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C5D7" w14:textId="77777777" w:rsidR="00087265" w:rsidRPr="00E70F34" w:rsidRDefault="00087265" w:rsidP="00DE72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والدین/ سرپرستان محترم،</w:t>
      </w:r>
    </w:p>
    <w:p w14:paraId="7579C961" w14:textId="77777777" w:rsidR="00087265" w:rsidRPr="00E70F34" w:rsidRDefault="00087265" w:rsidP="000872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5C2F8D3E" w14:textId="77777777" w:rsidR="002A471E" w:rsidRPr="00E70F34" w:rsidRDefault="002A471E" w:rsidP="000872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>همانطور که می دانید ، اتحادیه کارمندان عمومی کانادا (</w:t>
      </w:r>
      <w:r w:rsidRPr="00E70F34">
        <w:rPr>
          <w:rFonts w:asciiTheme="minorBidi" w:hAnsiTheme="minorBidi" w:cstheme="minorBidi"/>
          <w:sz w:val="24"/>
          <w:szCs w:val="24"/>
          <w:lang w:bidi="fa-IR"/>
        </w:rPr>
        <w:t>CUPE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) اعلام کرد که اعضای این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اتحادیه،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در صورت</w:t>
      </w:r>
      <w:r w:rsidR="00CC0EA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ی که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توافق جدید جمعی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،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از طریق مذاکرات استان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ی 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و شورای اتحادیه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امناء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="00CC0EA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به نتیجه نرسد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، ​​از </w:t>
      </w:r>
      <w:r w:rsidRPr="00E70F34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دوشنبه 7 اکتبر 2019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="00F30BB5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اعتصاب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بیشتر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ی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خواهند ک</w:t>
      </w:r>
      <w:r w:rsidR="00CC0EA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رد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. </w:t>
      </w:r>
      <w:r w:rsidR="00F30BB5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اعتصاب جدید</w:t>
      </w:r>
      <w:r w:rsidRPr="00E70F34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، </w:t>
      </w:r>
      <w:r w:rsidR="00F30BB5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صرف نظر</w:t>
      </w:r>
      <w:r w:rsidRPr="00E70F34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کامل از خدمات خواهد بود ، که </w:t>
      </w:r>
      <w:r w:rsidR="00F30BB5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یا به صورت</w:t>
      </w:r>
      <w:r w:rsidRPr="00E70F34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اعتصاب یا پیاده روی </w:t>
      </w:r>
      <w:r w:rsidR="00F30BB5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صورت می گیرد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. بیش از 18000 کارمند </w:t>
      </w:r>
      <w:r w:rsidR="00C22CD4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در طول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 اعتصاب مشغول به کار نخواهند بود ، که تقریبا </w:t>
      </w:r>
      <w:r w:rsidR="00C22CD4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شامل 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 xml:space="preserve">نیمی از کارمندان هیئت مدیره مدرسه منطقه تورنتو </w:t>
      </w:r>
      <w:r w:rsidR="00DE724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است</w:t>
      </w:r>
      <w:r w:rsidRPr="00E70F34">
        <w:rPr>
          <w:rFonts w:asciiTheme="minorBidi" w:hAnsiTheme="minorBidi" w:cstheme="minorBidi"/>
          <w:sz w:val="24"/>
          <w:szCs w:val="24"/>
          <w:rtl/>
          <w:lang w:bidi="fa-IR"/>
        </w:rPr>
        <w:t>. بیشتر این کارمندان در مدارس کار می کنند.</w:t>
      </w:r>
    </w:p>
    <w:p w14:paraId="274A58DE" w14:textId="77777777" w:rsidR="00F30BB5" w:rsidRPr="00E70F34" w:rsidRDefault="00F30BB5" w:rsidP="00F30B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6A401237" w14:textId="77777777" w:rsidR="008D2B4D" w:rsidRPr="00E70F34" w:rsidRDefault="008D2B4D" w:rsidP="00DE72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/>
          <w:color w:val="222222"/>
          <w:sz w:val="36"/>
          <w:szCs w:val="36"/>
          <w:lang w:eastAsia="en-CA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صورت شروع این اعتصاب برنامه ریزی شده ، 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هیئت مدیره، در روز دوشنبه 7 اکتبر 2019 تمام مدارس را درمدت زمان اعتصاب برای دانش آموزان تعطیل می کند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. اگرچه ما می دانیم که این زمان دشواری است ، اما لازم است والدین تمهیدات جایگزینی را برای فرزندان خود بیاندیشند. این تصمیمی نیست که ما </w:t>
      </w:r>
      <w:r w:rsidR="00DE724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سرسری گرفته باشیم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و </w:t>
      </w:r>
      <w:r w:rsidR="00DE724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در این تصمیم گیری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DE724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هر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برنامه احتمالی را برای باز نگه داشتن مدارس بررسی کرده ایم. نظارت و ایمنی دانش آموزان از اولویت های اصلی ما است و بدون خدمات مهم این کارکنان مستقر در مدرسه ، ما نمی توانیم تضمین کنیم که محیط های یادگیری ما برای همه دانش آموزان ایمن و تمیز باقی بمانند.</w:t>
      </w:r>
    </w:p>
    <w:p w14:paraId="3707B274" w14:textId="77777777" w:rsidR="00F30BB5" w:rsidRPr="00E70F34" w:rsidRDefault="00F30BB5" w:rsidP="00F30B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3D55EA40" w14:textId="77777777" w:rsidR="002A471E" w:rsidRPr="00E70F34" w:rsidRDefault="002A471E" w:rsidP="002A47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کارمندانی که از اعضای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CUPE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هستند ، روزانه خدمات اساسی را از جمله (البته نه محدود به این موارد) ارائه می دهند:</w:t>
      </w:r>
    </w:p>
    <w:p w14:paraId="2408787C" w14:textId="77777777" w:rsidR="002A471E" w:rsidRPr="00E70F34" w:rsidRDefault="002A471E" w:rsidP="002A47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• ایمنی و امنیت زمین ساختمان و مدرسه؛</w:t>
      </w:r>
    </w:p>
    <w:p w14:paraId="740301B7" w14:textId="77777777" w:rsidR="002A471E" w:rsidRPr="00E70F34" w:rsidRDefault="002A471E" w:rsidP="00E65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• نظارت بر </w:t>
      </w:r>
      <w:r w:rsidR="00E6559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اتاق غذاخوری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؛</w:t>
      </w:r>
    </w:p>
    <w:p w14:paraId="3265AD10" w14:textId="77777777" w:rsidR="002A471E" w:rsidRPr="00E70F34" w:rsidRDefault="002A471E" w:rsidP="00E65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• پشتیبانی آموزشی</w:t>
      </w:r>
      <w:r w:rsidR="00E6559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روزانه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در کلاس های مهد کودک ؛</w:t>
      </w:r>
    </w:p>
    <w:p w14:paraId="01AD01BA" w14:textId="77777777" w:rsidR="002A471E" w:rsidRPr="00E70F34" w:rsidRDefault="002A471E" w:rsidP="00E65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• نظارت و پشتیبانی از دانش آموزان </w:t>
      </w:r>
      <w:r w:rsidR="00E6559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با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نیازهای ویژه؛</w:t>
      </w:r>
    </w:p>
    <w:p w14:paraId="6527F7E9" w14:textId="77777777" w:rsidR="002A471E" w:rsidRPr="00E70F34" w:rsidRDefault="00E65591" w:rsidP="00E65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• چک کردن</w:t>
      </w:r>
      <w:r w:rsidR="002A471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سلامت</w:t>
      </w:r>
      <w:r w:rsidR="002A471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آب؛</w:t>
      </w:r>
    </w:p>
    <w:p w14:paraId="495EA074" w14:textId="77777777" w:rsidR="002A471E" w:rsidRPr="00E70F34" w:rsidRDefault="002A471E" w:rsidP="00E65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• تمیز کردن </w:t>
      </w:r>
      <w:r w:rsidR="00E6559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دستشویی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و آب </w:t>
      </w:r>
      <w:r w:rsidR="00E6559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خوری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؛</w:t>
      </w:r>
    </w:p>
    <w:p w14:paraId="4E3E67D1" w14:textId="77777777" w:rsidR="002A471E" w:rsidRPr="00E70F34" w:rsidRDefault="002A471E" w:rsidP="00CC0E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• </w:t>
      </w:r>
      <w:r w:rsidR="00CC0EA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اداره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سیستم گرمایش و</w:t>
      </w:r>
    </w:p>
    <w:p w14:paraId="4B21A96C" w14:textId="143D0DD0" w:rsidR="002A471E" w:rsidRPr="00E70F34" w:rsidRDefault="00DE724E" w:rsidP="00DE72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• برنامه های رسیدن </w:t>
      </w:r>
      <w:r w:rsidR="007F6A1C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مطمئن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به مدرسه</w:t>
      </w:r>
      <w:r w:rsidR="002A471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14:paraId="656D6EAC" w14:textId="77777777" w:rsidR="006D01B1" w:rsidRPr="00E70F34" w:rsidRDefault="006D01B1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323B9F8A" w14:textId="77777777" w:rsidR="00E10A90" w:rsidRPr="00E70F34" w:rsidRDefault="00E10A90" w:rsidP="00B150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طی این اعتصاب ، تمام کارمندان غیر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CUPE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،</w:t>
      </w:r>
      <w:r w:rsidR="00B15034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کار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خود را در مدارس و مراکز اداری ادامه خواهند داد.</w:t>
      </w:r>
    </w:p>
    <w:p w14:paraId="34644FEB" w14:textId="77777777" w:rsidR="00E10A90" w:rsidRPr="00E70F34" w:rsidRDefault="00E10A90" w:rsidP="00B82E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lastRenderedPageBreak/>
        <w:t> علاوه بر تعطیلی مدارس برای دانش آموزان ، در صورت شروع اعتصاب از روز دوشنبه ، برنامه ها و خدمات زیر نیز تحت تأثیر قرار می گیرند:</w:t>
      </w:r>
    </w:p>
    <w:p w14:paraId="075ABB99" w14:textId="77777777" w:rsidR="006D01B1" w:rsidRPr="00E70F34" w:rsidRDefault="006D01B1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3EDB8C29" w14:textId="77777777" w:rsidR="00D90917" w:rsidRPr="00E70F34" w:rsidRDefault="004C675E" w:rsidP="00D90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مجریان </w:t>
      </w:r>
      <w:r w:rsidR="00D90917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مجوزدارمراقبت از کودک در مدارس</w:t>
      </w:r>
      <w:r w:rsidR="00D90917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D90917" w:rsidRPr="00E70F34">
        <w:rPr>
          <w:rFonts w:asciiTheme="minorBidi" w:hAnsiTheme="minorBidi" w:cstheme="minorBidi" w:hint="cs"/>
          <w:sz w:val="24"/>
          <w:szCs w:val="24"/>
          <w:lang w:bidi="fa-IR"/>
        </w:rPr>
        <w:t>TDSB</w:t>
      </w:r>
    </w:p>
    <w:p w14:paraId="079CE7DA" w14:textId="77777777" w:rsidR="00D90917" w:rsidRPr="00E70F34" w:rsidRDefault="00D90917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حین اعتصاب کامل </w:t>
      </w:r>
      <w:r w:rsidR="009D7B87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و بسته شدن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مدارس دانش آموزان ، </w:t>
      </w:r>
      <w:r w:rsidR="004C675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به مجریان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مجوزدارمراقبت از کودک  که در مدارس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TDSB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9D7B87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واقع شده اند </w:t>
      </w:r>
      <w:r w:rsidR="004C675E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اجازه 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داده می شود که مراکز خود را باز نگه دارند.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9D7B87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اگر چه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، ساعات کار از 8 صبح تا 4:45 بعد از ظهر تنظیم شده است. توجه به این نکته حائز اهمیت است که تصمیم به باز کردن یا بسته شدن </w:t>
      </w:r>
      <w:r w:rsidR="009D7B87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این مراکزبر عهده خود م</w:t>
      </w:r>
      <w:r w:rsidR="006D01B1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جریان 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مراقبت از کودک خواهد </w:t>
      </w:r>
      <w:r w:rsidR="009D7B87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بود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. لطفاً برای تأیید و کسب اطلاعات بیشتر ، </w:t>
      </w:r>
      <w:r w:rsidR="006D01B1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مستقیما 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با </w:t>
      </w:r>
      <w:r w:rsidR="006D01B1"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مجریان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مراقبت از کودک خود تماس بگیرید.</w:t>
      </w:r>
    </w:p>
    <w:p w14:paraId="29773957" w14:textId="77777777" w:rsidR="004C675E" w:rsidRPr="00E70F34" w:rsidRDefault="004C675E" w:rsidP="004C67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</w:p>
    <w:p w14:paraId="5DDF7959" w14:textId="77777777" w:rsidR="004C675E" w:rsidRPr="00E70F34" w:rsidRDefault="004C675E" w:rsidP="00AD04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بسیاری از خدمات ارائه شده </w:t>
      </w:r>
      <w:r w:rsidR="00AD0445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توسط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مجریان مجوزدارمراقبت از کودک، تحت تأثیر اعتصاب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CUPE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قرار نمی گیرد.</w:t>
      </w:r>
    </w:p>
    <w:p w14:paraId="613F34C1" w14:textId="77777777" w:rsidR="004C675E" w:rsidRPr="00E70F34" w:rsidRDefault="004C675E" w:rsidP="004939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اگرچه ، برخی از کارمندان</w:t>
      </w:r>
      <w:r w:rsidR="00A424B2" w:rsidRPr="00E70F34">
        <w:rPr>
          <w:rFonts w:asciiTheme="minorBidi" w:hAnsiTheme="minorBidi" w:cstheme="minorBidi" w:hint="cs"/>
          <w:sz w:val="24"/>
          <w:szCs w:val="24"/>
          <w:lang w:bidi="fa-IR"/>
        </w:rPr>
        <w:t>CUPE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A424B2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مدارس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 xml:space="preserve"> </w:t>
      </w:r>
      <w:r w:rsidR="00A424B2" w:rsidRPr="00E70F34">
        <w:rPr>
          <w:rFonts w:asciiTheme="minorBidi" w:hAnsiTheme="minorBidi" w:cstheme="minorBidi" w:hint="cs"/>
          <w:sz w:val="24"/>
          <w:szCs w:val="24"/>
          <w:lang w:bidi="fa-IR"/>
        </w:rPr>
        <w:t>TDSB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مسئولیت ها</w:t>
      </w:r>
      <w:r w:rsidR="00A424B2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ی </w:t>
      </w:r>
      <w:r w:rsidR="00A424B2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را در رابطه با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A424B2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باز و بسته کردن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این مراکز مراقبت از کودک دارند. با 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وجود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کارکنان مدیریت</w:t>
      </w:r>
      <w:r w:rsidR="00533365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محدود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،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برای تکمیل این </w:t>
      </w:r>
      <w:r w:rsidR="00533365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وظایف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ما تمام تلاش خود را می کنیم تا این </w:t>
      </w:r>
      <w:r w:rsidR="00533365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مراکز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مراقبت از کودک را </w:t>
      </w:r>
      <w:r w:rsidR="00533365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با ساعات کاری محدود باز نگه داریم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14:paraId="50D7BFC1" w14:textId="77777777" w:rsidR="006D01B1" w:rsidRPr="00E70F34" w:rsidRDefault="006D01B1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7FE441AD" w14:textId="77777777" w:rsidR="00702BC0" w:rsidRPr="00E70F34" w:rsidRDefault="00702BC0" w:rsidP="00702B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برنامه های روزانه تمدید شده </w:t>
      </w:r>
      <w:r w:rsidRPr="00E70F34">
        <w:rPr>
          <w:rFonts w:asciiTheme="minorBidi" w:hAnsiTheme="minorBidi" w:cstheme="minorBidi" w:hint="cs"/>
          <w:b/>
          <w:bCs/>
          <w:sz w:val="24"/>
          <w:szCs w:val="24"/>
          <w:lang w:bidi="fa-IR"/>
        </w:rPr>
        <w:t>TDSB</w:t>
      </w:r>
    </w:p>
    <w:p w14:paraId="72B87FA2" w14:textId="65E6238D" w:rsidR="00702BC0" w:rsidRPr="00E70F34" w:rsidRDefault="00702BC0" w:rsidP="00C22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حین اعتصاب کامل وقتی مدارس برای دانش آموزان بسته است ، برنامه های روزانه تحت مدیریت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TDSB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نیز برای همه خانواده ها بسته خواهد شد. این سرویس مراقبت از کودکان توسط کارمندان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CUPE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اداره می شود. والدین / سرپرستان جهت هرگونه بسته شدن در هنگام اعتصاب </w:t>
      </w:r>
      <w:r w:rsidR="00C22CD4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کارکنان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بازپرداخت می شوند. </w:t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  <w:fldChar w:fldCharType="begin"/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 </w:instrText>
      </w:r>
      <w:r w:rsidR="006112E6">
        <w:rPr>
          <w:rFonts w:asciiTheme="minorBidi" w:hAnsiTheme="minorBidi" w:cstheme="minorBidi"/>
          <w:sz w:val="24"/>
          <w:szCs w:val="24"/>
          <w:lang w:bidi="fa-IR"/>
        </w:rPr>
        <w:instrText>HYPERLINK</w:instrText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 "</w:instrText>
      </w:r>
      <w:r w:rsidR="006112E6">
        <w:rPr>
          <w:rFonts w:asciiTheme="minorBidi" w:hAnsiTheme="minorBidi" w:cstheme="minorBidi"/>
          <w:sz w:val="24"/>
          <w:szCs w:val="24"/>
          <w:lang w:bidi="fa-IR"/>
        </w:rPr>
        <w:instrText>https://www.tdsb.on.ca/EarlyYears/Child-Care/Extended-Day-Programs/Registration-Information-and-Locations</w:instrText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" </w:instrText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  <w:fldChar w:fldCharType="separate"/>
      </w:r>
      <w:r w:rsidRPr="006112E6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>لیست کامل برنامه های روز</w:t>
      </w:r>
      <w:r w:rsidR="004939B1" w:rsidRPr="006112E6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>انه</w:t>
      </w:r>
      <w:r w:rsidRPr="006112E6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 xml:space="preserve"> تمدید شده توسط </w:t>
      </w:r>
      <w:r w:rsidRPr="006112E6">
        <w:rPr>
          <w:rStyle w:val="Hyperlink"/>
          <w:rFonts w:asciiTheme="minorBidi" w:hAnsiTheme="minorBidi" w:cstheme="minorBidi" w:hint="cs"/>
          <w:sz w:val="24"/>
          <w:szCs w:val="24"/>
          <w:lang w:bidi="fa-IR"/>
        </w:rPr>
        <w:t>TDSB</w:t>
      </w:r>
      <w:r w:rsidRPr="006112E6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 xml:space="preserve"> را</w:t>
      </w:r>
      <w:r w:rsidR="004939B1" w:rsidRPr="006112E6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>در لینک زیر</w:t>
      </w:r>
      <w:r w:rsidRPr="006112E6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 xml:space="preserve"> مشاهده کنید</w:t>
      </w:r>
      <w:r w:rsidR="006112E6">
        <w:rPr>
          <w:rFonts w:asciiTheme="minorBidi" w:hAnsiTheme="minorBidi" w:cstheme="minorBidi"/>
          <w:sz w:val="24"/>
          <w:szCs w:val="24"/>
          <w:rtl/>
          <w:lang w:bidi="fa-IR"/>
        </w:rPr>
        <w:fldChar w:fldCharType="end"/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14:paraId="071C0B5B" w14:textId="77777777" w:rsidR="00EA4434" w:rsidRPr="00E70F34" w:rsidRDefault="00EA4434" w:rsidP="00EA44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lang w:bidi="fa-IR"/>
        </w:rPr>
      </w:pPr>
      <w:bookmarkStart w:id="0" w:name="_GoBack"/>
      <w:bookmarkEnd w:id="0"/>
    </w:p>
    <w:p w14:paraId="59EC698A" w14:textId="77777777" w:rsidR="004939B1" w:rsidRPr="00E70F34" w:rsidRDefault="00B82EA2" w:rsidP="004939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مجوزها</w:t>
      </w:r>
    </w:p>
    <w:p w14:paraId="5D99B7E9" w14:textId="6E916A11" w:rsidR="006D01B1" w:rsidRPr="00E70F34" w:rsidRDefault="00EA4434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طول اعتصاب کامل ، تمام </w: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fldChar w:fldCharType="begin"/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 </w:instrTex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instrText>HYPERLINK</w:instrTex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 "</w:instrTex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instrText>https://www.tdsb.on.ca/Community/Permits</w:instrTex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" </w:instrTex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fldChar w:fldCharType="separate"/>
      </w:r>
      <w:r w:rsidRPr="00E70F34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>مجوزهای</w: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fldChar w:fldCharType="end"/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مدرسه از جمله برنامه های </w:t>
      </w:r>
      <w:r w:rsidR="009919CC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سرگرمی- 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تفریحی مجاز لغو می شوند.</w:t>
      </w:r>
    </w:p>
    <w:p w14:paraId="6D314B3F" w14:textId="77777777" w:rsidR="006D01B1" w:rsidRPr="00E70F34" w:rsidRDefault="006D01B1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lang w:bidi="fa-IR"/>
        </w:rPr>
      </w:pPr>
    </w:p>
    <w:p w14:paraId="1720956B" w14:textId="77777777" w:rsidR="009919CC" w:rsidRPr="00E70F34" w:rsidRDefault="009919CC" w:rsidP="009919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ادامه تحصیل</w:t>
      </w:r>
    </w:p>
    <w:p w14:paraId="5810E224" w14:textId="213475F1" w:rsidR="009919CC" w:rsidRPr="00E70F34" w:rsidRDefault="009919CC" w:rsidP="009919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lastRenderedPageBreak/>
        <w:t xml:space="preserve">در حین اعتصاب کامل ، کلیه کلاسهای آموزش بزرگسالان لغو می شوند. این شامل </w: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fldChar w:fldCharType="begin"/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instrText xml:space="preserve"> HYPERLINK "http://www.esltoronto.ca/" </w:instrTex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fldChar w:fldCharType="separate"/>
      </w:r>
      <w:r w:rsidRPr="00E70F34">
        <w:rPr>
          <w:rStyle w:val="Hyperlink"/>
          <w:rFonts w:asciiTheme="minorBidi" w:hAnsiTheme="minorBidi" w:cstheme="minorBidi" w:hint="cs"/>
          <w:sz w:val="24"/>
          <w:szCs w:val="24"/>
          <w:lang w:bidi="fa-IR"/>
        </w:rPr>
        <w:t>ESL</w:t>
      </w:r>
      <w:r w:rsidRPr="00E70F34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 xml:space="preserve"> بزرگسالان</w: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fldChar w:fldCharType="end"/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، </w:t>
      </w:r>
      <w:hyperlink r:id="rId7" w:history="1">
        <w:r w:rsidRPr="00E70F34">
          <w:rPr>
            <w:rStyle w:val="Hyperlink"/>
            <w:rFonts w:asciiTheme="minorBidi" w:hAnsiTheme="minorBidi" w:cstheme="minorBidi" w:hint="cs"/>
            <w:sz w:val="24"/>
            <w:szCs w:val="24"/>
            <w:rtl/>
            <w:lang w:bidi="fa-IR"/>
          </w:rPr>
          <w:t>دبیرستان های بزرگسالان</w:t>
        </w:r>
      </w:hyperlink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، </w:t>
      </w:r>
      <w:hyperlink r:id="rId8" w:history="1">
        <w:r w:rsidRPr="00E70F34">
          <w:rPr>
            <w:rStyle w:val="Hyperlink"/>
            <w:rFonts w:asciiTheme="minorBidi" w:hAnsiTheme="minorBidi" w:cstheme="minorBidi" w:hint="cs"/>
            <w:sz w:val="24"/>
            <w:szCs w:val="24"/>
            <w:rtl/>
            <w:lang w:bidi="fa-IR"/>
          </w:rPr>
          <w:t>برنامه های اعتباری</w:t>
        </w:r>
      </w:hyperlink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، </w:t>
      </w:r>
      <w:hyperlink r:id="rId9" w:history="1">
        <w:r w:rsidRPr="00E70F34">
          <w:rPr>
            <w:rStyle w:val="Hyperlink"/>
            <w:rFonts w:asciiTheme="minorBidi" w:hAnsiTheme="minorBidi" w:cstheme="minorBidi" w:hint="cs"/>
            <w:sz w:val="24"/>
            <w:szCs w:val="24"/>
            <w:rtl/>
            <w:lang w:bidi="fa-IR"/>
          </w:rPr>
          <w:t xml:space="preserve">برنامه های جامعه / </w:t>
        </w:r>
        <w:r w:rsidRPr="00E70F34">
          <w:rPr>
            <w:rStyle w:val="Hyperlink"/>
            <w:rFonts w:asciiTheme="minorBidi" w:hAnsiTheme="minorBidi" w:cstheme="minorBidi" w:hint="cs"/>
            <w:sz w:val="24"/>
            <w:szCs w:val="24"/>
            <w:lang w:bidi="fa-IR"/>
          </w:rPr>
          <w:t>Learn4Life</w:t>
        </w:r>
      </w:hyperlink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، </w: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fldChar w:fldCharType="begin"/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 </w:instrTex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instrText>HYPERLINK</w:instrTex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 "</w:instrTex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instrText>http://www.ileprograms.ca</w:instrTex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instrText xml:space="preserve">/" </w:instrTex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fldChar w:fldCharType="separate"/>
      </w:r>
      <w:r w:rsidRPr="00E70F34">
        <w:rPr>
          <w:rStyle w:val="Hyperlink"/>
          <w:rFonts w:asciiTheme="minorBidi" w:hAnsiTheme="minorBidi" w:cstheme="minorBidi" w:hint="cs"/>
          <w:sz w:val="24"/>
          <w:szCs w:val="24"/>
          <w:rtl/>
          <w:lang w:bidi="fa-IR"/>
        </w:rPr>
        <w:t>و زبان های بین المللی ابتدایی / میراث آفریقایی است</w:t>
      </w:r>
      <w:r w:rsidR="00C2387A" w:rsidRPr="00E70F34">
        <w:rPr>
          <w:rFonts w:asciiTheme="minorBidi" w:hAnsiTheme="minorBidi" w:cstheme="minorBidi"/>
          <w:sz w:val="24"/>
          <w:szCs w:val="24"/>
          <w:rtl/>
          <w:lang w:bidi="fa-IR"/>
        </w:rPr>
        <w:fldChar w:fldCharType="end"/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14:paraId="1AC068BB" w14:textId="77777777" w:rsidR="006D01B1" w:rsidRPr="00E70F34" w:rsidRDefault="006D01B1" w:rsidP="006D01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14:paraId="627E85C1" w14:textId="77777777" w:rsidR="00B15034" w:rsidRPr="00E70F34" w:rsidRDefault="00B15034" w:rsidP="00D163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جلسات</w:t>
      </w:r>
    </w:p>
    <w:p w14:paraId="2ADE2351" w14:textId="77777777" w:rsidR="00D16300" w:rsidRPr="00E70F34" w:rsidRDefault="00D16300" w:rsidP="00B150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جلسات زیر در طول اعتصاب کامل لغو می شود: جلسات شورای مدرسه ، جلسات کمیته مشاوره و انجمن های بخش.</w:t>
      </w:r>
    </w:p>
    <w:p w14:paraId="26FDAAFA" w14:textId="77777777" w:rsidR="00D16300" w:rsidRPr="00E70F34" w:rsidRDefault="00D16300" w:rsidP="00D163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در حالی که </w:t>
      </w:r>
      <w:r w:rsidRPr="00E70F34">
        <w:rPr>
          <w:rFonts w:asciiTheme="minorBidi" w:hAnsiTheme="minorBidi" w:cstheme="minorBidi" w:hint="cs"/>
          <w:sz w:val="24"/>
          <w:szCs w:val="24"/>
          <w:lang w:bidi="fa-IR"/>
        </w:rPr>
        <w:t>TDSB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مستقیماً درگیر مذاکرات استانی نیست ، هیئت مدیره امیدوار است که توافق جدید قبل از دوشنبه ، 7 اکتبر 2019 حاصل شود. در صورت دستیابی به توافق ، مدارس به طور معمول 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در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روز دوشنبه باز می شوند.</w:t>
      </w:r>
    </w:p>
    <w:p w14:paraId="6C94F669" w14:textId="77777777" w:rsidR="00D16300" w:rsidRPr="00E70F34" w:rsidRDefault="00D16300" w:rsidP="00F86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ما متعهد هستیم </w:t>
      </w:r>
      <w:r w:rsidR="00F86B79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که </w:t>
      </w:r>
      <w:r w:rsidR="007B4FE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آ</w:t>
      </w:r>
      <w:r w:rsidR="0048231A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خرین به روز رسانی را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در تعطیلات آ</w:t>
      </w:r>
      <w:r w:rsidR="0048231A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خر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هفته </w:t>
      </w:r>
      <w:r w:rsidR="0048231A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به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کلیه والدین / سرپرستان </w:t>
      </w:r>
      <w:r w:rsidR="004939B1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اعلام کنیم</w:t>
      </w: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.</w:t>
      </w:r>
    </w:p>
    <w:p w14:paraId="29BDFFD3" w14:textId="0D4B7A26" w:rsidR="00D16300" w:rsidRPr="00E70F34" w:rsidRDefault="00C22CD4" w:rsidP="00F86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lang w:bidi="fa-IR"/>
        </w:rPr>
      </w:pPr>
      <w:r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ج</w:t>
      </w:r>
      <w:r w:rsidR="007B4FE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هت آخرین به </w:t>
      </w:r>
      <w:r w:rsidR="00D16300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>روزرسانی ها و اطلاعات ، لطفاً</w:t>
      </w:r>
      <w:r w:rsidR="007B4FEB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وب سایت</w:t>
      </w:r>
      <w:r w:rsidR="00D16300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hyperlink r:id="rId10" w:history="1">
        <w:r w:rsidR="00C2387A" w:rsidRPr="00E70F34">
          <w:rPr>
            <w:rStyle w:val="Hyperlink"/>
            <w:rFonts w:asciiTheme="minorBidi" w:hAnsiTheme="minorBidi" w:cstheme="minorBidi"/>
            <w:sz w:val="24"/>
            <w:szCs w:val="24"/>
            <w:lang w:bidi="fa-IR"/>
          </w:rPr>
          <w:t>http://www.tdsb.on.ca/labour</w:t>
        </w:r>
      </w:hyperlink>
      <w:r w:rsidR="00D16300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را بررسی و</w: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fldChar w:fldCharType="begin"/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instrText xml:space="preserve"> HYPERLINK "https://twitter.com/TDSB" </w:instrText>
      </w:r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fldChar w:fldCharType="separate"/>
      </w:r>
      <w:r w:rsidR="00C2387A" w:rsidRPr="00E70F34">
        <w:rPr>
          <w:rStyle w:val="Hyperlink"/>
          <w:rFonts w:asciiTheme="minorBidi" w:hAnsiTheme="minorBidi" w:cstheme="minorBidi"/>
          <w:sz w:val="24"/>
          <w:szCs w:val="24"/>
          <w:lang w:bidi="fa-IR"/>
        </w:rPr>
        <w:t>@</w:t>
      </w:r>
      <w:proofErr w:type="spellStart"/>
      <w:r w:rsidR="00D16300" w:rsidRPr="00E70F34">
        <w:rPr>
          <w:rStyle w:val="Hyperlink"/>
          <w:rFonts w:asciiTheme="minorBidi" w:hAnsiTheme="minorBidi" w:cstheme="minorBidi" w:hint="cs"/>
          <w:sz w:val="24"/>
          <w:szCs w:val="24"/>
          <w:lang w:bidi="fa-IR"/>
        </w:rPr>
        <w:t>tdsb</w:t>
      </w:r>
      <w:proofErr w:type="spellEnd"/>
      <w:r w:rsidR="00C2387A" w:rsidRPr="00E70F34">
        <w:rPr>
          <w:rFonts w:asciiTheme="minorBidi" w:hAnsiTheme="minorBidi" w:cstheme="minorBidi"/>
          <w:sz w:val="24"/>
          <w:szCs w:val="24"/>
          <w:lang w:bidi="fa-IR"/>
        </w:rPr>
        <w:fldChar w:fldCharType="end"/>
      </w:r>
      <w:r w:rsidR="00D16300" w:rsidRPr="00E70F34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را در توییتر دنبال کنید.</w:t>
      </w:r>
    </w:p>
    <w:p w14:paraId="790C07DB" w14:textId="77777777" w:rsidR="00B82EA2" w:rsidRPr="00E70F34" w:rsidRDefault="00B82EA2" w:rsidP="00D163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sz w:val="24"/>
          <w:szCs w:val="24"/>
          <w:lang w:bidi="fa-IR"/>
        </w:rPr>
      </w:pPr>
    </w:p>
    <w:p w14:paraId="5D966454" w14:textId="77777777" w:rsidR="00B82EA2" w:rsidRPr="00E70F34" w:rsidRDefault="00B82EA2" w:rsidP="00B82EA2">
      <w:pPr>
        <w:bidi/>
        <w:rPr>
          <w:rFonts w:asciiTheme="minorBidi" w:hAnsiTheme="minorBidi" w:cstheme="minorBidi"/>
          <w:sz w:val="24"/>
          <w:szCs w:val="24"/>
          <w:lang w:bidi="fa-IR"/>
        </w:rPr>
      </w:pPr>
    </w:p>
    <w:p w14:paraId="6D93C973" w14:textId="77777777" w:rsidR="00B82EA2" w:rsidRPr="00E70F34" w:rsidRDefault="00B82EA2" w:rsidP="00B82EA2">
      <w:pPr>
        <w:bidi/>
        <w:rPr>
          <w:rFonts w:asciiTheme="minorBidi" w:hAnsiTheme="minorBidi" w:cstheme="minorBidi"/>
          <w:sz w:val="24"/>
          <w:szCs w:val="24"/>
          <w:lang w:bidi="fa-IR"/>
        </w:rPr>
      </w:pPr>
    </w:p>
    <w:p w14:paraId="59A41FEF" w14:textId="77777777" w:rsidR="00B82EA2" w:rsidRPr="00E70F34" w:rsidRDefault="00B82EA2" w:rsidP="00B82EA2">
      <w:pPr>
        <w:bidi/>
        <w:rPr>
          <w:rFonts w:asciiTheme="minorBidi" w:hAnsiTheme="minorBidi" w:cstheme="minorBidi"/>
          <w:sz w:val="24"/>
          <w:szCs w:val="24"/>
          <w:lang w:bidi="fa-IR"/>
        </w:rPr>
      </w:pPr>
    </w:p>
    <w:p w14:paraId="086A080B" w14:textId="77777777" w:rsidR="00D16300" w:rsidRPr="00E70F34" w:rsidRDefault="00D16300" w:rsidP="00B82EA2">
      <w:pPr>
        <w:bidi/>
        <w:rPr>
          <w:rFonts w:asciiTheme="minorBidi" w:hAnsiTheme="minorBidi" w:cstheme="minorBidi"/>
          <w:sz w:val="24"/>
          <w:szCs w:val="24"/>
          <w:lang w:bidi="fa-IR"/>
        </w:rPr>
      </w:pPr>
    </w:p>
    <w:sectPr w:rsidR="00D16300" w:rsidRPr="00E70F3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C9B03" w14:textId="77777777" w:rsidR="00735CA2" w:rsidRDefault="00735CA2" w:rsidP="00F30BB5">
      <w:r>
        <w:separator/>
      </w:r>
    </w:p>
  </w:endnote>
  <w:endnote w:type="continuationSeparator" w:id="0">
    <w:p w14:paraId="0A7087A9" w14:textId="77777777" w:rsidR="00735CA2" w:rsidRDefault="00735CA2" w:rsidP="00F3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781A" w14:textId="77777777" w:rsidR="00F30BB5" w:rsidRDefault="00F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C1446" w14:textId="77777777" w:rsidR="00735CA2" w:rsidRDefault="00735CA2" w:rsidP="00F30BB5">
      <w:r>
        <w:separator/>
      </w:r>
    </w:p>
  </w:footnote>
  <w:footnote w:type="continuationSeparator" w:id="0">
    <w:p w14:paraId="79096F84" w14:textId="77777777" w:rsidR="00735CA2" w:rsidRDefault="00735CA2" w:rsidP="00F3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2F"/>
    <w:rsid w:val="00087265"/>
    <w:rsid w:val="000C1EAB"/>
    <w:rsid w:val="001C3846"/>
    <w:rsid w:val="001D5DD4"/>
    <w:rsid w:val="0028632F"/>
    <w:rsid w:val="0029421B"/>
    <w:rsid w:val="002A471E"/>
    <w:rsid w:val="003454F5"/>
    <w:rsid w:val="003770A1"/>
    <w:rsid w:val="0048231A"/>
    <w:rsid w:val="004939B1"/>
    <w:rsid w:val="004C675E"/>
    <w:rsid w:val="00533365"/>
    <w:rsid w:val="006112E6"/>
    <w:rsid w:val="006D01B1"/>
    <w:rsid w:val="00702BC0"/>
    <w:rsid w:val="00725E5F"/>
    <w:rsid w:val="00735CA2"/>
    <w:rsid w:val="007706A9"/>
    <w:rsid w:val="007B4FEB"/>
    <w:rsid w:val="007F6A1C"/>
    <w:rsid w:val="008D2B4D"/>
    <w:rsid w:val="009919CC"/>
    <w:rsid w:val="009D7B87"/>
    <w:rsid w:val="00A03A22"/>
    <w:rsid w:val="00A424B2"/>
    <w:rsid w:val="00AD0445"/>
    <w:rsid w:val="00B15034"/>
    <w:rsid w:val="00B22D82"/>
    <w:rsid w:val="00B30C22"/>
    <w:rsid w:val="00B82EA2"/>
    <w:rsid w:val="00BA7969"/>
    <w:rsid w:val="00C22CD4"/>
    <w:rsid w:val="00C2387A"/>
    <w:rsid w:val="00CC0EAB"/>
    <w:rsid w:val="00D16300"/>
    <w:rsid w:val="00D426CA"/>
    <w:rsid w:val="00D90917"/>
    <w:rsid w:val="00DE724E"/>
    <w:rsid w:val="00E10A90"/>
    <w:rsid w:val="00E65591"/>
    <w:rsid w:val="00E70F34"/>
    <w:rsid w:val="00E96626"/>
    <w:rsid w:val="00EA4434"/>
    <w:rsid w:val="00F11AD7"/>
    <w:rsid w:val="00F30BB5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C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1E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B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2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1E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B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2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High-School/Going-to-High-School/Night-School-and-Summer-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dsb.on.ca/Adult-Learners/Adult-Credit-Programs/Adult-High-Schoo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dsb.on.ca/lab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4lif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Pavilon</dc:creator>
  <cp:lastModifiedBy>Anonymous</cp:lastModifiedBy>
  <cp:revision>7</cp:revision>
  <cp:lastPrinted>2019-10-04T14:41:00Z</cp:lastPrinted>
  <dcterms:created xsi:type="dcterms:W3CDTF">2019-10-04T12:49:00Z</dcterms:created>
  <dcterms:modified xsi:type="dcterms:W3CDTF">2019-10-04T15:42:00Z</dcterms:modified>
</cp:coreProperties>
</file>