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B3" w:rsidRPr="00755945" w:rsidRDefault="00181CB3" w:rsidP="00181CB3">
      <w:pPr>
        <w:jc w:val="center"/>
        <w:rPr>
          <w:b/>
        </w:rPr>
      </w:pPr>
      <w:r w:rsidRPr="00755945">
        <w:rPr>
          <w:b/>
          <w:sz w:val="28"/>
        </w:rPr>
        <w:t>Special Education Advisory Committee (SEAC)</w:t>
      </w:r>
    </w:p>
    <w:p w:rsidR="00181CB3" w:rsidRPr="00755945" w:rsidRDefault="00181CB3" w:rsidP="00011CB7">
      <w:pPr>
        <w:pStyle w:val="Heading2"/>
        <w:jc w:val="center"/>
      </w:pPr>
      <w:r w:rsidRPr="00755945">
        <w:t xml:space="preserve">MINUTES for </w:t>
      </w:r>
      <w:r w:rsidR="0002011E" w:rsidRPr="00755945">
        <w:t>Monday</w:t>
      </w:r>
      <w:r w:rsidR="00D8183C" w:rsidRPr="00755945">
        <w:t xml:space="preserve">, </w:t>
      </w:r>
      <w:r w:rsidR="00C64659">
        <w:t>December 5</w:t>
      </w:r>
      <w:r w:rsidR="004C739E" w:rsidRPr="00755945">
        <w:t xml:space="preserve">, </w:t>
      </w:r>
      <w:r w:rsidRPr="00755945">
        <w:t>2016</w:t>
      </w:r>
      <w:r w:rsidR="004B5107" w:rsidRPr="00755945">
        <w:t xml:space="preserve"> </w:t>
      </w:r>
    </w:p>
    <w:p w:rsidR="00181CB3" w:rsidRPr="00755945" w:rsidRDefault="00181CB3" w:rsidP="0040217B">
      <w:pPr>
        <w:pStyle w:val="Heading3"/>
        <w:spacing w:before="240" w:after="120"/>
      </w:pPr>
      <w:r w:rsidRPr="00755945">
        <w:t>SEAC –</w:t>
      </w:r>
      <w:r w:rsidRPr="00755945">
        <w:tab/>
        <w:t>Representatives and (Alternates)</w:t>
      </w:r>
      <w:r w:rsidR="003B6992" w:rsidRPr="00755945">
        <w:t xml:space="preserve"> Present</w:t>
      </w:r>
      <w:r w:rsidRPr="00755945">
        <w:t>:</w:t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 xml:space="preserve">Association for Bright Children </w:t>
      </w:r>
      <w:r w:rsidRPr="00755945">
        <w:rPr>
          <w:rFonts w:cs="Arial"/>
          <w:sz w:val="20"/>
          <w:szCs w:val="20"/>
        </w:rPr>
        <w:tab/>
      </w:r>
      <w:r w:rsidR="00DF5FEA" w:rsidRPr="00755945">
        <w:rPr>
          <w:rFonts w:cs="Arial"/>
          <w:sz w:val="20"/>
          <w:szCs w:val="20"/>
        </w:rPr>
        <w:t>Diana Avon</w:t>
      </w:r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>Autism Society of Ontario – Toronto</w:t>
      </w:r>
      <w:r w:rsidRPr="00755945">
        <w:rPr>
          <w:rFonts w:cs="Arial"/>
          <w:sz w:val="20"/>
          <w:szCs w:val="20"/>
        </w:rPr>
        <w:tab/>
        <w:t xml:space="preserve">Lisa </w:t>
      </w:r>
      <w:proofErr w:type="spellStart"/>
      <w:r w:rsidRPr="00755945">
        <w:rPr>
          <w:rFonts w:cs="Arial"/>
          <w:sz w:val="20"/>
          <w:szCs w:val="20"/>
        </w:rPr>
        <w:t>Kness</w:t>
      </w:r>
      <w:proofErr w:type="spellEnd"/>
      <w:r w:rsidRPr="00755945">
        <w:rPr>
          <w:rFonts w:cs="Arial"/>
          <w:sz w:val="20"/>
          <w:szCs w:val="20"/>
        </w:rPr>
        <w:t xml:space="preserve">    </w:t>
      </w:r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>Brain Injury Society of Toronto</w:t>
      </w:r>
      <w:r w:rsidRPr="00755945">
        <w:rPr>
          <w:rFonts w:cs="Arial"/>
          <w:sz w:val="20"/>
          <w:szCs w:val="20"/>
        </w:rPr>
        <w:tab/>
      </w:r>
      <w:r w:rsidR="006F78EA">
        <w:rPr>
          <w:rFonts w:cs="Arial"/>
          <w:sz w:val="20"/>
          <w:szCs w:val="20"/>
        </w:rPr>
        <w:t>regrets</w:t>
      </w:r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>Community Living Toronto</w:t>
      </w:r>
      <w:r w:rsidRPr="00755945">
        <w:rPr>
          <w:rFonts w:cs="Arial"/>
          <w:sz w:val="20"/>
          <w:szCs w:val="20"/>
        </w:rPr>
        <w:tab/>
      </w:r>
      <w:r w:rsidR="006F78EA">
        <w:rPr>
          <w:rFonts w:cs="Arial"/>
          <w:sz w:val="20"/>
          <w:szCs w:val="20"/>
        </w:rPr>
        <w:t>regrets</w:t>
      </w:r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 xml:space="preserve">Down </w:t>
      </w:r>
      <w:proofErr w:type="gramStart"/>
      <w:r w:rsidRPr="00755945">
        <w:rPr>
          <w:rFonts w:cs="Arial"/>
          <w:sz w:val="20"/>
          <w:szCs w:val="20"/>
        </w:rPr>
        <w:t>Syndrome</w:t>
      </w:r>
      <w:proofErr w:type="gramEnd"/>
      <w:r w:rsidRPr="00755945">
        <w:rPr>
          <w:rFonts w:cs="Arial"/>
          <w:sz w:val="20"/>
          <w:szCs w:val="20"/>
        </w:rPr>
        <w:t xml:space="preserve"> Association of Toronto</w:t>
      </w:r>
      <w:r w:rsidRPr="00755945">
        <w:rPr>
          <w:rFonts w:cs="Arial"/>
          <w:sz w:val="20"/>
          <w:szCs w:val="20"/>
        </w:rPr>
        <w:tab/>
        <w:t>Richard Carter</w:t>
      </w:r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>Easter Seals Ontario</w:t>
      </w:r>
      <w:r w:rsidRPr="00755945">
        <w:rPr>
          <w:rFonts w:cs="Arial"/>
          <w:sz w:val="20"/>
          <w:szCs w:val="20"/>
        </w:rPr>
        <w:tab/>
      </w:r>
      <w:r w:rsidR="002939A4" w:rsidRPr="00755945">
        <w:rPr>
          <w:rFonts w:cs="Arial"/>
          <w:sz w:val="20"/>
          <w:szCs w:val="20"/>
        </w:rPr>
        <w:t>Deborah Fletcher</w:t>
      </w:r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>Epilepsy Toronto</w:t>
      </w:r>
      <w:r w:rsidRPr="00755945">
        <w:rPr>
          <w:rFonts w:cs="Arial"/>
          <w:sz w:val="20"/>
          <w:szCs w:val="20"/>
        </w:rPr>
        <w:tab/>
        <w:t>Steven Lynette</w:t>
      </w:r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>Learning Disabilities Association Toronto</w:t>
      </w:r>
      <w:r w:rsidRPr="00755945">
        <w:rPr>
          <w:rFonts w:cs="Arial"/>
          <w:sz w:val="20"/>
          <w:szCs w:val="20"/>
        </w:rPr>
        <w:tab/>
      </w:r>
      <w:r w:rsidR="00AD749C" w:rsidRPr="00755945">
        <w:rPr>
          <w:rFonts w:cs="Arial"/>
          <w:sz w:val="20"/>
          <w:szCs w:val="20"/>
        </w:rPr>
        <w:t xml:space="preserve">Mark </w:t>
      </w:r>
      <w:proofErr w:type="spellStart"/>
      <w:r w:rsidR="00AD749C" w:rsidRPr="00755945">
        <w:rPr>
          <w:rFonts w:cs="Arial"/>
          <w:sz w:val="20"/>
          <w:szCs w:val="20"/>
        </w:rPr>
        <w:t>Kovats</w:t>
      </w:r>
      <w:proofErr w:type="spellEnd"/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>VIEWS for the Visually Impaired</w:t>
      </w:r>
      <w:r w:rsidRPr="00755945">
        <w:rPr>
          <w:rFonts w:cs="Arial"/>
          <w:sz w:val="20"/>
          <w:szCs w:val="20"/>
        </w:rPr>
        <w:tab/>
        <w:t xml:space="preserve">David </w:t>
      </w:r>
      <w:proofErr w:type="spellStart"/>
      <w:r w:rsidRPr="00755945">
        <w:rPr>
          <w:rFonts w:cs="Arial"/>
          <w:sz w:val="20"/>
          <w:szCs w:val="20"/>
        </w:rPr>
        <w:t>Lepofsky</w:t>
      </w:r>
      <w:proofErr w:type="spellEnd"/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>VOICE for Hearing Impaired Children</w:t>
      </w:r>
      <w:r w:rsidRPr="00755945">
        <w:rPr>
          <w:rFonts w:cs="Arial"/>
          <w:sz w:val="20"/>
          <w:szCs w:val="20"/>
        </w:rPr>
        <w:tab/>
        <w:t>Paul Cross</w:t>
      </w:r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 xml:space="preserve">TDSB North East Community </w:t>
      </w:r>
      <w:r w:rsidRPr="00755945">
        <w:rPr>
          <w:rFonts w:cs="Arial"/>
          <w:sz w:val="20"/>
          <w:szCs w:val="20"/>
        </w:rPr>
        <w:tab/>
      </w:r>
      <w:r w:rsidR="00B8640B" w:rsidRPr="00755945">
        <w:rPr>
          <w:rFonts w:cs="Arial"/>
          <w:sz w:val="20"/>
          <w:szCs w:val="20"/>
        </w:rPr>
        <w:t>Aline Chan</w:t>
      </w:r>
      <w:r w:rsidRPr="00755945">
        <w:rPr>
          <w:rFonts w:cs="Arial"/>
          <w:sz w:val="20"/>
          <w:szCs w:val="20"/>
        </w:rPr>
        <w:tab/>
      </w:r>
      <w:r w:rsidR="00AD749C" w:rsidRPr="00755945">
        <w:rPr>
          <w:rFonts w:cs="Arial"/>
          <w:sz w:val="20"/>
          <w:szCs w:val="20"/>
        </w:rPr>
        <w:t xml:space="preserve">Jean-Paul </w:t>
      </w:r>
      <w:proofErr w:type="spellStart"/>
      <w:r w:rsidR="00AD749C" w:rsidRPr="00755945">
        <w:rPr>
          <w:rFonts w:cs="Arial"/>
          <w:sz w:val="20"/>
          <w:szCs w:val="20"/>
        </w:rPr>
        <w:t>Ngana</w:t>
      </w:r>
      <w:proofErr w:type="spellEnd"/>
      <w:r w:rsidR="00AD749C" w:rsidRPr="00755945">
        <w:rPr>
          <w:rFonts w:cs="Arial"/>
          <w:sz w:val="20"/>
          <w:szCs w:val="20"/>
        </w:rPr>
        <w:t xml:space="preserve"> </w:t>
      </w:r>
      <w:r w:rsidR="00B8640B" w:rsidRPr="00755945">
        <w:rPr>
          <w:rFonts w:cs="Arial"/>
          <w:sz w:val="20"/>
          <w:szCs w:val="20"/>
        </w:rPr>
        <w:tab/>
      </w:r>
      <w:r w:rsidR="00B8640B" w:rsidRPr="00755945">
        <w:rPr>
          <w:rFonts w:cs="Arial"/>
          <w:sz w:val="20"/>
          <w:szCs w:val="20"/>
        </w:rPr>
        <w:tab/>
      </w:r>
      <w:r w:rsidR="00B8640B" w:rsidRPr="00755945">
        <w:rPr>
          <w:rFonts w:cs="Arial"/>
          <w:sz w:val="20"/>
          <w:szCs w:val="20"/>
        </w:rPr>
        <w:tab/>
      </w:r>
      <w:r w:rsidR="00B8640B" w:rsidRPr="00755945">
        <w:rPr>
          <w:rFonts w:cs="Arial"/>
          <w:sz w:val="20"/>
          <w:szCs w:val="20"/>
        </w:rPr>
        <w:tab/>
      </w:r>
      <w:r w:rsidR="00B8640B"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 xml:space="preserve">TDSB North West Community </w:t>
      </w:r>
      <w:r w:rsidRPr="00755945">
        <w:rPr>
          <w:rFonts w:cs="Arial"/>
          <w:sz w:val="20"/>
          <w:szCs w:val="20"/>
        </w:rPr>
        <w:tab/>
      </w:r>
      <w:r w:rsidR="006F78EA">
        <w:rPr>
          <w:rFonts w:cs="Arial"/>
          <w:sz w:val="20"/>
          <w:szCs w:val="20"/>
        </w:rPr>
        <w:t>regrets</w:t>
      </w:r>
      <w:r w:rsidR="002939A4" w:rsidRPr="00755945">
        <w:rPr>
          <w:rFonts w:cs="Arial"/>
          <w:sz w:val="20"/>
          <w:szCs w:val="20"/>
        </w:rPr>
        <w:tab/>
      </w:r>
      <w:proofErr w:type="spellStart"/>
      <w:r w:rsidR="00A96C5F">
        <w:rPr>
          <w:rFonts w:cs="Arial"/>
          <w:sz w:val="20"/>
          <w:szCs w:val="20"/>
        </w:rPr>
        <w:t>regrets</w:t>
      </w:r>
      <w:proofErr w:type="spellEnd"/>
      <w:r w:rsidRPr="00755945">
        <w:rPr>
          <w:rFonts w:cs="Arial"/>
          <w:sz w:val="20"/>
          <w:szCs w:val="20"/>
        </w:rPr>
        <w:tab/>
      </w:r>
    </w:p>
    <w:p w:rsidR="00181CB3" w:rsidRPr="00755945" w:rsidRDefault="00181CB3" w:rsidP="003B6992">
      <w:pPr>
        <w:tabs>
          <w:tab w:val="left" w:pos="3870"/>
          <w:tab w:val="left" w:pos="5760"/>
          <w:tab w:val="left" w:pos="7380"/>
          <w:tab w:val="left" w:pos="8100"/>
        </w:tabs>
        <w:spacing w:before="0" w:after="0"/>
        <w:jc w:val="both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 xml:space="preserve">TDSB South East Community  </w:t>
      </w:r>
      <w:r w:rsidRPr="00755945">
        <w:rPr>
          <w:rFonts w:cs="Arial"/>
          <w:sz w:val="20"/>
          <w:szCs w:val="20"/>
        </w:rPr>
        <w:tab/>
      </w:r>
      <w:r w:rsidR="00DF5FEA" w:rsidRPr="00755945">
        <w:rPr>
          <w:rFonts w:cs="Arial"/>
          <w:sz w:val="20"/>
          <w:szCs w:val="20"/>
        </w:rPr>
        <w:t>Diane Montgomery</w:t>
      </w:r>
      <w:r w:rsidR="00B8640B" w:rsidRPr="00755945">
        <w:rPr>
          <w:rFonts w:cs="Arial"/>
          <w:sz w:val="20"/>
          <w:szCs w:val="20"/>
        </w:rPr>
        <w:tab/>
      </w:r>
      <w:r w:rsidR="002939A4" w:rsidRPr="00755945">
        <w:rPr>
          <w:rFonts w:cs="Arial"/>
          <w:sz w:val="20"/>
          <w:szCs w:val="20"/>
        </w:rPr>
        <w:t xml:space="preserve">Olga </w:t>
      </w:r>
      <w:proofErr w:type="spellStart"/>
      <w:r w:rsidR="002939A4" w:rsidRPr="00755945">
        <w:rPr>
          <w:rFonts w:cs="Arial"/>
          <w:sz w:val="20"/>
          <w:szCs w:val="20"/>
        </w:rPr>
        <w:t>Ingrahm</w:t>
      </w:r>
      <w:proofErr w:type="spellEnd"/>
      <w:r w:rsidR="002939A4" w:rsidRPr="00755945">
        <w:rPr>
          <w:rFonts w:cs="Arial"/>
          <w:sz w:val="20"/>
          <w:szCs w:val="20"/>
        </w:rPr>
        <w:tab/>
      </w:r>
    </w:p>
    <w:p w:rsidR="00181CB3" w:rsidRPr="00755945" w:rsidRDefault="007C09CD" w:rsidP="003B6992">
      <w:pPr>
        <w:tabs>
          <w:tab w:val="left" w:pos="3060"/>
          <w:tab w:val="left" w:pos="3870"/>
          <w:tab w:val="left" w:pos="5760"/>
          <w:tab w:val="left" w:pos="7380"/>
          <w:tab w:val="left" w:pos="8100"/>
        </w:tabs>
        <w:spacing w:before="0" w:after="0"/>
        <w:ind w:right="-630"/>
        <w:rPr>
          <w:rFonts w:cs="Arial"/>
          <w:sz w:val="20"/>
          <w:szCs w:val="20"/>
        </w:rPr>
      </w:pPr>
      <w:r w:rsidRPr="00755945">
        <w:rPr>
          <w:rFonts w:cs="Arial"/>
          <w:sz w:val="20"/>
          <w:szCs w:val="20"/>
        </w:rPr>
        <w:t xml:space="preserve">TDSB South West Community </w:t>
      </w:r>
      <w:r w:rsidRPr="00755945">
        <w:rPr>
          <w:rFonts w:cs="Arial"/>
          <w:sz w:val="20"/>
          <w:szCs w:val="20"/>
        </w:rPr>
        <w:tab/>
      </w:r>
      <w:r w:rsidR="003B6992" w:rsidRPr="00755945">
        <w:rPr>
          <w:rFonts w:cs="Arial"/>
          <w:sz w:val="20"/>
          <w:szCs w:val="20"/>
        </w:rPr>
        <w:tab/>
      </w:r>
      <w:r w:rsidR="00181CB3" w:rsidRPr="00755945">
        <w:rPr>
          <w:rFonts w:cs="Arial"/>
          <w:sz w:val="20"/>
          <w:szCs w:val="20"/>
        </w:rPr>
        <w:t>Nora Green</w:t>
      </w:r>
      <w:r w:rsidR="002939A4" w:rsidRPr="00755945">
        <w:rPr>
          <w:rFonts w:cs="Arial"/>
          <w:sz w:val="20"/>
          <w:szCs w:val="20"/>
        </w:rPr>
        <w:tab/>
        <w:t xml:space="preserve">Paula </w:t>
      </w:r>
      <w:proofErr w:type="spellStart"/>
      <w:r w:rsidR="002939A4" w:rsidRPr="00755945">
        <w:rPr>
          <w:rFonts w:cs="Arial"/>
          <w:sz w:val="20"/>
          <w:szCs w:val="20"/>
        </w:rPr>
        <w:t>Boutis</w:t>
      </w:r>
      <w:proofErr w:type="spellEnd"/>
      <w:r w:rsidR="00A96C5F">
        <w:rPr>
          <w:rFonts w:cs="Arial"/>
          <w:sz w:val="20"/>
          <w:szCs w:val="20"/>
        </w:rPr>
        <w:tab/>
      </w:r>
      <w:r w:rsidR="00A96C5F">
        <w:rPr>
          <w:rFonts w:cs="Arial"/>
          <w:sz w:val="20"/>
          <w:szCs w:val="20"/>
        </w:rPr>
        <w:tab/>
      </w:r>
      <w:r w:rsidR="00181CB3" w:rsidRPr="00755945">
        <w:rPr>
          <w:rFonts w:cs="Arial"/>
          <w:sz w:val="20"/>
          <w:szCs w:val="20"/>
        </w:rPr>
        <w:tab/>
      </w:r>
      <w:r w:rsidR="00B8640B" w:rsidRPr="00755945">
        <w:rPr>
          <w:rFonts w:cs="Arial"/>
          <w:sz w:val="20"/>
          <w:szCs w:val="20"/>
        </w:rPr>
        <w:tab/>
      </w:r>
    </w:p>
    <w:p w:rsidR="003B6992" w:rsidRPr="00755945" w:rsidRDefault="004233E2" w:rsidP="003B6992">
      <w:pPr>
        <w:tabs>
          <w:tab w:val="left" w:pos="3870"/>
          <w:tab w:val="left" w:pos="5760"/>
          <w:tab w:val="left" w:pos="7380"/>
          <w:tab w:val="left" w:pos="8100"/>
        </w:tabs>
        <w:spacing w:before="0" w:after="0"/>
        <w:ind w:right="-360"/>
        <w:jc w:val="both"/>
        <w:rPr>
          <w:rStyle w:val="Heading3Char"/>
          <w:rFonts w:ascii="Arial" w:eastAsia="Calibri" w:hAnsi="Arial" w:cs="Arial"/>
          <w:b w:val="0"/>
          <w:bCs w:val="0"/>
          <w:sz w:val="20"/>
          <w:szCs w:val="20"/>
        </w:rPr>
      </w:pPr>
      <w:r w:rsidRPr="00755945">
        <w:rPr>
          <w:rFonts w:cs="Arial"/>
          <w:sz w:val="20"/>
          <w:szCs w:val="20"/>
        </w:rPr>
        <w:t>TDSB Trustees</w:t>
      </w:r>
      <w:r w:rsidRPr="00755945">
        <w:rPr>
          <w:rFonts w:cs="Arial"/>
          <w:sz w:val="20"/>
          <w:szCs w:val="20"/>
        </w:rPr>
        <w:tab/>
      </w:r>
      <w:r w:rsidR="00181CB3" w:rsidRPr="00755945">
        <w:rPr>
          <w:rFonts w:cs="Arial"/>
          <w:sz w:val="20"/>
          <w:szCs w:val="20"/>
        </w:rPr>
        <w:t xml:space="preserve">Alexander Brown  </w:t>
      </w:r>
      <w:r w:rsidR="00181CB3" w:rsidRPr="00755945">
        <w:rPr>
          <w:rFonts w:cs="Arial"/>
          <w:sz w:val="20"/>
          <w:szCs w:val="20"/>
        </w:rPr>
        <w:tab/>
      </w:r>
      <w:r w:rsidR="000E55F4">
        <w:rPr>
          <w:rFonts w:cs="Arial"/>
          <w:sz w:val="20"/>
          <w:szCs w:val="20"/>
        </w:rPr>
        <w:t>Pamela Gough</w:t>
      </w:r>
      <w:r w:rsidR="00A96C5F">
        <w:rPr>
          <w:rFonts w:cs="Arial"/>
          <w:sz w:val="20"/>
          <w:szCs w:val="20"/>
        </w:rPr>
        <w:tab/>
      </w:r>
      <w:r w:rsidR="00A96C5F">
        <w:rPr>
          <w:rFonts w:cs="Arial"/>
          <w:sz w:val="20"/>
          <w:szCs w:val="20"/>
        </w:rPr>
        <w:tab/>
        <w:t>regrets</w:t>
      </w:r>
      <w:r w:rsidR="00181CB3" w:rsidRPr="00755945">
        <w:rPr>
          <w:rFonts w:cs="Arial"/>
          <w:sz w:val="20"/>
          <w:szCs w:val="20"/>
        </w:rPr>
        <w:tab/>
        <w:t xml:space="preserve"> </w:t>
      </w:r>
    </w:p>
    <w:p w:rsidR="00E46A42" w:rsidRPr="00755945" w:rsidRDefault="00181CB3" w:rsidP="0014562E">
      <w:pPr>
        <w:ind w:left="1440" w:right="-360" w:hanging="1440"/>
        <w:jc w:val="both"/>
        <w:rPr>
          <w:rFonts w:cs="Arial"/>
          <w:sz w:val="20"/>
          <w:szCs w:val="20"/>
        </w:rPr>
      </w:pPr>
      <w:r w:rsidRPr="00755945">
        <w:rPr>
          <w:rStyle w:val="Heading3Char"/>
          <w:rFonts w:ascii="Arial" w:hAnsi="Arial" w:cs="Arial"/>
          <w:sz w:val="20"/>
          <w:szCs w:val="20"/>
        </w:rPr>
        <w:t>Regrets:</w:t>
      </w:r>
      <w:r w:rsidRPr="00755945">
        <w:rPr>
          <w:rFonts w:cs="Arial"/>
          <w:sz w:val="20"/>
          <w:szCs w:val="20"/>
        </w:rPr>
        <w:t xml:space="preserve"> </w:t>
      </w:r>
      <w:r w:rsidR="00F56A9D" w:rsidRPr="00755945">
        <w:rPr>
          <w:rFonts w:cs="Arial"/>
          <w:sz w:val="20"/>
          <w:szCs w:val="20"/>
        </w:rPr>
        <w:tab/>
      </w:r>
      <w:r w:rsidR="006F78EA" w:rsidRPr="00755945">
        <w:rPr>
          <w:rFonts w:cs="Arial"/>
          <w:sz w:val="20"/>
          <w:szCs w:val="20"/>
        </w:rPr>
        <w:t>Jordan Glass</w:t>
      </w:r>
      <w:r w:rsidR="00A96C5F">
        <w:rPr>
          <w:rFonts w:cs="Arial"/>
          <w:sz w:val="20"/>
          <w:szCs w:val="20"/>
        </w:rPr>
        <w:t xml:space="preserve"> (NW Community)</w:t>
      </w:r>
      <w:r w:rsidR="006F78EA">
        <w:rPr>
          <w:rFonts w:cs="Arial"/>
          <w:sz w:val="20"/>
          <w:szCs w:val="20"/>
        </w:rPr>
        <w:t>,</w:t>
      </w:r>
      <w:r w:rsidR="006F78EA" w:rsidRPr="00755945">
        <w:rPr>
          <w:rFonts w:cs="Arial"/>
          <w:sz w:val="20"/>
          <w:szCs w:val="20"/>
        </w:rPr>
        <w:t xml:space="preserve"> Clovis Grant</w:t>
      </w:r>
      <w:r w:rsidR="00A96C5F">
        <w:rPr>
          <w:rFonts w:cs="Arial"/>
          <w:sz w:val="20"/>
          <w:szCs w:val="20"/>
        </w:rPr>
        <w:t xml:space="preserve"> (Community Living)</w:t>
      </w:r>
      <w:r w:rsidR="006F78EA">
        <w:rPr>
          <w:rFonts w:cs="Arial"/>
          <w:sz w:val="20"/>
          <w:szCs w:val="20"/>
        </w:rPr>
        <w:t>,</w:t>
      </w:r>
      <w:r w:rsidR="006F78EA" w:rsidRPr="00755945">
        <w:rPr>
          <w:rFonts w:cs="Arial"/>
          <w:sz w:val="20"/>
          <w:szCs w:val="20"/>
        </w:rPr>
        <w:t xml:space="preserve"> </w:t>
      </w:r>
      <w:r w:rsidR="00A96C5F">
        <w:rPr>
          <w:rFonts w:cs="Arial"/>
          <w:sz w:val="20"/>
          <w:szCs w:val="20"/>
        </w:rPr>
        <w:t xml:space="preserve">Trustee </w:t>
      </w:r>
      <w:r w:rsidR="006F78EA">
        <w:rPr>
          <w:rFonts w:cs="Arial"/>
          <w:sz w:val="20"/>
          <w:szCs w:val="20"/>
        </w:rPr>
        <w:t xml:space="preserve">Alexandra Lulka, </w:t>
      </w:r>
      <w:r w:rsidR="005D3052" w:rsidRPr="00A96C5F">
        <w:rPr>
          <w:rFonts w:cs="Arial"/>
          <w:sz w:val="20"/>
          <w:szCs w:val="20"/>
        </w:rPr>
        <w:t>Phillip Sargent</w:t>
      </w:r>
      <w:r w:rsidR="00A96C5F">
        <w:rPr>
          <w:rFonts w:cs="Arial"/>
          <w:sz w:val="20"/>
          <w:szCs w:val="20"/>
        </w:rPr>
        <w:t xml:space="preserve"> (NW Community)</w:t>
      </w:r>
      <w:r w:rsidR="006F78EA" w:rsidRPr="00A96C5F">
        <w:rPr>
          <w:rFonts w:cs="Arial"/>
          <w:sz w:val="20"/>
          <w:szCs w:val="20"/>
        </w:rPr>
        <w:t xml:space="preserve">, </w:t>
      </w:r>
      <w:r w:rsidR="006F78EA" w:rsidRPr="00755945">
        <w:rPr>
          <w:rFonts w:cs="Arial"/>
          <w:sz w:val="20"/>
          <w:szCs w:val="20"/>
        </w:rPr>
        <w:t xml:space="preserve">Cynthia </w:t>
      </w:r>
      <w:proofErr w:type="spellStart"/>
      <w:r w:rsidR="006F78EA" w:rsidRPr="00755945">
        <w:rPr>
          <w:rFonts w:cs="Arial"/>
          <w:sz w:val="20"/>
          <w:szCs w:val="20"/>
        </w:rPr>
        <w:t>Springings</w:t>
      </w:r>
      <w:proofErr w:type="spellEnd"/>
      <w:r w:rsidR="00A96C5F">
        <w:rPr>
          <w:rFonts w:cs="Arial"/>
          <w:sz w:val="20"/>
          <w:szCs w:val="20"/>
        </w:rPr>
        <w:t xml:space="preserve"> (Brain Injury Society)</w:t>
      </w:r>
      <w:r w:rsidR="006F78EA">
        <w:rPr>
          <w:rFonts w:cs="Arial"/>
          <w:sz w:val="20"/>
          <w:szCs w:val="20"/>
        </w:rPr>
        <w:t>,</w:t>
      </w:r>
      <w:r w:rsidR="005D3052" w:rsidRPr="00755945">
        <w:rPr>
          <w:rFonts w:cs="Arial"/>
          <w:sz w:val="20"/>
          <w:szCs w:val="20"/>
        </w:rPr>
        <w:t xml:space="preserve"> </w:t>
      </w:r>
      <w:r w:rsidR="002939A4" w:rsidRPr="00755945">
        <w:rPr>
          <w:rFonts w:cs="Arial"/>
          <w:sz w:val="20"/>
          <w:szCs w:val="20"/>
        </w:rPr>
        <w:t>Dick Winters</w:t>
      </w:r>
      <w:r w:rsidR="00A96C5F">
        <w:rPr>
          <w:rFonts w:cs="Arial"/>
          <w:sz w:val="20"/>
          <w:szCs w:val="20"/>
        </w:rPr>
        <w:t xml:space="preserve"> (SE Community Alternate)</w:t>
      </w:r>
      <w:r w:rsidR="002939A4" w:rsidRPr="00755945">
        <w:rPr>
          <w:rFonts w:cs="Arial"/>
          <w:sz w:val="20"/>
          <w:szCs w:val="20"/>
        </w:rPr>
        <w:t xml:space="preserve"> </w:t>
      </w:r>
    </w:p>
    <w:p w:rsidR="00475CF7" w:rsidRPr="00755945" w:rsidRDefault="00475CF7" w:rsidP="00B8640B">
      <w:pPr>
        <w:spacing w:before="0" w:after="0"/>
        <w:ind w:left="1440" w:hanging="1440"/>
        <w:jc w:val="both"/>
        <w:rPr>
          <w:rFonts w:cs="Arial"/>
          <w:sz w:val="20"/>
          <w:szCs w:val="20"/>
        </w:rPr>
      </w:pPr>
      <w:r w:rsidRPr="00755945">
        <w:rPr>
          <w:rStyle w:val="Heading3Char"/>
          <w:rFonts w:ascii="Arial" w:hAnsi="Arial" w:cs="Arial"/>
          <w:sz w:val="20"/>
          <w:szCs w:val="20"/>
        </w:rPr>
        <w:t>Staff Present:</w:t>
      </w:r>
      <w:r w:rsidRPr="00755945">
        <w:rPr>
          <w:rFonts w:cs="Arial"/>
          <w:sz w:val="20"/>
          <w:szCs w:val="20"/>
        </w:rPr>
        <w:t xml:space="preserve"> </w:t>
      </w:r>
      <w:r w:rsidRPr="00755945">
        <w:rPr>
          <w:rFonts w:cs="Arial"/>
          <w:sz w:val="20"/>
          <w:szCs w:val="20"/>
        </w:rPr>
        <w:tab/>
        <w:t>Uton Robinson, Executive Superintendent, Special Education and Section Programs</w:t>
      </w:r>
    </w:p>
    <w:p w:rsidR="00AD749C" w:rsidRPr="00755945" w:rsidRDefault="00A74269" w:rsidP="002320E4">
      <w:pPr>
        <w:spacing w:before="0" w:after="0"/>
        <w:ind w:left="1440"/>
        <w:jc w:val="both"/>
        <w:rPr>
          <w:rStyle w:val="Heading3Char"/>
          <w:rFonts w:ascii="Arial" w:eastAsia="Calibri" w:hAnsi="Arial" w:cs="Arial"/>
          <w:b w:val="0"/>
          <w:bCs w:val="0"/>
          <w:sz w:val="20"/>
          <w:szCs w:val="20"/>
        </w:rPr>
      </w:pPr>
      <w:r w:rsidRPr="00755945">
        <w:rPr>
          <w:rFonts w:cs="Arial"/>
          <w:sz w:val="20"/>
          <w:szCs w:val="20"/>
        </w:rPr>
        <w:t>Margo Ratsep, SEAC Liaison</w:t>
      </w:r>
    </w:p>
    <w:p w:rsidR="00E97FCC" w:rsidRPr="00755945" w:rsidRDefault="005D3052" w:rsidP="00A96C5F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7269"/>
        </w:tabs>
        <w:spacing w:after="240"/>
        <w:ind w:left="1440" w:hanging="1440"/>
        <w:rPr>
          <w:rStyle w:val="Heading3Char"/>
          <w:rFonts w:ascii="Arial" w:hAnsi="Arial" w:cs="Arial"/>
          <w:b w:val="0"/>
          <w:sz w:val="20"/>
          <w:szCs w:val="20"/>
        </w:rPr>
      </w:pPr>
      <w:r w:rsidRPr="00755945">
        <w:rPr>
          <w:rStyle w:val="Heading3Char"/>
          <w:rFonts w:ascii="Arial" w:hAnsi="Arial" w:cs="Arial"/>
          <w:sz w:val="20"/>
          <w:szCs w:val="20"/>
        </w:rPr>
        <w:t>Guest</w:t>
      </w:r>
      <w:r w:rsidR="00E97FCC" w:rsidRPr="00755945">
        <w:rPr>
          <w:rStyle w:val="Heading3Char"/>
          <w:rFonts w:ascii="Arial" w:hAnsi="Arial" w:cs="Arial"/>
          <w:sz w:val="20"/>
          <w:szCs w:val="20"/>
        </w:rPr>
        <w:t>:</w:t>
      </w:r>
      <w:r w:rsidR="00E97FCC" w:rsidRPr="00755945">
        <w:rPr>
          <w:rStyle w:val="Heading3Char"/>
          <w:rFonts w:ascii="Arial" w:hAnsi="Arial" w:cs="Arial"/>
          <w:sz w:val="20"/>
          <w:szCs w:val="20"/>
        </w:rPr>
        <w:tab/>
      </w:r>
      <w:r w:rsidRPr="00755945">
        <w:rPr>
          <w:rStyle w:val="Heading3Char"/>
          <w:rFonts w:ascii="Arial" w:hAnsi="Arial" w:cs="Arial"/>
          <w:sz w:val="20"/>
          <w:szCs w:val="20"/>
        </w:rPr>
        <w:tab/>
      </w:r>
      <w:r w:rsidRPr="00755945">
        <w:rPr>
          <w:rStyle w:val="Heading3Char"/>
          <w:rFonts w:ascii="Arial" w:hAnsi="Arial" w:cs="Arial"/>
          <w:sz w:val="20"/>
          <w:szCs w:val="20"/>
        </w:rPr>
        <w:tab/>
      </w:r>
      <w:r w:rsidRPr="00755945">
        <w:rPr>
          <w:rStyle w:val="Heading3Char"/>
          <w:rFonts w:ascii="Arial" w:hAnsi="Arial" w:cs="Arial"/>
          <w:sz w:val="20"/>
          <w:szCs w:val="20"/>
        </w:rPr>
        <w:tab/>
      </w:r>
      <w:r w:rsidRPr="00755945">
        <w:rPr>
          <w:rStyle w:val="Heading3Char"/>
          <w:rFonts w:ascii="Arial" w:hAnsi="Arial" w:cs="Arial"/>
          <w:sz w:val="20"/>
          <w:szCs w:val="20"/>
        </w:rPr>
        <w:tab/>
      </w:r>
      <w:r w:rsidRPr="00755945">
        <w:rPr>
          <w:rStyle w:val="Heading3Char"/>
          <w:rFonts w:ascii="Arial" w:hAnsi="Arial" w:cs="Arial"/>
          <w:sz w:val="20"/>
          <w:szCs w:val="20"/>
        </w:rPr>
        <w:tab/>
      </w:r>
      <w:r w:rsidR="006F78EA">
        <w:rPr>
          <w:rStyle w:val="Heading3Char"/>
          <w:rFonts w:ascii="Arial" w:hAnsi="Arial" w:cs="Arial"/>
          <w:b w:val="0"/>
          <w:sz w:val="20"/>
          <w:szCs w:val="20"/>
        </w:rPr>
        <w:t>M</w:t>
      </w:r>
      <w:r w:rsidR="006F78EA" w:rsidRPr="00A96C5F">
        <w:rPr>
          <w:rStyle w:val="Heading3Char"/>
          <w:rFonts w:ascii="Arial" w:hAnsi="Arial" w:cs="Arial"/>
          <w:b w:val="0"/>
          <w:sz w:val="20"/>
          <w:szCs w:val="20"/>
        </w:rPr>
        <w:t>anon Gardner, Executive Superintendent, Teaching and Learning</w:t>
      </w:r>
      <w:r w:rsidR="00A96C5F" w:rsidRPr="00A96C5F">
        <w:rPr>
          <w:rStyle w:val="Heading3Char"/>
          <w:rFonts w:ascii="Arial" w:hAnsi="Arial" w:cs="Arial"/>
          <w:b w:val="0"/>
          <w:sz w:val="20"/>
          <w:szCs w:val="20"/>
        </w:rPr>
        <w:t>, Alternative &amp; International Education</w:t>
      </w:r>
      <w:r w:rsidR="006F78EA" w:rsidRPr="00A96C5F">
        <w:rPr>
          <w:rStyle w:val="Heading3Char"/>
          <w:rFonts w:ascii="Arial" w:hAnsi="Arial" w:cs="Arial"/>
          <w:b w:val="0"/>
          <w:sz w:val="20"/>
          <w:szCs w:val="20"/>
        </w:rPr>
        <w:tab/>
      </w:r>
    </w:p>
    <w:p w:rsidR="00475CF7" w:rsidRPr="00755945" w:rsidRDefault="00475CF7" w:rsidP="00C32B7D">
      <w:pPr>
        <w:spacing w:after="240"/>
        <w:jc w:val="both"/>
        <w:rPr>
          <w:rFonts w:cs="Arial"/>
          <w:sz w:val="20"/>
          <w:szCs w:val="20"/>
        </w:rPr>
      </w:pPr>
      <w:r w:rsidRPr="00755945">
        <w:rPr>
          <w:rStyle w:val="Heading3Char"/>
          <w:rFonts w:ascii="Arial" w:hAnsi="Arial" w:cs="Arial"/>
          <w:sz w:val="20"/>
          <w:szCs w:val="20"/>
        </w:rPr>
        <w:t>Recorder:</w:t>
      </w:r>
      <w:r w:rsidRPr="00755945">
        <w:rPr>
          <w:rFonts w:cs="Arial"/>
          <w:sz w:val="20"/>
          <w:szCs w:val="20"/>
        </w:rPr>
        <w:t xml:space="preserve"> </w:t>
      </w:r>
      <w:r w:rsidRPr="00755945">
        <w:rPr>
          <w:rFonts w:cs="Arial"/>
          <w:sz w:val="20"/>
          <w:szCs w:val="20"/>
        </w:rPr>
        <w:tab/>
      </w:r>
      <w:r w:rsidR="009F1037" w:rsidRPr="00755945">
        <w:rPr>
          <w:rFonts w:cs="Arial"/>
          <w:sz w:val="20"/>
          <w:szCs w:val="20"/>
        </w:rPr>
        <w:tab/>
      </w:r>
      <w:r w:rsidR="009F1037" w:rsidRPr="00755945">
        <w:rPr>
          <w:rFonts w:cs="Arial"/>
          <w:sz w:val="20"/>
          <w:szCs w:val="20"/>
        </w:rPr>
        <w:tab/>
      </w:r>
      <w:r w:rsidR="009F1037" w:rsidRPr="00755945">
        <w:rPr>
          <w:rFonts w:cs="Arial"/>
          <w:sz w:val="20"/>
          <w:szCs w:val="20"/>
        </w:rPr>
        <w:tab/>
      </w:r>
      <w:r w:rsidR="00A74269" w:rsidRPr="00755945">
        <w:rPr>
          <w:rFonts w:cs="Arial"/>
          <w:sz w:val="20"/>
          <w:szCs w:val="20"/>
        </w:rPr>
        <w:t>Margo Ratsep</w:t>
      </w:r>
    </w:p>
    <w:p w:rsidR="009878EE" w:rsidRPr="00755945" w:rsidRDefault="009878EE" w:rsidP="00C32B7D">
      <w:pPr>
        <w:spacing w:before="0" w:after="200"/>
        <w:ind w:left="1440" w:hanging="1440"/>
        <w:jc w:val="center"/>
        <w:rPr>
          <w:rFonts w:eastAsiaTheme="majorEastAsia" w:cs="Arial"/>
          <w:bCs/>
          <w:sz w:val="24"/>
          <w:szCs w:val="24"/>
        </w:rPr>
      </w:pPr>
      <w:r w:rsidRPr="00755945">
        <w:rPr>
          <w:rStyle w:val="Heading3Char"/>
          <w:rFonts w:ascii="Arial" w:hAnsi="Arial" w:cs="Arial"/>
          <w:sz w:val="24"/>
          <w:szCs w:val="24"/>
        </w:rPr>
        <w:t>MINUTES</w:t>
      </w:r>
    </w:p>
    <w:p w:rsidR="0023389B" w:rsidRPr="00755945" w:rsidRDefault="00EE3A6B" w:rsidP="0055580B">
      <w:pPr>
        <w:pStyle w:val="Heading2"/>
        <w:numPr>
          <w:ilvl w:val="0"/>
          <w:numId w:val="1"/>
        </w:numPr>
        <w:spacing w:line="276" w:lineRule="auto"/>
        <w:ind w:left="360"/>
        <w:rPr>
          <w:sz w:val="24"/>
          <w:szCs w:val="24"/>
        </w:rPr>
      </w:pPr>
      <w:r w:rsidRPr="00755945">
        <w:rPr>
          <w:sz w:val="24"/>
          <w:szCs w:val="24"/>
        </w:rPr>
        <w:t xml:space="preserve">Call to Order </w:t>
      </w:r>
    </w:p>
    <w:p w:rsidR="005D77C3" w:rsidRPr="00755945" w:rsidRDefault="00DD1295" w:rsidP="00F93312">
      <w:pPr>
        <w:pStyle w:val="Heading2"/>
        <w:spacing w:before="0" w:line="276" w:lineRule="auto"/>
        <w:rPr>
          <w:b w:val="0"/>
          <w:sz w:val="22"/>
          <w:szCs w:val="22"/>
        </w:rPr>
      </w:pPr>
      <w:r w:rsidRPr="00755945">
        <w:rPr>
          <w:b w:val="0"/>
          <w:sz w:val="22"/>
          <w:szCs w:val="22"/>
        </w:rPr>
        <w:t xml:space="preserve">SEAC </w:t>
      </w:r>
      <w:r w:rsidR="005D77C3" w:rsidRPr="00755945">
        <w:rPr>
          <w:b w:val="0"/>
          <w:sz w:val="22"/>
          <w:szCs w:val="22"/>
        </w:rPr>
        <w:t xml:space="preserve">Chair David </w:t>
      </w:r>
      <w:proofErr w:type="spellStart"/>
      <w:r w:rsidR="005D77C3" w:rsidRPr="00755945">
        <w:rPr>
          <w:b w:val="0"/>
          <w:sz w:val="22"/>
          <w:szCs w:val="22"/>
        </w:rPr>
        <w:t>Lepofsky</w:t>
      </w:r>
      <w:proofErr w:type="spellEnd"/>
      <w:r w:rsidR="005D77C3" w:rsidRPr="00755945">
        <w:rPr>
          <w:b w:val="0"/>
          <w:sz w:val="22"/>
          <w:szCs w:val="22"/>
        </w:rPr>
        <w:t xml:space="preserve"> </w:t>
      </w:r>
      <w:r w:rsidR="00FA07F5" w:rsidRPr="00755945">
        <w:rPr>
          <w:b w:val="0"/>
          <w:sz w:val="22"/>
          <w:szCs w:val="22"/>
        </w:rPr>
        <w:t>cal</w:t>
      </w:r>
      <w:r w:rsidR="006F78EA">
        <w:rPr>
          <w:b w:val="0"/>
          <w:sz w:val="22"/>
          <w:szCs w:val="22"/>
        </w:rPr>
        <w:t>led the meeting to order at 7:00</w:t>
      </w:r>
      <w:r w:rsidR="009F1037" w:rsidRPr="00755945">
        <w:rPr>
          <w:b w:val="0"/>
          <w:sz w:val="22"/>
          <w:szCs w:val="22"/>
        </w:rPr>
        <w:t xml:space="preserve"> </w:t>
      </w:r>
      <w:r w:rsidR="00D6467E" w:rsidRPr="00755945">
        <w:rPr>
          <w:b w:val="0"/>
          <w:sz w:val="22"/>
          <w:szCs w:val="22"/>
        </w:rPr>
        <w:t>p.m</w:t>
      </w:r>
      <w:r w:rsidR="00E46A42" w:rsidRPr="00755945">
        <w:rPr>
          <w:b w:val="0"/>
          <w:sz w:val="22"/>
          <w:szCs w:val="22"/>
        </w:rPr>
        <w:t>. and</w:t>
      </w:r>
      <w:r w:rsidR="005D77C3" w:rsidRPr="00755945">
        <w:rPr>
          <w:b w:val="0"/>
          <w:sz w:val="22"/>
          <w:szCs w:val="22"/>
        </w:rPr>
        <w:t xml:space="preserve"> invited SEAC members and staff in attendance to introduce themselves to the </w:t>
      </w:r>
      <w:r w:rsidR="00C72F9A" w:rsidRPr="00755945">
        <w:rPr>
          <w:b w:val="0"/>
          <w:sz w:val="22"/>
          <w:szCs w:val="22"/>
        </w:rPr>
        <w:t xml:space="preserve">guests in the </w:t>
      </w:r>
      <w:r w:rsidR="005D77C3" w:rsidRPr="00755945">
        <w:rPr>
          <w:b w:val="0"/>
          <w:sz w:val="22"/>
          <w:szCs w:val="22"/>
        </w:rPr>
        <w:t>gallery</w:t>
      </w:r>
      <w:r w:rsidR="005D77C3" w:rsidRPr="00755945">
        <w:rPr>
          <w:sz w:val="22"/>
          <w:szCs w:val="22"/>
        </w:rPr>
        <w:t>.</w:t>
      </w:r>
      <w:r w:rsidR="00E97FCC" w:rsidRPr="00755945">
        <w:rPr>
          <w:sz w:val="22"/>
          <w:szCs w:val="22"/>
        </w:rPr>
        <w:t xml:space="preserve"> </w:t>
      </w:r>
      <w:r w:rsidR="00FA07F5" w:rsidRPr="00755945">
        <w:rPr>
          <w:rStyle w:val="Heading3Char"/>
          <w:rFonts w:ascii="Arial" w:hAnsi="Arial" w:cs="Arial"/>
          <w:sz w:val="22"/>
          <w:szCs w:val="22"/>
        </w:rPr>
        <w:t xml:space="preserve"> </w:t>
      </w:r>
    </w:p>
    <w:p w:rsidR="00FA07F5" w:rsidRPr="00755945" w:rsidRDefault="0023389B" w:rsidP="00763094">
      <w:pPr>
        <w:pStyle w:val="Heading2"/>
        <w:numPr>
          <w:ilvl w:val="0"/>
          <w:numId w:val="1"/>
        </w:numPr>
        <w:spacing w:before="240" w:after="120"/>
        <w:ind w:left="360"/>
        <w:rPr>
          <w:sz w:val="24"/>
          <w:szCs w:val="24"/>
        </w:rPr>
      </w:pPr>
      <w:r w:rsidRPr="00755945">
        <w:rPr>
          <w:sz w:val="24"/>
          <w:szCs w:val="24"/>
        </w:rPr>
        <w:t>Declaration of Possible Conflicts of Interest</w:t>
      </w:r>
      <w:r w:rsidR="00FA07F5" w:rsidRPr="00755945">
        <w:rPr>
          <w:sz w:val="24"/>
          <w:szCs w:val="24"/>
        </w:rPr>
        <w:t xml:space="preserve"> </w:t>
      </w:r>
    </w:p>
    <w:p w:rsidR="00FA07F5" w:rsidRPr="00755945" w:rsidRDefault="00DF5FEA" w:rsidP="00F93312">
      <w:pPr>
        <w:pStyle w:val="Heading2"/>
        <w:spacing w:after="120" w:line="276" w:lineRule="auto"/>
        <w:rPr>
          <w:sz w:val="22"/>
          <w:szCs w:val="22"/>
        </w:rPr>
      </w:pPr>
      <w:r w:rsidRPr="00755945">
        <w:rPr>
          <w:b w:val="0"/>
          <w:sz w:val="22"/>
          <w:szCs w:val="22"/>
        </w:rPr>
        <w:t>No conflicts of interest were declared.</w:t>
      </w:r>
    </w:p>
    <w:p w:rsidR="00AD749C" w:rsidRPr="00755945" w:rsidRDefault="00AD749C" w:rsidP="00763094">
      <w:pPr>
        <w:pStyle w:val="Heading2"/>
        <w:numPr>
          <w:ilvl w:val="0"/>
          <w:numId w:val="1"/>
        </w:numPr>
        <w:spacing w:before="240" w:after="120"/>
        <w:ind w:left="360"/>
        <w:rPr>
          <w:sz w:val="24"/>
          <w:szCs w:val="24"/>
        </w:rPr>
      </w:pPr>
      <w:r w:rsidRPr="00755945">
        <w:rPr>
          <w:rFonts w:cs="Arial"/>
          <w:sz w:val="24"/>
          <w:szCs w:val="24"/>
        </w:rPr>
        <w:t xml:space="preserve">Approval of the Minutes </w:t>
      </w:r>
    </w:p>
    <w:p w:rsidR="00084E87" w:rsidRDefault="00A74269" w:rsidP="00F93312">
      <w:pPr>
        <w:spacing w:after="0" w:line="276" w:lineRule="auto"/>
        <w:rPr>
          <w:rFonts w:eastAsiaTheme="majorEastAsia" w:cs="Arial"/>
          <w:bCs/>
          <w:lang w:val="en-US"/>
        </w:rPr>
      </w:pPr>
      <w:r w:rsidRPr="00755945">
        <w:rPr>
          <w:rFonts w:eastAsiaTheme="majorEastAsia" w:cs="Arial"/>
          <w:bCs/>
          <w:lang w:val="en-US"/>
        </w:rPr>
        <w:t xml:space="preserve">On motion of </w:t>
      </w:r>
      <w:r w:rsidR="006F78EA">
        <w:rPr>
          <w:rFonts w:eastAsiaTheme="majorEastAsia" w:cs="Arial"/>
          <w:bCs/>
          <w:lang w:val="en-US"/>
        </w:rPr>
        <w:t>Diana Avon</w:t>
      </w:r>
      <w:r w:rsidR="00E97FCC" w:rsidRPr="00755945">
        <w:rPr>
          <w:rFonts w:eastAsiaTheme="majorEastAsia" w:cs="Arial"/>
          <w:bCs/>
          <w:lang w:val="en-US"/>
        </w:rPr>
        <w:t>,</w:t>
      </w:r>
      <w:r w:rsidRPr="00755945">
        <w:rPr>
          <w:rFonts w:eastAsiaTheme="majorEastAsia" w:cs="Arial"/>
          <w:bCs/>
          <w:lang w:val="en-US"/>
        </w:rPr>
        <w:t xml:space="preserve"> </w:t>
      </w:r>
      <w:r w:rsidR="00E97FCC" w:rsidRPr="00755945">
        <w:rPr>
          <w:rFonts w:eastAsiaTheme="majorEastAsia" w:cs="Arial"/>
          <w:bCs/>
          <w:lang w:val="en-US"/>
        </w:rPr>
        <w:t>seconded by</w:t>
      </w:r>
      <w:r w:rsidR="006F78EA">
        <w:rPr>
          <w:rFonts w:eastAsiaTheme="majorEastAsia" w:cs="Arial"/>
          <w:bCs/>
          <w:lang w:val="en-US"/>
        </w:rPr>
        <w:t xml:space="preserve"> Richard Carter</w:t>
      </w:r>
      <w:r w:rsidR="00E97FCC" w:rsidRPr="00755945">
        <w:rPr>
          <w:rFonts w:eastAsiaTheme="majorEastAsia" w:cs="Arial"/>
          <w:bCs/>
          <w:lang w:val="en-US"/>
        </w:rPr>
        <w:t xml:space="preserve">, </w:t>
      </w:r>
      <w:r w:rsidRPr="00755945">
        <w:rPr>
          <w:rFonts w:eastAsiaTheme="majorEastAsia" w:cs="Arial"/>
          <w:bCs/>
          <w:lang w:val="en-US"/>
        </w:rPr>
        <w:t>t</w:t>
      </w:r>
      <w:r w:rsidR="00FD2073" w:rsidRPr="00755945">
        <w:rPr>
          <w:rFonts w:eastAsiaTheme="majorEastAsia" w:cs="Arial"/>
          <w:bCs/>
          <w:lang w:val="en-US"/>
        </w:rPr>
        <w:t>he M</w:t>
      </w:r>
      <w:r w:rsidRPr="00755945">
        <w:rPr>
          <w:rFonts w:eastAsiaTheme="majorEastAsia" w:cs="Arial"/>
          <w:bCs/>
          <w:lang w:val="en-US"/>
        </w:rPr>
        <w:t xml:space="preserve">inutes for Monday, </w:t>
      </w:r>
      <w:r w:rsidR="006F78EA">
        <w:rPr>
          <w:rFonts w:eastAsiaTheme="majorEastAsia" w:cs="Arial"/>
          <w:bCs/>
          <w:lang w:val="en-US"/>
        </w:rPr>
        <w:t>November 7th</w:t>
      </w:r>
      <w:r w:rsidR="002939A4" w:rsidRPr="00755945">
        <w:rPr>
          <w:rFonts w:eastAsiaTheme="majorEastAsia" w:cs="Arial"/>
          <w:bCs/>
          <w:lang w:val="en-US"/>
        </w:rPr>
        <w:t>, 2016</w:t>
      </w:r>
      <w:r w:rsidRPr="00755945">
        <w:rPr>
          <w:rFonts w:eastAsiaTheme="majorEastAsia" w:cs="Arial"/>
          <w:bCs/>
          <w:lang w:val="en-US"/>
        </w:rPr>
        <w:t xml:space="preserve"> were approved</w:t>
      </w:r>
      <w:r w:rsidR="0026334B">
        <w:rPr>
          <w:rFonts w:eastAsiaTheme="majorEastAsia" w:cs="Arial"/>
          <w:bCs/>
          <w:lang w:val="en-US"/>
        </w:rPr>
        <w:t xml:space="preserve"> as amended.</w:t>
      </w:r>
      <w:r w:rsidR="00084E87">
        <w:rPr>
          <w:rFonts w:eastAsiaTheme="majorEastAsia" w:cs="Arial"/>
          <w:bCs/>
          <w:lang w:val="en-US"/>
        </w:rPr>
        <w:t xml:space="preserve"> Amendments included the addition of: </w:t>
      </w:r>
    </w:p>
    <w:p w:rsidR="006A640E" w:rsidRPr="006A640E" w:rsidRDefault="006A640E" w:rsidP="006A640E">
      <w:pPr>
        <w:pStyle w:val="ListParagraph"/>
        <w:numPr>
          <w:ilvl w:val="0"/>
          <w:numId w:val="27"/>
        </w:numPr>
        <w:spacing w:line="276" w:lineRule="auto"/>
        <w:ind w:left="360" w:hanging="180"/>
        <w:rPr>
          <w:i/>
        </w:rPr>
      </w:pPr>
      <w:r w:rsidRPr="006A640E">
        <w:rPr>
          <w:rFonts w:eastAsiaTheme="majorEastAsia" w:cs="Arial"/>
          <w:bCs/>
          <w:lang w:val="en-US"/>
        </w:rPr>
        <w:t>a 2</w:t>
      </w:r>
      <w:r w:rsidRPr="006A640E">
        <w:rPr>
          <w:rFonts w:eastAsiaTheme="majorEastAsia" w:cs="Arial"/>
          <w:bCs/>
          <w:vertAlign w:val="superscript"/>
          <w:lang w:val="en-US"/>
        </w:rPr>
        <w:t>nd</w:t>
      </w:r>
      <w:r w:rsidRPr="006A640E">
        <w:rPr>
          <w:rFonts w:eastAsiaTheme="majorEastAsia" w:cs="Arial"/>
          <w:bCs/>
          <w:lang w:val="en-US"/>
        </w:rPr>
        <w:t xml:space="preserve"> Post Script to the respo</w:t>
      </w:r>
      <w:r>
        <w:rPr>
          <w:rFonts w:eastAsiaTheme="majorEastAsia" w:cs="Arial"/>
          <w:bCs/>
          <w:lang w:val="en-US"/>
        </w:rPr>
        <w:t xml:space="preserve">nse under Item 5, SEAC Input 17 </w:t>
      </w:r>
      <w:r w:rsidRPr="006A640E">
        <w:rPr>
          <w:rFonts w:eastAsiaTheme="majorEastAsia" w:cs="Arial"/>
          <w:bCs/>
          <w:lang w:val="en-US"/>
        </w:rPr>
        <w:t xml:space="preserve">indicating </w:t>
      </w:r>
      <w:r w:rsidRPr="006A640E">
        <w:rPr>
          <w:rFonts w:cs="Arial"/>
        </w:rPr>
        <w:t>that</w:t>
      </w:r>
      <w:r>
        <w:rPr>
          <w:rFonts w:cs="Arial"/>
        </w:rPr>
        <w:t xml:space="preserve"> u</w:t>
      </w:r>
      <w:r w:rsidRPr="006A640E">
        <w:rPr>
          <w:rFonts w:cs="Arial"/>
        </w:rPr>
        <w:t xml:space="preserve">pon reviewing the paper, SEAC representative for the Association for Bright Children, </w:t>
      </w:r>
      <w:r w:rsidRPr="006A640E">
        <w:rPr>
          <w:rFonts w:eastAsia="Times New Roman" w:cs="Arial"/>
        </w:rPr>
        <w:t>Diana Avon, noted that the research paper only included 2 exceptionalities (Behavioral and Learning Disabilities). It did not include Gifted students, or students with Autism, Developmental Disabilities, Mild Intellectual Disabilities or P</w:t>
      </w:r>
      <w:r>
        <w:rPr>
          <w:rFonts w:eastAsia="Times New Roman" w:cs="Arial"/>
        </w:rPr>
        <w:t>hysical Disabilities;</w:t>
      </w:r>
    </w:p>
    <w:p w:rsidR="00084E87" w:rsidRPr="006A640E" w:rsidRDefault="00084E87" w:rsidP="006A640E">
      <w:pPr>
        <w:pStyle w:val="ListParagraph"/>
        <w:numPr>
          <w:ilvl w:val="0"/>
          <w:numId w:val="27"/>
        </w:numPr>
        <w:spacing w:before="0" w:line="276" w:lineRule="auto"/>
        <w:ind w:left="360" w:hanging="180"/>
        <w:rPr>
          <w:rFonts w:eastAsiaTheme="majorEastAsia" w:cs="Arial"/>
          <w:bCs/>
          <w:lang w:val="en-US"/>
        </w:rPr>
      </w:pPr>
      <w:r w:rsidRPr="006A640E">
        <w:rPr>
          <w:rFonts w:eastAsiaTheme="majorEastAsia" w:cs="Arial"/>
          <w:bCs/>
          <w:lang w:val="en-US"/>
        </w:rPr>
        <w:t xml:space="preserve">a statement clarifying that Appendix A is a presentation of recommendations made by Toronto Family Network and received by SEAC, and not recommendations from SEAC, and </w:t>
      </w:r>
    </w:p>
    <w:p w:rsidR="00084E87" w:rsidRDefault="00084E87" w:rsidP="006A640E">
      <w:pPr>
        <w:pStyle w:val="ListParagraph"/>
        <w:numPr>
          <w:ilvl w:val="0"/>
          <w:numId w:val="27"/>
        </w:numPr>
        <w:spacing w:after="360" w:line="276" w:lineRule="auto"/>
        <w:ind w:left="360" w:hanging="180"/>
        <w:rPr>
          <w:rFonts w:eastAsiaTheme="majorEastAsia" w:cs="Arial"/>
          <w:bCs/>
          <w:lang w:val="en-US"/>
        </w:rPr>
      </w:pPr>
      <w:r w:rsidRPr="006A640E">
        <w:rPr>
          <w:rFonts w:eastAsiaTheme="majorEastAsia" w:cs="Arial"/>
          <w:bCs/>
          <w:lang w:val="en-US"/>
        </w:rPr>
        <w:t>Trustee Gough as present at the meeting</w:t>
      </w:r>
      <w:r w:rsidR="006A640E">
        <w:rPr>
          <w:rFonts w:eastAsiaTheme="majorEastAsia" w:cs="Arial"/>
          <w:bCs/>
          <w:lang w:val="en-US"/>
        </w:rPr>
        <w:t>.</w:t>
      </w:r>
    </w:p>
    <w:p w:rsidR="006A640E" w:rsidRPr="006A640E" w:rsidRDefault="006A640E" w:rsidP="006A640E">
      <w:pPr>
        <w:pStyle w:val="ListParagraph"/>
        <w:spacing w:after="360" w:line="276" w:lineRule="auto"/>
        <w:ind w:left="360"/>
        <w:rPr>
          <w:rFonts w:eastAsiaTheme="majorEastAsia" w:cs="Arial"/>
          <w:bCs/>
          <w:lang w:val="en-US"/>
        </w:rPr>
      </w:pPr>
    </w:p>
    <w:p w:rsidR="006F78EA" w:rsidRPr="006F78EA" w:rsidRDefault="006F78EA" w:rsidP="00F93312">
      <w:pPr>
        <w:pStyle w:val="ListParagraph"/>
        <w:spacing w:before="240"/>
        <w:ind w:left="0"/>
      </w:pPr>
      <w:r w:rsidRPr="006F78EA">
        <w:rPr>
          <w:rFonts w:eastAsiaTheme="majorEastAsia" w:cs="Arial"/>
          <w:bCs/>
          <w:lang w:val="en-US"/>
        </w:rPr>
        <w:t xml:space="preserve">Chair </w:t>
      </w:r>
      <w:proofErr w:type="spellStart"/>
      <w:r w:rsidRPr="006F78EA">
        <w:rPr>
          <w:rFonts w:eastAsiaTheme="majorEastAsia" w:cs="Arial"/>
          <w:bCs/>
          <w:lang w:val="en-US"/>
        </w:rPr>
        <w:t>Lepofsky</w:t>
      </w:r>
      <w:proofErr w:type="spellEnd"/>
      <w:r w:rsidRPr="006F78EA">
        <w:rPr>
          <w:rFonts w:eastAsiaTheme="majorEastAsia" w:cs="Arial"/>
          <w:bCs/>
          <w:lang w:val="en-US"/>
        </w:rPr>
        <w:t xml:space="preserve"> </w:t>
      </w:r>
      <w:r w:rsidR="00D057D0">
        <w:rPr>
          <w:rFonts w:eastAsiaTheme="majorEastAsia" w:cs="Arial"/>
          <w:bCs/>
          <w:lang w:val="en-US"/>
        </w:rPr>
        <w:t>announced</w:t>
      </w:r>
      <w:r w:rsidR="00A96C5F">
        <w:t xml:space="preserve"> </w:t>
      </w:r>
      <w:r w:rsidR="00D057D0">
        <w:t>that</w:t>
      </w:r>
      <w:r w:rsidR="00A96C5F">
        <w:t xml:space="preserve"> the Provincial government</w:t>
      </w:r>
      <w:r w:rsidRPr="006F78EA">
        <w:t xml:space="preserve"> </w:t>
      </w:r>
      <w:r w:rsidR="00D057D0">
        <w:t xml:space="preserve">is </w:t>
      </w:r>
      <w:r w:rsidRPr="006F78EA">
        <w:t xml:space="preserve">moving forward on </w:t>
      </w:r>
      <w:r w:rsidRPr="00A96C5F">
        <w:rPr>
          <w:rFonts w:cs="Arial"/>
        </w:rPr>
        <w:t xml:space="preserve">developing </w:t>
      </w:r>
      <w:r w:rsidR="00A96C5F" w:rsidRPr="00A96C5F">
        <w:rPr>
          <w:rFonts w:cs="Arial"/>
          <w:bCs/>
          <w:lang w:val="en-US"/>
        </w:rPr>
        <w:t>an Education Accessibility Standard under the Accessibility for Ontarians with Disabilities Act</w:t>
      </w:r>
      <w:r w:rsidRPr="00A96C5F">
        <w:rPr>
          <w:rFonts w:cs="Arial"/>
        </w:rPr>
        <w:t>.</w:t>
      </w:r>
      <w:r w:rsidRPr="006F78EA">
        <w:t xml:space="preserve"> He c</w:t>
      </w:r>
      <w:r w:rsidR="00D057D0">
        <w:t>redited</w:t>
      </w:r>
      <w:r w:rsidRPr="006F78EA">
        <w:t xml:space="preserve"> </w:t>
      </w:r>
      <w:r w:rsidR="0026334B">
        <w:t xml:space="preserve">the </w:t>
      </w:r>
      <w:r w:rsidRPr="006F78EA">
        <w:t>success</w:t>
      </w:r>
      <w:r w:rsidR="0026334B">
        <w:t>ful advocacy</w:t>
      </w:r>
      <w:r w:rsidR="00A96C5F">
        <w:t xml:space="preserve"> of the AODA Alliance</w:t>
      </w:r>
      <w:r w:rsidRPr="006F78EA">
        <w:t xml:space="preserve"> to much of what SEAC has been doing. He emphasized t</w:t>
      </w:r>
      <w:r w:rsidR="00A96C5F">
        <w:t>hat everything included in the four</w:t>
      </w:r>
      <w:r w:rsidRPr="006F78EA">
        <w:t xml:space="preserve"> </w:t>
      </w:r>
      <w:r>
        <w:t xml:space="preserve">previous SEAC </w:t>
      </w:r>
      <w:r w:rsidRPr="006F78EA">
        <w:t xml:space="preserve">motions </w:t>
      </w:r>
      <w:r w:rsidR="00D057D0">
        <w:t>and the Draft M</w:t>
      </w:r>
      <w:r w:rsidR="00A96C5F">
        <w:t xml:space="preserve">otion </w:t>
      </w:r>
      <w:r w:rsidR="00D057D0">
        <w:t xml:space="preserve">5 </w:t>
      </w:r>
      <w:r w:rsidR="00A96C5F">
        <w:t xml:space="preserve">under consideration tonight </w:t>
      </w:r>
      <w:r w:rsidRPr="006F78EA">
        <w:t>addresses this</w:t>
      </w:r>
      <w:r w:rsidR="00A96C5F">
        <w:t>,</w:t>
      </w:r>
      <w:r w:rsidRPr="006F78EA">
        <w:t xml:space="preserve"> and </w:t>
      </w:r>
      <w:r w:rsidR="00A96C5F">
        <w:t xml:space="preserve">he </w:t>
      </w:r>
      <w:r w:rsidRPr="006F78EA">
        <w:t>credited SEAC with ideas that can be helpful across the province.</w:t>
      </w:r>
    </w:p>
    <w:p w:rsidR="006F78EA" w:rsidRPr="00A96C5F" w:rsidRDefault="006F78EA" w:rsidP="00F93312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6F78EA">
        <w:t>Alexander</w:t>
      </w:r>
      <w:r w:rsidR="0026334B">
        <w:t xml:space="preserve"> notified SEAC members about an on-line Ministry s</w:t>
      </w:r>
      <w:r w:rsidRPr="006F78EA">
        <w:t xml:space="preserve">urvey </w:t>
      </w:r>
      <w:r w:rsidR="0026334B">
        <w:t xml:space="preserve">and </w:t>
      </w:r>
      <w:r w:rsidRPr="006F78EA">
        <w:t>quoted from the Mi</w:t>
      </w:r>
      <w:r w:rsidR="0026334B">
        <w:t>nistry website about the need for a</w:t>
      </w:r>
      <w:r w:rsidRPr="006F78EA">
        <w:t xml:space="preserve"> </w:t>
      </w:r>
      <w:r w:rsidR="0026334B">
        <w:t>focus on well-being. The s</w:t>
      </w:r>
      <w:r w:rsidRPr="006F78EA">
        <w:t xml:space="preserve">urvey </w:t>
      </w:r>
      <w:r w:rsidR="0026334B">
        <w:t xml:space="preserve">is </w:t>
      </w:r>
      <w:r w:rsidRPr="006F78EA">
        <w:t>available until Jan</w:t>
      </w:r>
      <w:r w:rsidR="0026334B">
        <w:t>uary</w:t>
      </w:r>
      <w:r w:rsidRPr="006F78EA">
        <w:t>17</w:t>
      </w:r>
      <w:r w:rsidR="0026334B">
        <w:t>th</w:t>
      </w:r>
      <w:r w:rsidRPr="006F78EA">
        <w:t xml:space="preserve"> on line and members</w:t>
      </w:r>
      <w:r w:rsidR="00797BC4">
        <w:t xml:space="preserve"> were encouraged</w:t>
      </w:r>
      <w:r w:rsidRPr="006F78EA">
        <w:t xml:space="preserve"> to complete</w:t>
      </w:r>
      <w:r w:rsidR="0026334B">
        <w:t xml:space="preserve"> it</w:t>
      </w:r>
      <w:r w:rsidRPr="006F78EA">
        <w:t>.</w:t>
      </w:r>
      <w:r w:rsidR="00A96C5F">
        <w:t xml:space="preserve"> Visit:</w:t>
      </w:r>
      <w:r w:rsidRPr="006F78EA">
        <w:t xml:space="preserve"> </w:t>
      </w:r>
      <w:hyperlink r:id="rId9" w:tgtFrame="_blank" w:history="1">
        <w:r w:rsidR="00A96C5F">
          <w:rPr>
            <w:rStyle w:val="Hyperlink"/>
            <w:rFonts w:ascii="Tahoma" w:eastAsia="Times New Roman" w:hAnsi="Tahoma" w:cs="Tahoma"/>
            <w:sz w:val="20"/>
            <w:szCs w:val="20"/>
          </w:rPr>
          <w:t>http://www.edu.gov.on.ca/eng/about/wellbeing2.html</w:t>
        </w:r>
      </w:hyperlink>
      <w:r w:rsidR="00A96C5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F78EA" w:rsidRDefault="0026334B" w:rsidP="006A640E">
      <w:pPr>
        <w:pStyle w:val="ListParagraph"/>
        <w:spacing w:after="240"/>
        <w:ind w:left="0"/>
      </w:pPr>
      <w:r w:rsidRPr="0026334B">
        <w:t>David w</w:t>
      </w:r>
      <w:r w:rsidR="006F78EA" w:rsidRPr="0026334B">
        <w:t xml:space="preserve">elcomed new </w:t>
      </w:r>
      <w:r>
        <w:t xml:space="preserve">SEAC Association </w:t>
      </w:r>
      <w:r w:rsidR="006F78EA" w:rsidRPr="0026334B">
        <w:t>member Kim</w:t>
      </w:r>
      <w:r w:rsidRPr="0026334B">
        <w:t xml:space="preserve"> Southern Paulsen, who represents Integration Action for Inclusion in Education and Community.</w:t>
      </w:r>
      <w:r>
        <w:t xml:space="preserve"> He then inv</w:t>
      </w:r>
      <w:r w:rsidR="00A96C5F">
        <w:t>ited Executive Superintendent Ma</w:t>
      </w:r>
      <w:r>
        <w:t>non Gardner to a</w:t>
      </w:r>
      <w:r w:rsidR="004C2E48">
        <w:t>ddress SEAC on the two topics (I</w:t>
      </w:r>
      <w:r>
        <w:t>tems 4 and 5) on the agenda</w:t>
      </w:r>
      <w:r w:rsidR="00EE1B62">
        <w:t>:</w:t>
      </w:r>
    </w:p>
    <w:p w:rsidR="00EE1B62" w:rsidRDefault="00EE1B62" w:rsidP="00A96C5F">
      <w:pPr>
        <w:tabs>
          <w:tab w:val="left" w:pos="360"/>
        </w:tabs>
        <w:ind w:left="360" w:hanging="360"/>
        <w:rPr>
          <w:b/>
          <w:sz w:val="24"/>
          <w:szCs w:val="24"/>
        </w:rPr>
      </w:pPr>
      <w:r w:rsidRPr="00A96C5F">
        <w:rPr>
          <w:b/>
          <w:sz w:val="24"/>
          <w:szCs w:val="24"/>
        </w:rPr>
        <w:t xml:space="preserve">4. </w:t>
      </w:r>
      <w:r w:rsidR="00A96C5F">
        <w:rPr>
          <w:b/>
          <w:sz w:val="24"/>
          <w:szCs w:val="24"/>
        </w:rPr>
        <w:tab/>
      </w:r>
      <w:r w:rsidRPr="00A96C5F">
        <w:rPr>
          <w:b/>
          <w:sz w:val="24"/>
          <w:szCs w:val="24"/>
        </w:rPr>
        <w:t>What TDSB does to Ensure Its Lesson Plans Include Principles of Universal Design in Learning</w:t>
      </w:r>
      <w:r w:rsidR="00A96C5F">
        <w:rPr>
          <w:b/>
          <w:sz w:val="24"/>
          <w:szCs w:val="24"/>
        </w:rPr>
        <w:t>?</w:t>
      </w:r>
    </w:p>
    <w:p w:rsidR="0022155A" w:rsidRPr="00A96C5F" w:rsidRDefault="0022155A" w:rsidP="0022155A">
      <w:pPr>
        <w:tabs>
          <w:tab w:val="left" w:pos="720"/>
        </w:tabs>
        <w:ind w:left="720" w:hanging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and</w:t>
      </w:r>
      <w:proofErr w:type="gramEnd"/>
    </w:p>
    <w:p w:rsidR="00EE1B62" w:rsidRPr="00A96C5F" w:rsidRDefault="00EE1B62" w:rsidP="00A96C5F">
      <w:pPr>
        <w:spacing w:before="240"/>
        <w:ind w:left="360" w:hanging="360"/>
        <w:rPr>
          <w:rFonts w:cs="Arial"/>
          <w:b/>
          <w:sz w:val="24"/>
          <w:szCs w:val="24"/>
        </w:rPr>
      </w:pPr>
      <w:r w:rsidRPr="00A96C5F">
        <w:rPr>
          <w:b/>
          <w:sz w:val="24"/>
          <w:szCs w:val="24"/>
        </w:rPr>
        <w:t xml:space="preserve">5. </w:t>
      </w:r>
      <w:r w:rsidR="00A96C5F">
        <w:rPr>
          <w:b/>
          <w:sz w:val="24"/>
          <w:szCs w:val="24"/>
        </w:rPr>
        <w:tab/>
      </w:r>
      <w:r w:rsidRPr="00A96C5F">
        <w:rPr>
          <w:b/>
          <w:sz w:val="24"/>
          <w:szCs w:val="24"/>
        </w:rPr>
        <w:t xml:space="preserve">TDSB's Efforts to Educate Students in Mainstream Settings about Students with Special Education </w:t>
      </w:r>
      <w:r w:rsidRPr="00A96C5F">
        <w:rPr>
          <w:rFonts w:cs="Arial"/>
          <w:b/>
          <w:sz w:val="24"/>
          <w:szCs w:val="24"/>
        </w:rPr>
        <w:t>Needs</w:t>
      </w:r>
    </w:p>
    <w:p w:rsidR="00797BC4" w:rsidRDefault="004C2E48" w:rsidP="00F93312">
      <w:pPr>
        <w:rPr>
          <w:rFonts w:cs="Arial"/>
        </w:rPr>
      </w:pPr>
      <w:r>
        <w:rPr>
          <w:rFonts w:cs="Arial"/>
        </w:rPr>
        <w:t xml:space="preserve">In advance of the meeting, a slide presentation prepared by </w:t>
      </w:r>
      <w:r w:rsidR="00A96C5F">
        <w:rPr>
          <w:rFonts w:cs="Arial"/>
        </w:rPr>
        <w:t xml:space="preserve">Executive Superintendent </w:t>
      </w:r>
      <w:r w:rsidR="00797BC4" w:rsidRPr="00797BC4">
        <w:rPr>
          <w:rFonts w:cs="Arial"/>
        </w:rPr>
        <w:t xml:space="preserve">Manon Gardner </w:t>
      </w:r>
      <w:r>
        <w:rPr>
          <w:rFonts w:cs="Arial"/>
        </w:rPr>
        <w:t>was distributed to SEAC</w:t>
      </w:r>
      <w:r w:rsidR="006A640E">
        <w:rPr>
          <w:rFonts w:cs="Arial"/>
        </w:rPr>
        <w:t xml:space="preserve"> members</w:t>
      </w:r>
      <w:r w:rsidR="00797BC4">
        <w:rPr>
          <w:rFonts w:cs="Arial"/>
        </w:rPr>
        <w:t xml:space="preserve">. </w:t>
      </w:r>
      <w:r>
        <w:rPr>
          <w:rFonts w:cs="Arial"/>
        </w:rPr>
        <w:t>At the meeting,</w:t>
      </w:r>
      <w:r w:rsidR="00797BC4">
        <w:rPr>
          <w:rFonts w:cs="Arial"/>
        </w:rPr>
        <w:t xml:space="preserve"> </w:t>
      </w:r>
      <w:r>
        <w:rPr>
          <w:rFonts w:cs="Arial"/>
        </w:rPr>
        <w:t>she</w:t>
      </w:r>
      <w:r w:rsidR="00797BC4">
        <w:rPr>
          <w:rFonts w:cs="Arial"/>
        </w:rPr>
        <w:t xml:space="preserve"> reviewed the major points </w:t>
      </w:r>
      <w:r>
        <w:rPr>
          <w:rFonts w:cs="Arial"/>
        </w:rPr>
        <w:t xml:space="preserve">in the presentation </w:t>
      </w:r>
      <w:r w:rsidR="00797BC4">
        <w:rPr>
          <w:rFonts w:cs="Arial"/>
        </w:rPr>
        <w:t>and responded to SEAC questions and input. Points covered</w:t>
      </w:r>
      <w:r>
        <w:rPr>
          <w:rFonts w:cs="Arial"/>
        </w:rPr>
        <w:t xml:space="preserve"> in her review</w:t>
      </w:r>
      <w:r w:rsidR="00797BC4">
        <w:rPr>
          <w:rFonts w:cs="Arial"/>
        </w:rPr>
        <w:t xml:space="preserve"> included:</w:t>
      </w:r>
    </w:p>
    <w:p w:rsidR="00797BC4" w:rsidRDefault="00797BC4" w:rsidP="00F93312">
      <w:pPr>
        <w:pStyle w:val="ListParagraph"/>
        <w:numPr>
          <w:ilvl w:val="0"/>
          <w:numId w:val="25"/>
        </w:numPr>
        <w:ind w:left="540"/>
        <w:rPr>
          <w:rFonts w:cs="Arial"/>
        </w:rPr>
      </w:pPr>
      <w:r w:rsidRPr="00797BC4">
        <w:rPr>
          <w:rFonts w:cs="Arial"/>
        </w:rPr>
        <w:t>Curriculum expectations are mandated by the Ministry</w:t>
      </w:r>
      <w:r>
        <w:rPr>
          <w:rFonts w:cs="Arial"/>
        </w:rPr>
        <w:t>.</w:t>
      </w:r>
      <w:r w:rsidR="00BF1040">
        <w:rPr>
          <w:rFonts w:cs="Arial"/>
        </w:rPr>
        <w:t xml:space="preserve"> </w:t>
      </w:r>
      <w:r>
        <w:rPr>
          <w:rFonts w:cs="Arial"/>
        </w:rPr>
        <w:t>The expectations provide</w:t>
      </w:r>
      <w:r w:rsidRPr="00797BC4">
        <w:rPr>
          <w:rFonts w:cs="Arial"/>
        </w:rPr>
        <w:t xml:space="preserve"> inp</w:t>
      </w:r>
      <w:r>
        <w:rPr>
          <w:rFonts w:cs="Arial"/>
        </w:rPr>
        <w:t xml:space="preserve">ut about what the learning expectation looks </w:t>
      </w:r>
      <w:r w:rsidRPr="00797BC4">
        <w:rPr>
          <w:rFonts w:cs="Arial"/>
        </w:rPr>
        <w:t xml:space="preserve">like and sounds like in the classroom. </w:t>
      </w:r>
      <w:r>
        <w:rPr>
          <w:rFonts w:cs="Arial"/>
        </w:rPr>
        <w:t>It is left up to teachers</w:t>
      </w:r>
      <w:r w:rsidRPr="00797BC4">
        <w:rPr>
          <w:rFonts w:cs="Arial"/>
        </w:rPr>
        <w:t xml:space="preserve"> how it is delivered. </w:t>
      </w:r>
      <w:r>
        <w:rPr>
          <w:rFonts w:cs="Arial"/>
        </w:rPr>
        <w:t>It can look or sound</w:t>
      </w:r>
      <w:r w:rsidRPr="00797BC4">
        <w:rPr>
          <w:rFonts w:cs="Arial"/>
        </w:rPr>
        <w:t xml:space="preserve"> differently</w:t>
      </w:r>
      <w:r>
        <w:rPr>
          <w:rFonts w:cs="Arial"/>
        </w:rPr>
        <w:t xml:space="preserve"> depending on the learning </w:t>
      </w:r>
      <w:r w:rsidR="00FB3645">
        <w:rPr>
          <w:rFonts w:cs="Arial"/>
        </w:rPr>
        <w:t>environment and on how teachers</w:t>
      </w:r>
      <w:r>
        <w:rPr>
          <w:rFonts w:cs="Arial"/>
        </w:rPr>
        <w:t xml:space="preserve"> deliver the curriculum. </w:t>
      </w:r>
    </w:p>
    <w:p w:rsidR="00A86100" w:rsidRDefault="00A86100" w:rsidP="00F93312">
      <w:pPr>
        <w:pStyle w:val="ListParagraph"/>
        <w:numPr>
          <w:ilvl w:val="0"/>
          <w:numId w:val="25"/>
        </w:numPr>
        <w:ind w:left="540"/>
        <w:rPr>
          <w:rFonts w:cs="Arial"/>
        </w:rPr>
      </w:pPr>
      <w:r>
        <w:rPr>
          <w:rFonts w:cs="Arial"/>
        </w:rPr>
        <w:t xml:space="preserve">If </w:t>
      </w:r>
      <w:r w:rsidR="00797BC4" w:rsidRPr="00797BC4">
        <w:rPr>
          <w:rFonts w:cs="Arial"/>
        </w:rPr>
        <w:t xml:space="preserve">100 teachers </w:t>
      </w:r>
      <w:r w:rsidR="00FB3645">
        <w:rPr>
          <w:rFonts w:cs="Arial"/>
        </w:rPr>
        <w:t>are asked about U</w:t>
      </w:r>
      <w:r>
        <w:rPr>
          <w:rFonts w:cs="Arial"/>
        </w:rPr>
        <w:t>niversal Design for Learning (</w:t>
      </w:r>
      <w:r w:rsidRPr="00797BC4">
        <w:rPr>
          <w:rFonts w:cs="Arial"/>
        </w:rPr>
        <w:t>UDL</w:t>
      </w:r>
      <w:r>
        <w:rPr>
          <w:rFonts w:cs="Arial"/>
        </w:rPr>
        <w:t>)</w:t>
      </w:r>
      <w:r w:rsidR="00797BC4" w:rsidRPr="00797BC4">
        <w:rPr>
          <w:rFonts w:cs="Arial"/>
        </w:rPr>
        <w:t xml:space="preserve">, </w:t>
      </w:r>
      <w:r>
        <w:rPr>
          <w:rFonts w:cs="Arial"/>
        </w:rPr>
        <w:t>some will know what it is, others</w:t>
      </w:r>
      <w:r w:rsidRPr="00797BC4">
        <w:rPr>
          <w:rFonts w:cs="Arial"/>
        </w:rPr>
        <w:t xml:space="preserve"> might have heard mention of it</w:t>
      </w:r>
      <w:r>
        <w:rPr>
          <w:rFonts w:cs="Arial"/>
        </w:rPr>
        <w:t xml:space="preserve"> but </w:t>
      </w:r>
      <w:r w:rsidR="00C470DF">
        <w:rPr>
          <w:rFonts w:cs="Arial"/>
        </w:rPr>
        <w:t xml:space="preserve">are </w:t>
      </w:r>
      <w:r>
        <w:rPr>
          <w:rFonts w:cs="Arial"/>
        </w:rPr>
        <w:t>still a little unclear, many</w:t>
      </w:r>
      <w:r w:rsidR="00797BC4" w:rsidRPr="00797BC4">
        <w:rPr>
          <w:rFonts w:cs="Arial"/>
        </w:rPr>
        <w:t xml:space="preserve"> might not</w:t>
      </w:r>
      <w:r>
        <w:rPr>
          <w:rFonts w:cs="Arial"/>
        </w:rPr>
        <w:t xml:space="preserve"> recognize the term. In</w:t>
      </w:r>
      <w:r w:rsidR="00797BC4" w:rsidRPr="00797BC4">
        <w:rPr>
          <w:rFonts w:cs="Arial"/>
        </w:rPr>
        <w:t xml:space="preserve"> their classrooms they might be using aspects of it without knowing </w:t>
      </w:r>
      <w:r>
        <w:rPr>
          <w:rFonts w:cs="Arial"/>
        </w:rPr>
        <w:t>it</w:t>
      </w:r>
      <w:r w:rsidR="00797BC4" w:rsidRPr="00797BC4">
        <w:rPr>
          <w:rFonts w:cs="Arial"/>
        </w:rPr>
        <w:t xml:space="preserve">. </w:t>
      </w:r>
      <w:r w:rsidRPr="00797BC4">
        <w:rPr>
          <w:rFonts w:cs="Arial"/>
        </w:rPr>
        <w:t>Looking at faculties</w:t>
      </w:r>
      <w:r>
        <w:rPr>
          <w:rFonts w:cs="Arial"/>
        </w:rPr>
        <w:t xml:space="preserve"> of education</w:t>
      </w:r>
      <w:r w:rsidRPr="00797BC4">
        <w:rPr>
          <w:rFonts w:cs="Arial"/>
        </w:rPr>
        <w:t xml:space="preserve">, not many </w:t>
      </w:r>
      <w:r>
        <w:rPr>
          <w:rFonts w:cs="Arial"/>
        </w:rPr>
        <w:t>actually teach UDL. The board ha</w:t>
      </w:r>
      <w:r w:rsidR="00797BC4" w:rsidRPr="00797BC4">
        <w:rPr>
          <w:rFonts w:cs="Arial"/>
        </w:rPr>
        <w:t xml:space="preserve">s not </w:t>
      </w:r>
      <w:r>
        <w:rPr>
          <w:rFonts w:cs="Arial"/>
        </w:rPr>
        <w:t xml:space="preserve">yet presented UDL as </w:t>
      </w:r>
      <w:r w:rsidR="00797BC4" w:rsidRPr="00797BC4">
        <w:rPr>
          <w:rFonts w:cs="Arial"/>
        </w:rPr>
        <w:t xml:space="preserve">mandatory. </w:t>
      </w:r>
      <w:r>
        <w:rPr>
          <w:rFonts w:cs="Arial"/>
        </w:rPr>
        <w:t>But t</w:t>
      </w:r>
      <w:r w:rsidRPr="00797BC4">
        <w:rPr>
          <w:rFonts w:cs="Arial"/>
        </w:rPr>
        <w:t>his is where we are going.</w:t>
      </w:r>
    </w:p>
    <w:p w:rsidR="00FB3645" w:rsidRDefault="00797BC4" w:rsidP="00F93312">
      <w:pPr>
        <w:pStyle w:val="ListParagraph"/>
        <w:numPr>
          <w:ilvl w:val="0"/>
          <w:numId w:val="25"/>
        </w:numPr>
        <w:ind w:left="540"/>
        <w:rPr>
          <w:rFonts w:cs="Arial"/>
        </w:rPr>
      </w:pPr>
      <w:r w:rsidRPr="00FB3645">
        <w:rPr>
          <w:rFonts w:cs="Arial"/>
        </w:rPr>
        <w:t xml:space="preserve">This year, with </w:t>
      </w:r>
      <w:r w:rsidR="00C470DF">
        <w:rPr>
          <w:rFonts w:cs="Arial"/>
        </w:rPr>
        <w:t xml:space="preserve">the </w:t>
      </w:r>
      <w:r w:rsidRPr="00FB3645">
        <w:rPr>
          <w:rFonts w:cs="Arial"/>
        </w:rPr>
        <w:t xml:space="preserve">new </w:t>
      </w:r>
      <w:r w:rsidR="00C470DF">
        <w:rPr>
          <w:rFonts w:cs="Arial"/>
        </w:rPr>
        <w:t>“</w:t>
      </w:r>
      <w:r w:rsidRPr="00FB3645">
        <w:rPr>
          <w:rFonts w:cs="Arial"/>
        </w:rPr>
        <w:t>Vision for Learning</w:t>
      </w:r>
      <w:r w:rsidR="00C470DF">
        <w:rPr>
          <w:rFonts w:cs="Arial"/>
        </w:rPr>
        <w:t>”</w:t>
      </w:r>
      <w:r w:rsidRPr="00FB3645">
        <w:rPr>
          <w:rFonts w:cs="Arial"/>
        </w:rPr>
        <w:t xml:space="preserve">, </w:t>
      </w:r>
      <w:r w:rsidR="00A86100" w:rsidRPr="00FB3645">
        <w:rPr>
          <w:rFonts w:cs="Arial"/>
        </w:rPr>
        <w:t xml:space="preserve">we are asking staff to </w:t>
      </w:r>
      <w:r w:rsidRPr="00FB3645">
        <w:rPr>
          <w:rFonts w:cs="Arial"/>
        </w:rPr>
        <w:t xml:space="preserve">use a different approach to </w:t>
      </w:r>
      <w:r w:rsidR="00FB3645" w:rsidRPr="00FB3645">
        <w:rPr>
          <w:rFonts w:cs="Arial"/>
        </w:rPr>
        <w:t xml:space="preserve">school improvement and </w:t>
      </w:r>
      <w:r w:rsidRPr="00FB3645">
        <w:rPr>
          <w:rFonts w:cs="Arial"/>
        </w:rPr>
        <w:t xml:space="preserve">teaching. </w:t>
      </w:r>
    </w:p>
    <w:p w:rsidR="00DD4B31" w:rsidRPr="00FB3645" w:rsidRDefault="00A86100" w:rsidP="00F93312">
      <w:pPr>
        <w:pStyle w:val="ListParagraph"/>
        <w:numPr>
          <w:ilvl w:val="0"/>
          <w:numId w:val="25"/>
        </w:numPr>
        <w:ind w:left="540"/>
        <w:rPr>
          <w:rFonts w:cs="Arial"/>
        </w:rPr>
      </w:pPr>
      <w:r w:rsidRPr="00FB3645">
        <w:rPr>
          <w:rFonts w:cs="Arial"/>
        </w:rPr>
        <w:t>Slide</w:t>
      </w:r>
      <w:r w:rsidR="00DD4B31" w:rsidRPr="00FB3645">
        <w:rPr>
          <w:rFonts w:cs="Arial"/>
        </w:rPr>
        <w:t xml:space="preserve"> </w:t>
      </w:r>
      <w:r w:rsidR="00C470DF">
        <w:rPr>
          <w:rFonts w:cs="Arial"/>
        </w:rPr>
        <w:t xml:space="preserve">3 focuses on </w:t>
      </w:r>
      <w:r w:rsidRPr="00FB3645">
        <w:rPr>
          <w:rFonts w:cs="Arial"/>
        </w:rPr>
        <w:t>developing a culture of shared leadership to support st</w:t>
      </w:r>
      <w:r w:rsidR="00FB3645">
        <w:rPr>
          <w:rFonts w:cs="Arial"/>
        </w:rPr>
        <w:t xml:space="preserve">udent learning. Principals are asked to </w:t>
      </w:r>
      <w:r w:rsidR="00DD4B31" w:rsidRPr="00FB3645">
        <w:rPr>
          <w:rFonts w:cs="Arial"/>
        </w:rPr>
        <w:t>spend</w:t>
      </w:r>
      <w:r w:rsidRPr="00FB3645">
        <w:rPr>
          <w:rFonts w:cs="Arial"/>
        </w:rPr>
        <w:t xml:space="preserve"> </w:t>
      </w:r>
      <w:r w:rsidR="00DD4B31" w:rsidRPr="00FB3645">
        <w:rPr>
          <w:rFonts w:cs="Arial"/>
        </w:rPr>
        <w:t xml:space="preserve">dedicated time and effort in </w:t>
      </w:r>
      <w:r w:rsidR="00797BC4" w:rsidRPr="00FB3645">
        <w:rPr>
          <w:rFonts w:cs="Arial"/>
        </w:rPr>
        <w:t xml:space="preserve">questioning about </w:t>
      </w:r>
      <w:r w:rsidR="00DD4B31" w:rsidRPr="00FB3645">
        <w:rPr>
          <w:rFonts w:cs="Arial"/>
        </w:rPr>
        <w:t>the learning</w:t>
      </w:r>
      <w:r w:rsidR="00C470DF">
        <w:rPr>
          <w:rFonts w:cs="Arial"/>
        </w:rPr>
        <w:t xml:space="preserve"> culture in their school. (I.e.</w:t>
      </w:r>
      <w:r w:rsidR="00DD4B31" w:rsidRPr="00FB3645">
        <w:rPr>
          <w:rFonts w:cs="Arial"/>
        </w:rPr>
        <w:t xml:space="preserve"> </w:t>
      </w:r>
      <w:proofErr w:type="gramStart"/>
      <w:r w:rsidR="00DD4B31" w:rsidRPr="00FB3645">
        <w:rPr>
          <w:rFonts w:cs="Arial"/>
        </w:rPr>
        <w:t>W</w:t>
      </w:r>
      <w:r w:rsidR="00797BC4" w:rsidRPr="00FB3645">
        <w:rPr>
          <w:rFonts w:cs="Arial"/>
        </w:rPr>
        <w:t>hat</w:t>
      </w:r>
      <w:proofErr w:type="gramEnd"/>
      <w:r w:rsidR="00797BC4" w:rsidRPr="00FB3645">
        <w:rPr>
          <w:rFonts w:cs="Arial"/>
        </w:rPr>
        <w:t xml:space="preserve"> </w:t>
      </w:r>
      <w:r w:rsidR="00DD4B31" w:rsidRPr="00FB3645">
        <w:rPr>
          <w:rFonts w:cs="Arial"/>
        </w:rPr>
        <w:t>do we need to put</w:t>
      </w:r>
      <w:r w:rsidR="00797BC4" w:rsidRPr="00FB3645">
        <w:rPr>
          <w:rFonts w:cs="Arial"/>
        </w:rPr>
        <w:t xml:space="preserve"> in pla</w:t>
      </w:r>
      <w:r w:rsidR="00DD4B31" w:rsidRPr="00FB3645">
        <w:rPr>
          <w:rFonts w:cs="Arial"/>
        </w:rPr>
        <w:t>ce so students can learn better?</w:t>
      </w:r>
      <w:r w:rsidR="00797BC4" w:rsidRPr="00FB3645">
        <w:rPr>
          <w:rFonts w:cs="Arial"/>
        </w:rPr>
        <w:t>)</w:t>
      </w:r>
    </w:p>
    <w:p w:rsidR="00BF1040" w:rsidRPr="00BF1040" w:rsidRDefault="00DD4B31" w:rsidP="00F93312">
      <w:pPr>
        <w:pStyle w:val="ListParagraph"/>
        <w:numPr>
          <w:ilvl w:val="0"/>
          <w:numId w:val="25"/>
        </w:numPr>
        <w:spacing w:after="60"/>
        <w:ind w:left="540"/>
        <w:rPr>
          <w:rFonts w:cs="Arial"/>
        </w:rPr>
      </w:pPr>
      <w:r>
        <w:rPr>
          <w:rFonts w:cs="Arial"/>
        </w:rPr>
        <w:t>Slide 4 f</w:t>
      </w:r>
      <w:r w:rsidR="00797BC4" w:rsidRPr="00DD4B31">
        <w:rPr>
          <w:rFonts w:cs="Arial"/>
        </w:rPr>
        <w:t>ocus</w:t>
      </w:r>
      <w:r>
        <w:rPr>
          <w:rFonts w:cs="Arial"/>
        </w:rPr>
        <w:t xml:space="preserve">es on creating the necessary conditions for </w:t>
      </w:r>
      <w:r w:rsidR="00BF1040">
        <w:rPr>
          <w:rFonts w:cs="Arial"/>
        </w:rPr>
        <w:t xml:space="preserve">a culture of </w:t>
      </w:r>
      <w:r>
        <w:rPr>
          <w:rFonts w:cs="Arial"/>
        </w:rPr>
        <w:t>shared</w:t>
      </w:r>
      <w:r w:rsidR="00C470DF">
        <w:rPr>
          <w:rFonts w:cs="Arial"/>
        </w:rPr>
        <w:t xml:space="preserve"> leadership, leading to reach</w:t>
      </w:r>
      <w:r>
        <w:rPr>
          <w:rFonts w:cs="Arial"/>
        </w:rPr>
        <w:t xml:space="preserve"> all students more effectively</w:t>
      </w:r>
      <w:r w:rsidR="00BF1040">
        <w:rPr>
          <w:rFonts w:cs="Arial"/>
        </w:rPr>
        <w:t xml:space="preserve">. It will require </w:t>
      </w:r>
      <w:r w:rsidRPr="00BF1040">
        <w:rPr>
          <w:rFonts w:cs="Arial"/>
        </w:rPr>
        <w:t>providing workshops and professional learning to help teachers teach the curriculum, s</w:t>
      </w:r>
      <w:r w:rsidR="00BF1040">
        <w:rPr>
          <w:rFonts w:cs="Arial"/>
          <w:lang w:val="en-US"/>
        </w:rPr>
        <w:t>hare new learning and solve</w:t>
      </w:r>
      <w:r w:rsidRPr="00BF1040">
        <w:rPr>
          <w:rFonts w:cs="Arial"/>
          <w:lang w:val="en-US"/>
        </w:rPr>
        <w:t xml:space="preserve"> challenging issues</w:t>
      </w:r>
      <w:r w:rsidR="00C470DF">
        <w:rPr>
          <w:rFonts w:cs="Arial"/>
          <w:lang w:val="en-US"/>
        </w:rPr>
        <w:t>.</w:t>
      </w:r>
    </w:p>
    <w:p w:rsidR="00BF1040" w:rsidRDefault="00FB3645" w:rsidP="00F93312">
      <w:pPr>
        <w:pStyle w:val="ListParagraph"/>
        <w:numPr>
          <w:ilvl w:val="0"/>
          <w:numId w:val="25"/>
        </w:numPr>
        <w:spacing w:after="60"/>
        <w:ind w:left="540"/>
        <w:rPr>
          <w:rFonts w:cs="Arial"/>
        </w:rPr>
      </w:pPr>
      <w:r>
        <w:rPr>
          <w:rFonts w:cs="Arial"/>
        </w:rPr>
        <w:t xml:space="preserve">Slide 5 outlines specific </w:t>
      </w:r>
      <w:r w:rsidR="00BF1040">
        <w:rPr>
          <w:rFonts w:cs="Arial"/>
        </w:rPr>
        <w:t xml:space="preserve">questions </w:t>
      </w:r>
      <w:r>
        <w:rPr>
          <w:rFonts w:cs="Arial"/>
        </w:rPr>
        <w:t xml:space="preserve">provided for the fall </w:t>
      </w:r>
      <w:r w:rsidR="00797BC4" w:rsidRPr="00BF1040">
        <w:rPr>
          <w:rFonts w:cs="Arial"/>
        </w:rPr>
        <w:t xml:space="preserve">PA Day </w:t>
      </w:r>
      <w:r w:rsidR="00BF1040">
        <w:rPr>
          <w:rFonts w:cs="Arial"/>
        </w:rPr>
        <w:t>for principal</w:t>
      </w:r>
      <w:r w:rsidR="00797BC4" w:rsidRPr="00BF1040">
        <w:rPr>
          <w:rFonts w:cs="Arial"/>
        </w:rPr>
        <w:t>s to</w:t>
      </w:r>
      <w:r w:rsidR="00BF1040">
        <w:rPr>
          <w:rFonts w:cs="Arial"/>
        </w:rPr>
        <w:t xml:space="preserve"> use in </w:t>
      </w:r>
      <w:r w:rsidR="00797BC4" w:rsidRPr="00BF1040">
        <w:rPr>
          <w:rFonts w:cs="Arial"/>
        </w:rPr>
        <w:t>meet</w:t>
      </w:r>
      <w:r w:rsidR="00BF1040">
        <w:rPr>
          <w:rFonts w:cs="Arial"/>
        </w:rPr>
        <w:t>ing</w:t>
      </w:r>
      <w:r w:rsidR="00797BC4" w:rsidRPr="00BF1040">
        <w:rPr>
          <w:rFonts w:cs="Arial"/>
        </w:rPr>
        <w:t xml:space="preserve"> with</w:t>
      </w:r>
      <w:r w:rsidR="00BF1040">
        <w:rPr>
          <w:rFonts w:cs="Arial"/>
        </w:rPr>
        <w:t xml:space="preserve"> their</w:t>
      </w:r>
      <w:r w:rsidR="00797BC4" w:rsidRPr="00BF1040">
        <w:rPr>
          <w:rFonts w:cs="Arial"/>
        </w:rPr>
        <w:t xml:space="preserve"> staff</w:t>
      </w:r>
      <w:r w:rsidR="00BF1040">
        <w:rPr>
          <w:rFonts w:cs="Arial"/>
        </w:rPr>
        <w:t xml:space="preserve">, in a focused look at equity, to identify </w:t>
      </w:r>
      <w:r w:rsidR="00797BC4" w:rsidRPr="00BF1040">
        <w:rPr>
          <w:rFonts w:cs="Arial"/>
        </w:rPr>
        <w:t xml:space="preserve">who </w:t>
      </w:r>
      <w:r w:rsidR="00BF1040">
        <w:rPr>
          <w:rFonts w:cs="Arial"/>
        </w:rPr>
        <w:t xml:space="preserve">in each school </w:t>
      </w:r>
      <w:r w:rsidR="00797BC4" w:rsidRPr="00BF1040">
        <w:rPr>
          <w:rFonts w:cs="Arial"/>
        </w:rPr>
        <w:t xml:space="preserve">is not learning and why. </w:t>
      </w:r>
    </w:p>
    <w:p w:rsidR="00574630" w:rsidRDefault="00BF1040" w:rsidP="00F93312">
      <w:pPr>
        <w:pStyle w:val="ListParagraph"/>
        <w:numPr>
          <w:ilvl w:val="0"/>
          <w:numId w:val="25"/>
        </w:numPr>
        <w:spacing w:after="60"/>
        <w:ind w:left="540"/>
        <w:rPr>
          <w:rFonts w:cs="Arial"/>
        </w:rPr>
      </w:pPr>
      <w:r>
        <w:rPr>
          <w:rFonts w:cs="Arial"/>
        </w:rPr>
        <w:t>T</w:t>
      </w:r>
      <w:r w:rsidRPr="00BF1040">
        <w:rPr>
          <w:rFonts w:cs="Arial"/>
        </w:rPr>
        <w:t xml:space="preserve">he province </w:t>
      </w:r>
      <w:r>
        <w:rPr>
          <w:rFonts w:cs="Arial"/>
        </w:rPr>
        <w:t>provides</w:t>
      </w:r>
      <w:r w:rsidRPr="00BF1040">
        <w:rPr>
          <w:rFonts w:cs="Arial"/>
        </w:rPr>
        <w:t xml:space="preserve"> the curriculum expectations, not the how to teach it. </w:t>
      </w:r>
      <w:r>
        <w:rPr>
          <w:rFonts w:cs="Arial"/>
        </w:rPr>
        <w:t>The</w:t>
      </w:r>
      <w:r w:rsidR="00797BC4" w:rsidRPr="00BF1040">
        <w:rPr>
          <w:rFonts w:cs="Arial"/>
        </w:rPr>
        <w:t xml:space="preserve"> questions on slide</w:t>
      </w:r>
      <w:r>
        <w:rPr>
          <w:rFonts w:cs="Arial"/>
        </w:rPr>
        <w:t>s</w:t>
      </w:r>
      <w:r w:rsidR="00797BC4" w:rsidRPr="00BF1040">
        <w:rPr>
          <w:rFonts w:cs="Arial"/>
        </w:rPr>
        <w:t xml:space="preserve"> 7</w:t>
      </w:r>
      <w:r>
        <w:rPr>
          <w:rFonts w:cs="Arial"/>
        </w:rPr>
        <w:t xml:space="preserve"> and 8</w:t>
      </w:r>
      <w:r w:rsidR="00C470DF">
        <w:rPr>
          <w:rFonts w:cs="Arial"/>
        </w:rPr>
        <w:t xml:space="preserve">, listed </w:t>
      </w:r>
      <w:r w:rsidR="00C470DF" w:rsidRPr="00BF1040">
        <w:rPr>
          <w:rFonts w:cs="Arial"/>
        </w:rPr>
        <w:t>under categories Content, Ac</w:t>
      </w:r>
      <w:r w:rsidR="00C470DF">
        <w:rPr>
          <w:rFonts w:cs="Arial"/>
        </w:rPr>
        <w:t>cess, Climate and Pedagogy,</w:t>
      </w:r>
      <w:r w:rsidR="00797BC4" w:rsidRPr="00BF1040">
        <w:rPr>
          <w:rFonts w:cs="Arial"/>
        </w:rPr>
        <w:t xml:space="preserve"> </w:t>
      </w:r>
      <w:r>
        <w:rPr>
          <w:rFonts w:cs="Arial"/>
        </w:rPr>
        <w:t xml:space="preserve">are designed to </w:t>
      </w:r>
      <w:r w:rsidRPr="00BF1040">
        <w:rPr>
          <w:rFonts w:cs="Arial"/>
        </w:rPr>
        <w:t xml:space="preserve">require </w:t>
      </w:r>
      <w:r>
        <w:rPr>
          <w:rFonts w:cs="Arial"/>
        </w:rPr>
        <w:t>staff to look</w:t>
      </w:r>
      <w:r w:rsidRPr="00BF1040">
        <w:rPr>
          <w:rFonts w:cs="Arial"/>
        </w:rPr>
        <w:t xml:space="preserve"> at how the curriculum is taught</w:t>
      </w:r>
      <w:r>
        <w:rPr>
          <w:rFonts w:cs="Arial"/>
        </w:rPr>
        <w:t xml:space="preserve">. </w:t>
      </w:r>
    </w:p>
    <w:p w:rsidR="00574630" w:rsidRDefault="00574630" w:rsidP="00F93312">
      <w:pPr>
        <w:pStyle w:val="ListParagraph"/>
        <w:numPr>
          <w:ilvl w:val="0"/>
          <w:numId w:val="25"/>
        </w:numPr>
        <w:spacing w:after="60"/>
        <w:ind w:left="540"/>
        <w:rPr>
          <w:rFonts w:cs="Arial"/>
        </w:rPr>
      </w:pPr>
      <w:r>
        <w:rPr>
          <w:rFonts w:cs="Arial"/>
        </w:rPr>
        <w:t xml:space="preserve">This kind of cultural change takes time and one size does not fit all. </w:t>
      </w:r>
      <w:r w:rsidR="00797BC4" w:rsidRPr="00574630">
        <w:rPr>
          <w:rFonts w:cs="Arial"/>
        </w:rPr>
        <w:t>P</w:t>
      </w:r>
      <w:r>
        <w:rPr>
          <w:rFonts w:cs="Arial"/>
        </w:rPr>
        <w:t>rincipals are a</w:t>
      </w:r>
      <w:r w:rsidR="00797BC4" w:rsidRPr="00574630">
        <w:rPr>
          <w:rFonts w:cs="Arial"/>
        </w:rPr>
        <w:t>s</w:t>
      </w:r>
      <w:r>
        <w:rPr>
          <w:rFonts w:cs="Arial"/>
        </w:rPr>
        <w:t>ked to continue</w:t>
      </w:r>
      <w:r w:rsidR="00C470DF">
        <w:rPr>
          <w:rFonts w:cs="Arial"/>
        </w:rPr>
        <w:t xml:space="preserve"> to</w:t>
      </w:r>
      <w:r w:rsidR="00FB3645">
        <w:rPr>
          <w:rFonts w:cs="Arial"/>
        </w:rPr>
        <w:t xml:space="preserve"> go deeper with </w:t>
      </w:r>
      <w:r>
        <w:rPr>
          <w:rFonts w:cs="Arial"/>
        </w:rPr>
        <w:t>this approach</w:t>
      </w:r>
      <w:r w:rsidR="00C470DF" w:rsidRPr="00C470DF">
        <w:rPr>
          <w:rFonts w:cs="Arial"/>
        </w:rPr>
        <w:t xml:space="preserve"> </w:t>
      </w:r>
      <w:r w:rsidR="00C470DF">
        <w:rPr>
          <w:rFonts w:cs="Arial"/>
        </w:rPr>
        <w:t>at their schools</w:t>
      </w:r>
      <w:r>
        <w:rPr>
          <w:rFonts w:cs="Arial"/>
        </w:rPr>
        <w:t>. The i</w:t>
      </w:r>
      <w:r w:rsidR="00797BC4" w:rsidRPr="00574630">
        <w:rPr>
          <w:rFonts w:cs="Arial"/>
        </w:rPr>
        <w:t xml:space="preserve">ntent is to have more </w:t>
      </w:r>
      <w:r w:rsidR="00FB3645">
        <w:rPr>
          <w:rFonts w:cs="Arial"/>
        </w:rPr>
        <w:t>common understanding</w:t>
      </w:r>
      <w:r>
        <w:rPr>
          <w:rFonts w:cs="Arial"/>
        </w:rPr>
        <w:t>,</w:t>
      </w:r>
      <w:r w:rsidR="00797BC4" w:rsidRPr="00574630">
        <w:rPr>
          <w:rFonts w:cs="Arial"/>
        </w:rPr>
        <w:t xml:space="preserve"> in that everyone is asking </w:t>
      </w:r>
      <w:r w:rsidR="00FB3645">
        <w:rPr>
          <w:rFonts w:cs="Arial"/>
        </w:rPr>
        <w:t xml:space="preserve">similar </w:t>
      </w:r>
      <w:r w:rsidR="00797BC4" w:rsidRPr="00574630">
        <w:rPr>
          <w:rFonts w:cs="Arial"/>
        </w:rPr>
        <w:t>questions</w:t>
      </w:r>
      <w:r>
        <w:rPr>
          <w:rFonts w:cs="Arial"/>
        </w:rPr>
        <w:t>. The next PA day will</w:t>
      </w:r>
      <w:r w:rsidR="00797BC4" w:rsidRPr="00574630">
        <w:rPr>
          <w:rFonts w:cs="Arial"/>
        </w:rPr>
        <w:t xml:space="preserve"> continue this conversation so schools can come up wi</w:t>
      </w:r>
      <w:r>
        <w:rPr>
          <w:rFonts w:cs="Arial"/>
        </w:rPr>
        <w:t xml:space="preserve">th </w:t>
      </w:r>
      <w:r w:rsidR="00FB3645">
        <w:rPr>
          <w:rFonts w:cs="Arial"/>
        </w:rPr>
        <w:t>a</w:t>
      </w:r>
      <w:r>
        <w:rPr>
          <w:rFonts w:cs="Arial"/>
        </w:rPr>
        <w:t xml:space="preserve">nswers – identify bias and focus on equity and </w:t>
      </w:r>
      <w:r w:rsidR="00797BC4" w:rsidRPr="00574630">
        <w:rPr>
          <w:rFonts w:cs="Arial"/>
        </w:rPr>
        <w:t xml:space="preserve">student achievement. </w:t>
      </w:r>
    </w:p>
    <w:p w:rsidR="00574630" w:rsidRPr="00574630" w:rsidRDefault="00574630" w:rsidP="00F93312">
      <w:pPr>
        <w:pStyle w:val="ListParagraph"/>
        <w:numPr>
          <w:ilvl w:val="0"/>
          <w:numId w:val="25"/>
        </w:numPr>
        <w:spacing w:after="60"/>
        <w:ind w:left="540"/>
        <w:rPr>
          <w:rFonts w:cs="Arial"/>
        </w:rPr>
      </w:pPr>
      <w:r w:rsidRPr="00574630">
        <w:rPr>
          <w:rFonts w:cs="Arial"/>
        </w:rPr>
        <w:t>We must ensure teachers are well-equipped. We r</w:t>
      </w:r>
      <w:r w:rsidR="00797BC4" w:rsidRPr="00574630">
        <w:rPr>
          <w:rFonts w:cs="Arial"/>
        </w:rPr>
        <w:t xml:space="preserve">ely on </w:t>
      </w:r>
      <w:r w:rsidRPr="00574630">
        <w:rPr>
          <w:rFonts w:cs="Arial"/>
        </w:rPr>
        <w:t xml:space="preserve">the </w:t>
      </w:r>
      <w:r w:rsidR="00797BC4" w:rsidRPr="00574630">
        <w:rPr>
          <w:rFonts w:cs="Arial"/>
        </w:rPr>
        <w:t>professionalism of teachers but must be m</w:t>
      </w:r>
      <w:r w:rsidRPr="00574630">
        <w:rPr>
          <w:rFonts w:cs="Arial"/>
        </w:rPr>
        <w:t>ore intentional. In follow-up to</w:t>
      </w:r>
      <w:r w:rsidR="00797BC4" w:rsidRPr="00574630">
        <w:rPr>
          <w:rFonts w:cs="Arial"/>
        </w:rPr>
        <w:t xml:space="preserve"> SE</w:t>
      </w:r>
      <w:r w:rsidRPr="00574630">
        <w:rPr>
          <w:rFonts w:cs="Arial"/>
        </w:rPr>
        <w:t>AC’s input and conversations with Executive Superintendent Robinson, the plan is to</w:t>
      </w:r>
      <w:r w:rsidR="00797BC4" w:rsidRPr="00574630">
        <w:rPr>
          <w:rFonts w:cs="Arial"/>
        </w:rPr>
        <w:t xml:space="preserve"> offer </w:t>
      </w:r>
      <w:r w:rsidRPr="00574630">
        <w:rPr>
          <w:rFonts w:cs="Arial"/>
        </w:rPr>
        <w:t xml:space="preserve">professional learning </w:t>
      </w:r>
      <w:r w:rsidR="00FB3645">
        <w:rPr>
          <w:rFonts w:cs="Arial"/>
        </w:rPr>
        <w:t xml:space="preserve">opportunities </w:t>
      </w:r>
      <w:r w:rsidRPr="00574630">
        <w:rPr>
          <w:rFonts w:cs="Arial"/>
        </w:rPr>
        <w:t>in Universal Design for Learning</w:t>
      </w:r>
      <w:r w:rsidR="00C470DF">
        <w:rPr>
          <w:rFonts w:cs="Arial"/>
        </w:rPr>
        <w:t xml:space="preserve"> (UDL)</w:t>
      </w:r>
      <w:r w:rsidRPr="00574630">
        <w:rPr>
          <w:rFonts w:cs="Arial"/>
        </w:rPr>
        <w:t xml:space="preserve"> </w:t>
      </w:r>
      <w:r w:rsidR="00797BC4" w:rsidRPr="00574630">
        <w:rPr>
          <w:rFonts w:cs="Arial"/>
        </w:rPr>
        <w:t>for t</w:t>
      </w:r>
      <w:r w:rsidRPr="00574630">
        <w:rPr>
          <w:rFonts w:cs="Arial"/>
        </w:rPr>
        <w:t>eacher</w:t>
      </w:r>
      <w:r w:rsidR="00797BC4" w:rsidRPr="00574630">
        <w:rPr>
          <w:rFonts w:cs="Arial"/>
        </w:rPr>
        <w:t>s</w:t>
      </w:r>
      <w:r w:rsidR="00FB3645">
        <w:rPr>
          <w:rFonts w:cs="Arial"/>
        </w:rPr>
        <w:t xml:space="preserve"> and principals</w:t>
      </w:r>
      <w:r w:rsidRPr="00574630">
        <w:rPr>
          <w:rFonts w:cs="Arial"/>
        </w:rPr>
        <w:t>,</w:t>
      </w:r>
      <w:r w:rsidR="00797BC4" w:rsidRPr="00574630">
        <w:rPr>
          <w:rFonts w:cs="Arial"/>
        </w:rPr>
        <w:t xml:space="preserve"> with </w:t>
      </w:r>
      <w:r w:rsidRPr="00574630">
        <w:rPr>
          <w:rFonts w:cs="Arial"/>
        </w:rPr>
        <w:t xml:space="preserve">the </w:t>
      </w:r>
      <w:r w:rsidR="0058343B">
        <w:rPr>
          <w:rFonts w:cs="Arial"/>
        </w:rPr>
        <w:t>objective that they know about UDL</w:t>
      </w:r>
      <w:r w:rsidR="00797BC4" w:rsidRPr="00574630">
        <w:rPr>
          <w:rFonts w:cs="Arial"/>
        </w:rPr>
        <w:t xml:space="preserve"> and determine how </w:t>
      </w:r>
      <w:r w:rsidRPr="00574630">
        <w:rPr>
          <w:rFonts w:cs="Arial"/>
        </w:rPr>
        <w:t xml:space="preserve">they </w:t>
      </w:r>
      <w:r w:rsidR="00797BC4" w:rsidRPr="00574630">
        <w:rPr>
          <w:rFonts w:cs="Arial"/>
        </w:rPr>
        <w:t>can implemen</w:t>
      </w:r>
      <w:r>
        <w:rPr>
          <w:rFonts w:cs="Arial"/>
        </w:rPr>
        <w:t>t it better at the school level.</w:t>
      </w:r>
    </w:p>
    <w:p w:rsidR="00797BC4" w:rsidRPr="004C2E48" w:rsidRDefault="0058343B" w:rsidP="00F93312">
      <w:pPr>
        <w:spacing w:after="60"/>
        <w:rPr>
          <w:rFonts w:cs="Arial"/>
        </w:rPr>
      </w:pPr>
      <w:r w:rsidRPr="004C2E48">
        <w:rPr>
          <w:rFonts w:cs="Arial"/>
        </w:rPr>
        <w:t xml:space="preserve">Uton Robinson responded </w:t>
      </w:r>
      <w:r w:rsidR="00720BBF" w:rsidRPr="004C2E48">
        <w:rPr>
          <w:rFonts w:cs="Arial"/>
        </w:rPr>
        <w:t xml:space="preserve">to the </w:t>
      </w:r>
      <w:r w:rsidR="004C2E48">
        <w:rPr>
          <w:rFonts w:cs="Arial"/>
        </w:rPr>
        <w:t xml:space="preserve">Item 5 </w:t>
      </w:r>
      <w:r w:rsidR="00720BBF" w:rsidRPr="004C2E48">
        <w:rPr>
          <w:rFonts w:cs="Arial"/>
        </w:rPr>
        <w:t>question about</w:t>
      </w:r>
      <w:r w:rsidRPr="004C2E48">
        <w:rPr>
          <w:rFonts w:cs="Arial"/>
        </w:rPr>
        <w:t xml:space="preserve"> strategies</w:t>
      </w:r>
      <w:r w:rsidR="00720BBF" w:rsidRPr="004C2E48">
        <w:rPr>
          <w:rFonts w:cs="Arial"/>
        </w:rPr>
        <w:t xml:space="preserve"> used to educate</w:t>
      </w:r>
      <w:r w:rsidR="00797BC4" w:rsidRPr="004C2E48">
        <w:rPr>
          <w:rFonts w:cs="Arial"/>
        </w:rPr>
        <w:t xml:space="preserve"> students </w:t>
      </w:r>
      <w:r w:rsidR="00797BC4" w:rsidRPr="00C470DF">
        <w:rPr>
          <w:rFonts w:cs="Arial"/>
          <w:i/>
        </w:rPr>
        <w:t>without</w:t>
      </w:r>
      <w:r w:rsidR="00797BC4" w:rsidRPr="004C2E48">
        <w:rPr>
          <w:rFonts w:cs="Arial"/>
        </w:rPr>
        <w:t xml:space="preserve"> spec</w:t>
      </w:r>
      <w:r w:rsidRPr="004C2E48">
        <w:rPr>
          <w:rFonts w:cs="Arial"/>
        </w:rPr>
        <w:t>ial</w:t>
      </w:r>
      <w:r w:rsidR="00797BC4" w:rsidRPr="004C2E48">
        <w:rPr>
          <w:rFonts w:cs="Arial"/>
        </w:rPr>
        <w:t xml:space="preserve"> ed</w:t>
      </w:r>
      <w:r w:rsidRPr="004C2E48">
        <w:rPr>
          <w:rFonts w:cs="Arial"/>
        </w:rPr>
        <w:t>ucation</w:t>
      </w:r>
      <w:r w:rsidR="00797BC4" w:rsidRPr="004C2E48">
        <w:rPr>
          <w:rFonts w:cs="Arial"/>
        </w:rPr>
        <w:t xml:space="preserve"> needs</w:t>
      </w:r>
      <w:r w:rsidR="00C470DF">
        <w:rPr>
          <w:rFonts w:cs="Arial"/>
        </w:rPr>
        <w:t>,</w:t>
      </w:r>
      <w:r w:rsidR="00797BC4" w:rsidRPr="004C2E48">
        <w:rPr>
          <w:rFonts w:cs="Arial"/>
        </w:rPr>
        <w:t xml:space="preserve"> about students </w:t>
      </w:r>
      <w:r w:rsidR="00797BC4" w:rsidRPr="00C470DF">
        <w:rPr>
          <w:rFonts w:cs="Arial"/>
          <w:i/>
        </w:rPr>
        <w:t>with</w:t>
      </w:r>
      <w:r w:rsidR="00797BC4" w:rsidRPr="004C2E48">
        <w:rPr>
          <w:rFonts w:cs="Arial"/>
        </w:rPr>
        <w:t xml:space="preserve"> spec</w:t>
      </w:r>
      <w:r w:rsidRPr="004C2E48">
        <w:rPr>
          <w:rFonts w:cs="Arial"/>
        </w:rPr>
        <w:t>ial</w:t>
      </w:r>
      <w:r w:rsidR="00797BC4" w:rsidRPr="004C2E48">
        <w:rPr>
          <w:rFonts w:cs="Arial"/>
        </w:rPr>
        <w:t xml:space="preserve"> ed</w:t>
      </w:r>
      <w:r w:rsidRPr="004C2E48">
        <w:rPr>
          <w:rFonts w:cs="Arial"/>
        </w:rPr>
        <w:t>ucation</w:t>
      </w:r>
      <w:r w:rsidR="00797BC4" w:rsidRPr="004C2E48">
        <w:rPr>
          <w:rFonts w:cs="Arial"/>
        </w:rPr>
        <w:t xml:space="preserve"> needs. </w:t>
      </w:r>
      <w:r w:rsidR="00720BBF" w:rsidRPr="004C2E48">
        <w:rPr>
          <w:rFonts w:cs="Arial"/>
        </w:rPr>
        <w:t xml:space="preserve">There is no formalized </w:t>
      </w:r>
      <w:r w:rsidR="00C470DF">
        <w:rPr>
          <w:rFonts w:cs="Arial"/>
        </w:rPr>
        <w:t xml:space="preserve">curriculum or </w:t>
      </w:r>
      <w:r w:rsidR="00720BBF" w:rsidRPr="004C2E48">
        <w:rPr>
          <w:rFonts w:cs="Arial"/>
        </w:rPr>
        <w:t>program</w:t>
      </w:r>
      <w:r w:rsidR="00C470DF">
        <w:rPr>
          <w:rFonts w:cs="Arial"/>
        </w:rPr>
        <w:t xml:space="preserve"> to do this</w:t>
      </w:r>
      <w:r w:rsidR="00720BBF" w:rsidRPr="004C2E48">
        <w:rPr>
          <w:rFonts w:cs="Arial"/>
        </w:rPr>
        <w:t xml:space="preserve"> – </w:t>
      </w:r>
      <w:r w:rsidR="00C470DF">
        <w:rPr>
          <w:rFonts w:cs="Arial"/>
        </w:rPr>
        <w:t xml:space="preserve">it is </w:t>
      </w:r>
      <w:r w:rsidR="00720BBF" w:rsidRPr="004C2E48">
        <w:rPr>
          <w:rFonts w:cs="Arial"/>
        </w:rPr>
        <w:t>mostly arranged by school principals</w:t>
      </w:r>
      <w:r w:rsidR="00C470DF">
        <w:rPr>
          <w:rFonts w:cs="Arial"/>
        </w:rPr>
        <w:t xml:space="preserve"> and individual teachers</w:t>
      </w:r>
      <w:r w:rsidR="00720BBF" w:rsidRPr="004C2E48">
        <w:rPr>
          <w:rFonts w:cs="Arial"/>
        </w:rPr>
        <w:t xml:space="preserve">. </w:t>
      </w:r>
      <w:r w:rsidR="00797BC4" w:rsidRPr="004C2E48">
        <w:rPr>
          <w:rFonts w:cs="Arial"/>
        </w:rPr>
        <w:t>A number of ways</w:t>
      </w:r>
      <w:r w:rsidR="00720BBF" w:rsidRPr="004C2E48">
        <w:rPr>
          <w:rFonts w:cs="Arial"/>
        </w:rPr>
        <w:t xml:space="preserve"> are used in which students can interact and </w:t>
      </w:r>
      <w:r w:rsidR="00C470DF">
        <w:rPr>
          <w:rFonts w:cs="Arial"/>
        </w:rPr>
        <w:t xml:space="preserve">develop </w:t>
      </w:r>
      <w:r w:rsidR="00720BBF" w:rsidRPr="004C2E48">
        <w:rPr>
          <w:rFonts w:cs="Arial"/>
        </w:rPr>
        <w:t>better understand</w:t>
      </w:r>
      <w:r w:rsidR="00C470DF">
        <w:rPr>
          <w:rFonts w:cs="Arial"/>
        </w:rPr>
        <w:t>ing</w:t>
      </w:r>
      <w:r w:rsidR="00720BBF" w:rsidRPr="004C2E48">
        <w:rPr>
          <w:rFonts w:cs="Arial"/>
        </w:rPr>
        <w:t>, at times through planned activities. C</w:t>
      </w:r>
      <w:r w:rsidR="00797BC4" w:rsidRPr="004C2E48">
        <w:rPr>
          <w:rFonts w:cs="Arial"/>
        </w:rPr>
        <w:t xml:space="preserve">lose proximity </w:t>
      </w:r>
      <w:r w:rsidR="00720BBF" w:rsidRPr="004C2E48">
        <w:rPr>
          <w:rFonts w:cs="Arial"/>
        </w:rPr>
        <w:t>among students</w:t>
      </w:r>
      <w:r w:rsidR="00C470DF">
        <w:rPr>
          <w:rFonts w:cs="Arial"/>
        </w:rPr>
        <w:t xml:space="preserve"> with and without disabilities</w:t>
      </w:r>
      <w:r w:rsidR="00720BBF" w:rsidRPr="004C2E48">
        <w:rPr>
          <w:rFonts w:cs="Arial"/>
        </w:rPr>
        <w:t xml:space="preserve"> provides the best opportunity, since</w:t>
      </w:r>
      <w:r w:rsidR="00797BC4" w:rsidRPr="004C2E48">
        <w:rPr>
          <w:rFonts w:cs="Arial"/>
        </w:rPr>
        <w:t xml:space="preserve"> </w:t>
      </w:r>
      <w:r w:rsidR="00720BBF" w:rsidRPr="004C2E48">
        <w:rPr>
          <w:rFonts w:cs="Arial"/>
        </w:rPr>
        <w:t>students are</w:t>
      </w:r>
      <w:r w:rsidR="00797BC4" w:rsidRPr="004C2E48">
        <w:rPr>
          <w:rFonts w:cs="Arial"/>
        </w:rPr>
        <w:t xml:space="preserve"> most receptive ba</w:t>
      </w:r>
      <w:r w:rsidR="00720BBF" w:rsidRPr="004C2E48">
        <w:rPr>
          <w:rFonts w:cs="Arial"/>
        </w:rPr>
        <w:t xml:space="preserve">sed on curiosity and interests. </w:t>
      </w:r>
      <w:r w:rsidR="00797BC4" w:rsidRPr="004C2E48">
        <w:rPr>
          <w:rFonts w:cs="Arial"/>
        </w:rPr>
        <w:t xml:space="preserve">Parents come in and share with a class or </w:t>
      </w:r>
      <w:r w:rsidR="00720BBF" w:rsidRPr="004C2E48">
        <w:rPr>
          <w:rFonts w:cs="Arial"/>
        </w:rPr>
        <w:t xml:space="preserve">entire </w:t>
      </w:r>
      <w:r w:rsidR="00797BC4" w:rsidRPr="004C2E48">
        <w:rPr>
          <w:rFonts w:cs="Arial"/>
        </w:rPr>
        <w:t xml:space="preserve">school around a situation or how special needs </w:t>
      </w:r>
      <w:r w:rsidR="00720BBF" w:rsidRPr="004C2E48">
        <w:rPr>
          <w:rFonts w:cs="Arial"/>
        </w:rPr>
        <w:t xml:space="preserve">of their child </w:t>
      </w:r>
      <w:r w:rsidR="00797BC4" w:rsidRPr="004C2E48">
        <w:rPr>
          <w:rFonts w:cs="Arial"/>
        </w:rPr>
        <w:t xml:space="preserve">are being met. </w:t>
      </w:r>
      <w:r w:rsidR="00720BBF" w:rsidRPr="004C2E48">
        <w:rPr>
          <w:rFonts w:cs="Arial"/>
        </w:rPr>
        <w:t xml:space="preserve">The Community Living program </w:t>
      </w:r>
      <w:r w:rsidR="006A640E">
        <w:rPr>
          <w:rFonts w:cs="Arial"/>
        </w:rPr>
        <w:t>“</w:t>
      </w:r>
      <w:proofErr w:type="spellStart"/>
      <w:r w:rsidR="00797BC4" w:rsidRPr="009D05A7">
        <w:rPr>
          <w:rFonts w:cs="Arial"/>
          <w:i/>
        </w:rPr>
        <w:t>Spinclusion</w:t>
      </w:r>
      <w:proofErr w:type="spellEnd"/>
      <w:r w:rsidR="006A640E">
        <w:rPr>
          <w:rFonts w:cs="Arial"/>
          <w:i/>
        </w:rPr>
        <w:t>”</w:t>
      </w:r>
      <w:r w:rsidR="00797BC4" w:rsidRPr="004C2E48">
        <w:rPr>
          <w:rFonts w:cs="Arial"/>
        </w:rPr>
        <w:t xml:space="preserve"> </w:t>
      </w:r>
      <w:r w:rsidR="00720BBF" w:rsidRPr="004C2E48">
        <w:rPr>
          <w:rFonts w:cs="Arial"/>
        </w:rPr>
        <w:t xml:space="preserve">is also used </w:t>
      </w:r>
      <w:r w:rsidR="00797BC4" w:rsidRPr="004C2E48">
        <w:rPr>
          <w:rFonts w:cs="Arial"/>
        </w:rPr>
        <w:t xml:space="preserve">in </w:t>
      </w:r>
      <w:r w:rsidR="00720BBF" w:rsidRPr="004C2E48">
        <w:rPr>
          <w:rFonts w:cs="Arial"/>
        </w:rPr>
        <w:t>schools.</w:t>
      </w:r>
    </w:p>
    <w:p w:rsidR="00797BC4" w:rsidRDefault="00720BBF" w:rsidP="00F93312">
      <w:pPr>
        <w:pStyle w:val="ListParagraph"/>
        <w:ind w:left="0"/>
        <w:rPr>
          <w:rFonts w:cs="Arial"/>
        </w:rPr>
      </w:pPr>
      <w:r>
        <w:rPr>
          <w:rFonts w:cs="Arial"/>
        </w:rPr>
        <w:t>The Chair o</w:t>
      </w:r>
      <w:r w:rsidR="00797BC4" w:rsidRPr="00797BC4">
        <w:rPr>
          <w:rFonts w:cs="Arial"/>
        </w:rPr>
        <w:t xml:space="preserve">pened </w:t>
      </w:r>
      <w:r>
        <w:rPr>
          <w:rFonts w:cs="Arial"/>
        </w:rPr>
        <w:t xml:space="preserve">the floor to discussion and </w:t>
      </w:r>
      <w:r w:rsidR="00797BC4" w:rsidRPr="00797BC4">
        <w:rPr>
          <w:rFonts w:cs="Arial"/>
        </w:rPr>
        <w:t>questions</w:t>
      </w:r>
      <w:r>
        <w:rPr>
          <w:rFonts w:cs="Arial"/>
        </w:rPr>
        <w:t>.</w:t>
      </w:r>
    </w:p>
    <w:p w:rsidR="00720BBF" w:rsidRPr="00797BC4" w:rsidRDefault="00720BBF" w:rsidP="00797BC4">
      <w:pPr>
        <w:pStyle w:val="ListParagraph"/>
        <w:rPr>
          <w:rFonts w:cs="Arial"/>
        </w:rPr>
      </w:pPr>
    </w:p>
    <w:p w:rsidR="00797BC4" w:rsidRPr="00720BBF" w:rsidRDefault="00797BC4" w:rsidP="00F93312">
      <w:pPr>
        <w:pStyle w:val="ListParagraph"/>
        <w:ind w:left="270"/>
        <w:rPr>
          <w:rFonts w:cs="Arial"/>
        </w:rPr>
      </w:pPr>
      <w:r w:rsidRPr="00720BBF">
        <w:rPr>
          <w:rFonts w:cs="Arial"/>
          <w:b/>
        </w:rPr>
        <w:t>SEAC Input 1</w:t>
      </w:r>
      <w:r w:rsidR="00720BBF" w:rsidRPr="00720BBF">
        <w:rPr>
          <w:rFonts w:cs="Arial"/>
          <w:b/>
        </w:rPr>
        <w:t>:</w:t>
      </w:r>
      <w:r w:rsidR="00720BBF">
        <w:rPr>
          <w:rFonts w:cs="Arial"/>
        </w:rPr>
        <w:t xml:space="preserve"> Regarding c</w:t>
      </w:r>
      <w:r w:rsidRPr="00720BBF">
        <w:rPr>
          <w:rFonts w:cs="Arial"/>
        </w:rPr>
        <w:t xml:space="preserve">reating the </w:t>
      </w:r>
      <w:r w:rsidR="00AC2CBA">
        <w:rPr>
          <w:rFonts w:cs="Arial"/>
        </w:rPr>
        <w:t xml:space="preserve">right </w:t>
      </w:r>
      <w:r w:rsidRPr="00720BBF">
        <w:rPr>
          <w:rFonts w:cs="Arial"/>
        </w:rPr>
        <w:t>environment</w:t>
      </w:r>
      <w:r w:rsidR="00720BBF">
        <w:rPr>
          <w:rFonts w:cs="Arial"/>
        </w:rPr>
        <w:t xml:space="preserve"> in the schools</w:t>
      </w:r>
      <w:r w:rsidRPr="00720BBF">
        <w:rPr>
          <w:rFonts w:cs="Arial"/>
        </w:rPr>
        <w:t xml:space="preserve"> – is it possible to </w:t>
      </w:r>
      <w:r w:rsidR="00720BBF">
        <w:rPr>
          <w:rFonts w:cs="Arial"/>
        </w:rPr>
        <w:t xml:space="preserve">know what has happened between principals and teachers to create that environment? How </w:t>
      </w:r>
      <w:r w:rsidRPr="00720BBF">
        <w:rPr>
          <w:rFonts w:cs="Arial"/>
        </w:rPr>
        <w:t>does</w:t>
      </w:r>
      <w:r w:rsidR="00720BBF">
        <w:rPr>
          <w:rFonts w:cs="Arial"/>
        </w:rPr>
        <w:t xml:space="preserve"> teaching the curriculum </w:t>
      </w:r>
      <w:r w:rsidRPr="00720BBF">
        <w:rPr>
          <w:rFonts w:cs="Arial"/>
        </w:rPr>
        <w:t>align with creative thinking?</w:t>
      </w:r>
      <w:r w:rsidR="00720BBF">
        <w:rPr>
          <w:rFonts w:cs="Arial"/>
        </w:rPr>
        <w:t xml:space="preserve"> H</w:t>
      </w:r>
      <w:r w:rsidRPr="00720BBF">
        <w:rPr>
          <w:rFonts w:cs="Arial"/>
        </w:rPr>
        <w:t>ow are t</w:t>
      </w:r>
      <w:r w:rsidR="00720BBF">
        <w:rPr>
          <w:rFonts w:cs="Arial"/>
        </w:rPr>
        <w:t>eacher</w:t>
      </w:r>
      <w:r w:rsidRPr="00720BBF">
        <w:rPr>
          <w:rFonts w:cs="Arial"/>
        </w:rPr>
        <w:t>s helped to discover their own biases?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797BC4" w:rsidRDefault="00797BC4" w:rsidP="00F93312">
      <w:pPr>
        <w:pStyle w:val="ListParagraph"/>
        <w:ind w:left="540"/>
        <w:rPr>
          <w:rFonts w:cs="Arial"/>
        </w:rPr>
      </w:pPr>
      <w:r w:rsidRPr="004C2E48">
        <w:rPr>
          <w:rFonts w:cs="Arial"/>
        </w:rPr>
        <w:t>Response:</w:t>
      </w:r>
      <w:r w:rsidRPr="00797BC4">
        <w:rPr>
          <w:rFonts w:cs="Arial"/>
        </w:rPr>
        <w:t xml:space="preserve"> Learning and performing are complimentary but </w:t>
      </w:r>
      <w:r w:rsidR="00AC2CBA">
        <w:rPr>
          <w:rFonts w:cs="Arial"/>
        </w:rPr>
        <w:t xml:space="preserve">students </w:t>
      </w:r>
      <w:r w:rsidR="009D05A7">
        <w:rPr>
          <w:rFonts w:cs="Arial"/>
        </w:rPr>
        <w:t>can learn and</w:t>
      </w:r>
      <w:r w:rsidRPr="00797BC4">
        <w:rPr>
          <w:rFonts w:cs="Arial"/>
        </w:rPr>
        <w:t xml:space="preserve"> not able to convey </w:t>
      </w:r>
      <w:r w:rsidR="00AC2CBA">
        <w:rPr>
          <w:rFonts w:cs="Arial"/>
        </w:rPr>
        <w:t xml:space="preserve">that </w:t>
      </w:r>
      <w:r w:rsidRPr="00797BC4">
        <w:rPr>
          <w:rFonts w:cs="Arial"/>
        </w:rPr>
        <w:t>learning. This is why the teacher has to look at other ways student</w:t>
      </w:r>
      <w:r w:rsidR="00AC2CBA">
        <w:rPr>
          <w:rFonts w:cs="Arial"/>
        </w:rPr>
        <w:t>s</w:t>
      </w:r>
      <w:r w:rsidRPr="00797BC4">
        <w:rPr>
          <w:rFonts w:cs="Arial"/>
        </w:rPr>
        <w:t xml:space="preserve"> can share lear</w:t>
      </w:r>
      <w:r w:rsidR="00AC2CBA">
        <w:rPr>
          <w:rFonts w:cs="Arial"/>
        </w:rPr>
        <w:t xml:space="preserve">ning. We want </w:t>
      </w:r>
      <w:r w:rsidR="00AC2CBA" w:rsidRPr="009D05A7">
        <w:rPr>
          <w:rFonts w:cs="Arial"/>
          <w:i/>
        </w:rPr>
        <w:t>learning</w:t>
      </w:r>
      <w:r w:rsidR="00AC2CBA">
        <w:rPr>
          <w:rFonts w:cs="Arial"/>
        </w:rPr>
        <w:t xml:space="preserve"> environme</w:t>
      </w:r>
      <w:r w:rsidRPr="00797BC4">
        <w:rPr>
          <w:rFonts w:cs="Arial"/>
        </w:rPr>
        <w:t>n</w:t>
      </w:r>
      <w:r w:rsidR="00AC2CBA">
        <w:rPr>
          <w:rFonts w:cs="Arial"/>
        </w:rPr>
        <w:t xml:space="preserve">ts, not </w:t>
      </w:r>
      <w:r w:rsidR="00AC2CBA" w:rsidRPr="009D05A7">
        <w:rPr>
          <w:rFonts w:cs="Arial"/>
          <w:i/>
        </w:rPr>
        <w:t>teaching</w:t>
      </w:r>
      <w:r w:rsidR="00AC2CBA">
        <w:rPr>
          <w:rFonts w:cs="Arial"/>
        </w:rPr>
        <w:t xml:space="preserve"> environments. We </w:t>
      </w:r>
      <w:r w:rsidRPr="00797BC4">
        <w:rPr>
          <w:rFonts w:cs="Arial"/>
        </w:rPr>
        <w:t xml:space="preserve">want to learn </w:t>
      </w:r>
      <w:r w:rsidR="009D05A7">
        <w:rPr>
          <w:rFonts w:cs="Arial"/>
        </w:rPr>
        <w:t xml:space="preserve">creatively </w:t>
      </w:r>
      <w:r w:rsidRPr="00797BC4">
        <w:rPr>
          <w:rFonts w:cs="Arial"/>
        </w:rPr>
        <w:t xml:space="preserve">from each other, not just </w:t>
      </w:r>
      <w:r w:rsidR="009D05A7">
        <w:rPr>
          <w:rFonts w:cs="Arial"/>
        </w:rPr>
        <w:t xml:space="preserve">one-way </w:t>
      </w:r>
      <w:r w:rsidRPr="00797BC4">
        <w:rPr>
          <w:rFonts w:cs="Arial"/>
        </w:rPr>
        <w:t xml:space="preserve">from the teacher. </w:t>
      </w:r>
      <w:r w:rsidR="00AC2CBA">
        <w:rPr>
          <w:rFonts w:cs="Arial"/>
        </w:rPr>
        <w:t>We are working at c</w:t>
      </w:r>
      <w:r w:rsidRPr="00797BC4">
        <w:rPr>
          <w:rFonts w:cs="Arial"/>
        </w:rPr>
        <w:t>reating the conditions</w:t>
      </w:r>
      <w:r w:rsidR="00AC2CBA">
        <w:rPr>
          <w:rFonts w:cs="Arial"/>
        </w:rPr>
        <w:t xml:space="preserve"> to achieve this</w:t>
      </w:r>
      <w:r w:rsidRPr="00797BC4">
        <w:rPr>
          <w:rFonts w:cs="Arial"/>
        </w:rPr>
        <w:t xml:space="preserve"> – we don’t dictate</w:t>
      </w:r>
      <w:r w:rsidR="00AC2CBA">
        <w:rPr>
          <w:rFonts w:cs="Arial"/>
        </w:rPr>
        <w:t>,</w:t>
      </w:r>
      <w:r w:rsidRPr="00797BC4">
        <w:rPr>
          <w:rFonts w:cs="Arial"/>
        </w:rPr>
        <w:t xml:space="preserve"> but give</w:t>
      </w:r>
      <w:r w:rsidR="00AC2CBA">
        <w:rPr>
          <w:rFonts w:cs="Arial"/>
        </w:rPr>
        <w:t xml:space="preserve"> principals</w:t>
      </w:r>
      <w:r w:rsidRPr="00797BC4">
        <w:rPr>
          <w:rFonts w:cs="Arial"/>
        </w:rPr>
        <w:t xml:space="preserve"> </w:t>
      </w:r>
      <w:r w:rsidR="00AC2CBA">
        <w:rPr>
          <w:rFonts w:cs="Arial"/>
        </w:rPr>
        <w:t xml:space="preserve">a </w:t>
      </w:r>
      <w:r w:rsidRPr="00797BC4">
        <w:rPr>
          <w:rFonts w:cs="Arial"/>
        </w:rPr>
        <w:t xml:space="preserve">series of different activities to </w:t>
      </w:r>
      <w:r w:rsidR="00AC2CBA">
        <w:rPr>
          <w:rFonts w:cs="Arial"/>
        </w:rPr>
        <w:t>have teachers address the</w:t>
      </w:r>
      <w:r w:rsidRPr="00797BC4">
        <w:rPr>
          <w:rFonts w:cs="Arial"/>
        </w:rPr>
        <w:t xml:space="preserve"> questions</w:t>
      </w:r>
      <w:r w:rsidR="00AC2CBA">
        <w:rPr>
          <w:rFonts w:cs="Arial"/>
        </w:rPr>
        <w:t xml:space="preserve"> they need to answer to get there. </w:t>
      </w:r>
      <w:r w:rsidRPr="00797BC4">
        <w:rPr>
          <w:rFonts w:cs="Arial"/>
        </w:rPr>
        <w:t>P</w:t>
      </w:r>
      <w:r w:rsidR="00AC2CBA">
        <w:rPr>
          <w:rFonts w:cs="Arial"/>
        </w:rPr>
        <w:t>rincipal</w:t>
      </w:r>
      <w:r w:rsidRPr="00797BC4">
        <w:rPr>
          <w:rFonts w:cs="Arial"/>
        </w:rPr>
        <w:t>s use the questions differently and g</w:t>
      </w:r>
      <w:r w:rsidR="00AC2CBA">
        <w:rPr>
          <w:rFonts w:cs="Arial"/>
        </w:rPr>
        <w:t>et at the content differently</w:t>
      </w:r>
      <w:r w:rsidR="009D05A7">
        <w:rPr>
          <w:rFonts w:cs="Arial"/>
        </w:rPr>
        <w:t>, including about biases</w:t>
      </w:r>
      <w:r w:rsidR="00AC2CBA">
        <w:rPr>
          <w:rFonts w:cs="Arial"/>
        </w:rPr>
        <w:t>. We d</w:t>
      </w:r>
      <w:r w:rsidRPr="00797BC4">
        <w:rPr>
          <w:rFonts w:cs="Arial"/>
        </w:rPr>
        <w:t xml:space="preserve">o not give </w:t>
      </w:r>
      <w:r w:rsidR="009D05A7">
        <w:rPr>
          <w:rFonts w:cs="Arial"/>
        </w:rPr>
        <w:t>specific</w:t>
      </w:r>
      <w:r w:rsidRPr="00797BC4">
        <w:rPr>
          <w:rFonts w:cs="Arial"/>
        </w:rPr>
        <w:t xml:space="preserve"> trai</w:t>
      </w:r>
      <w:r w:rsidR="00AC2CBA">
        <w:rPr>
          <w:rFonts w:cs="Arial"/>
        </w:rPr>
        <w:t>ning to identify biases.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AC2CBA" w:rsidRDefault="00AC2CBA" w:rsidP="00F93312">
      <w:pPr>
        <w:pStyle w:val="ListParagraph"/>
        <w:ind w:left="270"/>
        <w:rPr>
          <w:rFonts w:cs="Arial"/>
        </w:rPr>
      </w:pPr>
      <w:r w:rsidRPr="00AC2CBA">
        <w:rPr>
          <w:rFonts w:cs="Arial"/>
          <w:b/>
        </w:rPr>
        <w:t>SEAC Input 2:</w:t>
      </w:r>
      <w:r>
        <w:rPr>
          <w:rFonts w:cs="Arial"/>
        </w:rPr>
        <w:t xml:space="preserve"> Regarding </w:t>
      </w:r>
      <w:r w:rsidR="00797BC4" w:rsidRPr="00AC2CBA">
        <w:rPr>
          <w:rFonts w:cs="Arial"/>
        </w:rPr>
        <w:t>U</w:t>
      </w:r>
      <w:r>
        <w:rPr>
          <w:rFonts w:cs="Arial"/>
        </w:rPr>
        <w:t xml:space="preserve">niversal </w:t>
      </w:r>
      <w:r w:rsidR="00797BC4" w:rsidRPr="00AC2CBA">
        <w:rPr>
          <w:rFonts w:cs="Arial"/>
        </w:rPr>
        <w:t>D</w:t>
      </w:r>
      <w:r>
        <w:rPr>
          <w:rFonts w:cs="Arial"/>
        </w:rPr>
        <w:t>esign for Learning (UDL), SEAC wants to hear that</w:t>
      </w:r>
      <w:r w:rsidR="00797BC4" w:rsidRPr="00AC2CBA">
        <w:rPr>
          <w:rFonts w:cs="Arial"/>
        </w:rPr>
        <w:t xml:space="preserve"> focused training in UDL is provided.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AC2CBA" w:rsidRDefault="00AC2CBA" w:rsidP="00F93312">
      <w:pPr>
        <w:pStyle w:val="ListParagraph"/>
        <w:ind w:left="270"/>
        <w:rPr>
          <w:rFonts w:cs="Arial"/>
          <w:b/>
        </w:rPr>
      </w:pPr>
      <w:r w:rsidRPr="00AC2CBA">
        <w:rPr>
          <w:rFonts w:cs="Arial"/>
          <w:b/>
        </w:rPr>
        <w:t>SEAC Input 3:</w:t>
      </w:r>
      <w:r>
        <w:rPr>
          <w:rFonts w:cs="Arial"/>
          <w:b/>
        </w:rPr>
        <w:t xml:space="preserve"> </w:t>
      </w:r>
      <w:r w:rsidR="00797BC4" w:rsidRPr="00AC2CBA">
        <w:rPr>
          <w:rFonts w:cs="Arial"/>
        </w:rPr>
        <w:t>UDL is ideal. How do you roll it out in a classroom with</w:t>
      </w:r>
      <w:r>
        <w:rPr>
          <w:rFonts w:cs="Arial"/>
        </w:rPr>
        <w:t xml:space="preserve"> a mix of students with</w:t>
      </w:r>
      <w:r w:rsidR="00797BC4" w:rsidRPr="00AC2CBA">
        <w:rPr>
          <w:rFonts w:cs="Arial"/>
        </w:rPr>
        <w:t xml:space="preserve"> A</w:t>
      </w:r>
      <w:r>
        <w:rPr>
          <w:rFonts w:cs="Arial"/>
        </w:rPr>
        <w:t>utism</w:t>
      </w:r>
      <w:r w:rsidR="00797BC4" w:rsidRPr="00AC2CBA">
        <w:rPr>
          <w:rFonts w:cs="Arial"/>
        </w:rPr>
        <w:t>, Gifted</w:t>
      </w:r>
      <w:r>
        <w:rPr>
          <w:rFonts w:cs="Arial"/>
        </w:rPr>
        <w:t>ness</w:t>
      </w:r>
      <w:r w:rsidR="00797BC4" w:rsidRPr="00AC2CBA">
        <w:rPr>
          <w:rFonts w:cs="Arial"/>
        </w:rPr>
        <w:t xml:space="preserve"> and other exceptionalities</w:t>
      </w:r>
      <w:r w:rsidR="009D05A7">
        <w:rPr>
          <w:rFonts w:cs="Arial"/>
        </w:rPr>
        <w:t>,</w:t>
      </w:r>
      <w:r w:rsidR="006A640E">
        <w:rPr>
          <w:rFonts w:cs="Arial"/>
        </w:rPr>
        <w:t xml:space="preserve"> in a single </w:t>
      </w:r>
      <w:proofErr w:type="gramStart"/>
      <w:r w:rsidR="00797BC4" w:rsidRPr="00AC2CBA">
        <w:rPr>
          <w:rFonts w:cs="Arial"/>
        </w:rPr>
        <w:t>classroom.</w:t>
      </w:r>
      <w:proofErr w:type="gramEnd"/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797BC4" w:rsidRDefault="00AC2CBA" w:rsidP="00F93312">
      <w:pPr>
        <w:pStyle w:val="ListParagraph"/>
        <w:ind w:left="540"/>
        <w:rPr>
          <w:rFonts w:cs="Arial"/>
        </w:rPr>
      </w:pPr>
      <w:r w:rsidRPr="004C2E48">
        <w:rPr>
          <w:rFonts w:cs="Arial"/>
        </w:rPr>
        <w:t>Response:</w:t>
      </w:r>
      <w:r>
        <w:rPr>
          <w:rFonts w:cs="Arial"/>
        </w:rPr>
        <w:t xml:space="preserve"> Teaching and Learning is w</w:t>
      </w:r>
      <w:r w:rsidR="00797BC4" w:rsidRPr="00797BC4">
        <w:rPr>
          <w:rFonts w:cs="Arial"/>
        </w:rPr>
        <w:t>or</w:t>
      </w:r>
      <w:r>
        <w:rPr>
          <w:rFonts w:cs="Arial"/>
        </w:rPr>
        <w:t>k</w:t>
      </w:r>
      <w:r w:rsidR="00797BC4" w:rsidRPr="00797BC4">
        <w:rPr>
          <w:rFonts w:cs="Arial"/>
        </w:rPr>
        <w:t>ing clos</w:t>
      </w:r>
      <w:r>
        <w:rPr>
          <w:rFonts w:cs="Arial"/>
        </w:rPr>
        <w:t>e</w:t>
      </w:r>
      <w:r w:rsidR="00797BC4" w:rsidRPr="00797BC4">
        <w:rPr>
          <w:rFonts w:cs="Arial"/>
        </w:rPr>
        <w:t>ly with spec</w:t>
      </w:r>
      <w:r>
        <w:rPr>
          <w:rFonts w:cs="Arial"/>
        </w:rPr>
        <w:t>ial</w:t>
      </w:r>
      <w:r w:rsidR="00797BC4" w:rsidRPr="00797BC4">
        <w:rPr>
          <w:rFonts w:cs="Arial"/>
        </w:rPr>
        <w:t xml:space="preserve"> ed</w:t>
      </w:r>
      <w:r>
        <w:rPr>
          <w:rFonts w:cs="Arial"/>
        </w:rPr>
        <w:t>ucation</w:t>
      </w:r>
      <w:r w:rsidR="00797BC4" w:rsidRPr="00797BC4">
        <w:rPr>
          <w:rFonts w:cs="Arial"/>
        </w:rPr>
        <w:t xml:space="preserve"> colleagues to identify learning style</w:t>
      </w:r>
      <w:r>
        <w:rPr>
          <w:rFonts w:cs="Arial"/>
        </w:rPr>
        <w:t>s</w:t>
      </w:r>
      <w:r w:rsidR="00797BC4" w:rsidRPr="00797BC4">
        <w:rPr>
          <w:rFonts w:cs="Arial"/>
        </w:rPr>
        <w:t xml:space="preserve"> and put together specific workshops</w:t>
      </w:r>
      <w:r>
        <w:rPr>
          <w:rFonts w:cs="Arial"/>
        </w:rPr>
        <w:t xml:space="preserve"> for staff</w:t>
      </w:r>
      <w:r w:rsidR="00797BC4" w:rsidRPr="00797BC4">
        <w:rPr>
          <w:rFonts w:cs="Arial"/>
        </w:rPr>
        <w:t xml:space="preserve">. But </w:t>
      </w:r>
      <w:r>
        <w:rPr>
          <w:rFonts w:cs="Arial"/>
        </w:rPr>
        <w:t xml:space="preserve">we </w:t>
      </w:r>
      <w:r w:rsidR="00797BC4" w:rsidRPr="00797BC4">
        <w:rPr>
          <w:rFonts w:cs="Arial"/>
        </w:rPr>
        <w:t>must firs</w:t>
      </w:r>
      <w:r>
        <w:rPr>
          <w:rFonts w:cs="Arial"/>
        </w:rPr>
        <w:t>t develop common understanding o</w:t>
      </w:r>
      <w:r w:rsidR="00797BC4" w:rsidRPr="00797BC4">
        <w:rPr>
          <w:rFonts w:cs="Arial"/>
        </w:rPr>
        <w:t>f UDL. W</w:t>
      </w:r>
      <w:r>
        <w:rPr>
          <w:rFonts w:cs="Arial"/>
        </w:rPr>
        <w:t>e w</w:t>
      </w:r>
      <w:r w:rsidR="00797BC4" w:rsidRPr="00797BC4">
        <w:rPr>
          <w:rFonts w:cs="Arial"/>
        </w:rPr>
        <w:t>ill work closely with Uton and spec</w:t>
      </w:r>
      <w:r>
        <w:rPr>
          <w:rFonts w:cs="Arial"/>
        </w:rPr>
        <w:t>ial</w:t>
      </w:r>
      <w:r w:rsidR="00797BC4" w:rsidRPr="00797BC4">
        <w:rPr>
          <w:rFonts w:cs="Arial"/>
        </w:rPr>
        <w:t xml:space="preserve"> ed</w:t>
      </w:r>
      <w:r>
        <w:rPr>
          <w:rFonts w:cs="Arial"/>
        </w:rPr>
        <w:t>ucation</w:t>
      </w:r>
      <w:r w:rsidR="00797BC4" w:rsidRPr="00797BC4">
        <w:rPr>
          <w:rFonts w:cs="Arial"/>
        </w:rPr>
        <w:t xml:space="preserve"> staff and have job embedded learning.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AC2CBA" w:rsidRDefault="00AC2CBA" w:rsidP="00F93312">
      <w:pPr>
        <w:pStyle w:val="ListParagraph"/>
        <w:ind w:left="270"/>
        <w:rPr>
          <w:rFonts w:cs="Arial"/>
          <w:b/>
        </w:rPr>
      </w:pPr>
      <w:r w:rsidRPr="00AC2CBA">
        <w:rPr>
          <w:rFonts w:cs="Arial"/>
          <w:b/>
        </w:rPr>
        <w:t xml:space="preserve">SEAC Input 4: </w:t>
      </w:r>
      <w:r w:rsidR="00797BC4" w:rsidRPr="00AC2CBA">
        <w:rPr>
          <w:rFonts w:cs="Arial"/>
        </w:rPr>
        <w:t xml:space="preserve">How are </w:t>
      </w:r>
      <w:r w:rsidR="009D05A7">
        <w:rPr>
          <w:rFonts w:cs="Arial"/>
        </w:rPr>
        <w:t xml:space="preserve">the </w:t>
      </w:r>
      <w:r w:rsidR="00797BC4" w:rsidRPr="00AC2CBA">
        <w:rPr>
          <w:rFonts w:cs="Arial"/>
        </w:rPr>
        <w:t xml:space="preserve">results of </w:t>
      </w:r>
      <w:r w:rsidR="008071E9">
        <w:rPr>
          <w:rFonts w:cs="Arial"/>
        </w:rPr>
        <w:t xml:space="preserve">the </w:t>
      </w:r>
      <w:r w:rsidR="00797BC4" w:rsidRPr="00AC2CBA">
        <w:rPr>
          <w:rFonts w:cs="Arial"/>
        </w:rPr>
        <w:t>P</w:t>
      </w:r>
      <w:r w:rsidR="008071E9">
        <w:rPr>
          <w:rFonts w:cs="Arial"/>
        </w:rPr>
        <w:t xml:space="preserve">. </w:t>
      </w:r>
      <w:r w:rsidR="00797BC4" w:rsidRPr="00AC2CBA">
        <w:rPr>
          <w:rFonts w:cs="Arial"/>
        </w:rPr>
        <w:t>A</w:t>
      </w:r>
      <w:r w:rsidR="008071E9">
        <w:rPr>
          <w:rFonts w:cs="Arial"/>
        </w:rPr>
        <w:t>. Day with teacher</w:t>
      </w:r>
      <w:r w:rsidR="00797BC4" w:rsidRPr="00AC2CBA">
        <w:rPr>
          <w:rFonts w:cs="Arial"/>
        </w:rPr>
        <w:t xml:space="preserve">s captured? </w:t>
      </w:r>
      <w:r w:rsidR="008071E9">
        <w:rPr>
          <w:rFonts w:cs="Arial"/>
        </w:rPr>
        <w:t>I believe i</w:t>
      </w:r>
      <w:r w:rsidR="00797BC4" w:rsidRPr="00AC2CBA">
        <w:rPr>
          <w:rFonts w:cs="Arial"/>
        </w:rPr>
        <w:t xml:space="preserve">t would indicate the level at which teachers in </w:t>
      </w:r>
      <w:r w:rsidR="008071E9">
        <w:rPr>
          <w:rFonts w:cs="Arial"/>
        </w:rPr>
        <w:t xml:space="preserve">the </w:t>
      </w:r>
      <w:r w:rsidR="00797BC4" w:rsidRPr="00AC2CBA">
        <w:rPr>
          <w:rFonts w:cs="Arial"/>
        </w:rPr>
        <w:t xml:space="preserve">current environment can understand the questions and do something about what we are asking of them. </w:t>
      </w:r>
      <w:r w:rsidR="008071E9">
        <w:rPr>
          <w:rFonts w:cs="Arial"/>
        </w:rPr>
        <w:t>On the topic of bias, w</w:t>
      </w:r>
      <w:r w:rsidR="00797BC4" w:rsidRPr="00AC2CBA">
        <w:rPr>
          <w:rFonts w:cs="Arial"/>
        </w:rPr>
        <w:t xml:space="preserve">hat does </w:t>
      </w:r>
      <w:r w:rsidR="008071E9">
        <w:rPr>
          <w:rFonts w:cs="Arial"/>
        </w:rPr>
        <w:t>“</w:t>
      </w:r>
      <w:r w:rsidR="00797BC4" w:rsidRPr="00AC2CBA">
        <w:rPr>
          <w:rFonts w:cs="Arial"/>
        </w:rPr>
        <w:t>well-being</w:t>
      </w:r>
      <w:r w:rsidR="008071E9">
        <w:rPr>
          <w:rFonts w:cs="Arial"/>
        </w:rPr>
        <w:t>” mean, how is it measured? W</w:t>
      </w:r>
      <w:r w:rsidR="00797BC4" w:rsidRPr="00AC2CBA">
        <w:rPr>
          <w:rFonts w:cs="Arial"/>
        </w:rPr>
        <w:t>hen will</w:t>
      </w:r>
      <w:r w:rsidR="008071E9">
        <w:rPr>
          <w:rFonts w:cs="Arial"/>
        </w:rPr>
        <w:t xml:space="preserve"> the children be asked,</w:t>
      </w:r>
      <w:r w:rsidR="00797BC4" w:rsidRPr="00AC2CBA">
        <w:rPr>
          <w:rFonts w:cs="Arial"/>
        </w:rPr>
        <w:t xml:space="preserve"> </w:t>
      </w:r>
      <w:r w:rsidR="008071E9">
        <w:rPr>
          <w:rFonts w:cs="Arial"/>
        </w:rPr>
        <w:t>“</w:t>
      </w:r>
      <w:r w:rsidR="00797BC4" w:rsidRPr="00AC2CBA">
        <w:rPr>
          <w:rFonts w:cs="Arial"/>
        </w:rPr>
        <w:t>How do you feel about your t</w:t>
      </w:r>
      <w:r w:rsidR="008071E9">
        <w:rPr>
          <w:rFonts w:cs="Arial"/>
        </w:rPr>
        <w:t>eacher</w:t>
      </w:r>
      <w:r w:rsidR="00797BC4" w:rsidRPr="00AC2CBA">
        <w:rPr>
          <w:rFonts w:cs="Arial"/>
        </w:rPr>
        <w:t xml:space="preserve"> and how does your t</w:t>
      </w:r>
      <w:r w:rsidR="008071E9">
        <w:rPr>
          <w:rFonts w:cs="Arial"/>
        </w:rPr>
        <w:t>eacher make you feel?”</w:t>
      </w:r>
      <w:r w:rsidR="00797BC4" w:rsidRPr="00AC2CBA">
        <w:rPr>
          <w:rFonts w:cs="Arial"/>
        </w:rPr>
        <w:t xml:space="preserve"> </w:t>
      </w:r>
      <w:r w:rsidR="008071E9">
        <w:rPr>
          <w:rFonts w:cs="Arial"/>
        </w:rPr>
        <w:t>To address bias, there must be</w:t>
      </w:r>
      <w:r w:rsidR="00797BC4" w:rsidRPr="00AC2CBA">
        <w:rPr>
          <w:rFonts w:cs="Arial"/>
        </w:rPr>
        <w:t xml:space="preserve"> psychological testing, part o</w:t>
      </w:r>
      <w:r w:rsidR="008071E9">
        <w:rPr>
          <w:rFonts w:cs="Arial"/>
        </w:rPr>
        <w:t>f which is bias testing. A</w:t>
      </w:r>
      <w:r w:rsidR="00797BC4" w:rsidRPr="00AC2CBA">
        <w:rPr>
          <w:rFonts w:cs="Arial"/>
        </w:rPr>
        <w:t xml:space="preserve"> </w:t>
      </w:r>
      <w:r w:rsidR="008071E9">
        <w:rPr>
          <w:rFonts w:cs="Arial"/>
        </w:rPr>
        <w:t xml:space="preserve">special education </w:t>
      </w:r>
      <w:r w:rsidR="00797BC4" w:rsidRPr="00AC2CBA">
        <w:rPr>
          <w:rFonts w:cs="Arial"/>
        </w:rPr>
        <w:t>t</w:t>
      </w:r>
      <w:r w:rsidR="008071E9">
        <w:rPr>
          <w:rFonts w:cs="Arial"/>
        </w:rPr>
        <w:t xml:space="preserve">eacher </w:t>
      </w:r>
      <w:r w:rsidR="009D05A7">
        <w:rPr>
          <w:rFonts w:cs="Arial"/>
        </w:rPr>
        <w:t xml:space="preserve">once </w:t>
      </w:r>
      <w:r w:rsidR="008071E9">
        <w:rPr>
          <w:rFonts w:cs="Arial"/>
        </w:rPr>
        <w:t>commented on how more able students are leaving the class, saying “W</w:t>
      </w:r>
      <w:r w:rsidR="00797BC4" w:rsidRPr="00AC2CBA">
        <w:rPr>
          <w:rFonts w:cs="Arial"/>
        </w:rPr>
        <w:t>e are being left with the lowest of the low</w:t>
      </w:r>
      <w:r w:rsidR="008071E9">
        <w:rPr>
          <w:rFonts w:cs="Arial"/>
        </w:rPr>
        <w:t>.</w:t>
      </w:r>
      <w:r w:rsidR="00797BC4" w:rsidRPr="00AC2CBA">
        <w:rPr>
          <w:rFonts w:cs="Arial"/>
        </w:rPr>
        <w:t>”</w:t>
      </w:r>
      <w:r w:rsidR="008071E9">
        <w:rPr>
          <w:rFonts w:cs="Arial"/>
        </w:rPr>
        <w:t xml:space="preserve"> That teacher</w:t>
      </w:r>
      <w:r w:rsidR="00797BC4" w:rsidRPr="00AC2CBA">
        <w:rPr>
          <w:rFonts w:cs="Arial"/>
        </w:rPr>
        <w:t xml:space="preserve"> </w:t>
      </w:r>
      <w:r w:rsidR="008071E9">
        <w:rPr>
          <w:rFonts w:cs="Arial"/>
        </w:rPr>
        <w:t>would not self-</w:t>
      </w:r>
      <w:r w:rsidR="00797BC4" w:rsidRPr="00AC2CBA">
        <w:rPr>
          <w:rFonts w:cs="Arial"/>
        </w:rPr>
        <w:t>identify a bias. Unless work</w:t>
      </w:r>
      <w:r w:rsidR="008071E9">
        <w:rPr>
          <w:rFonts w:cs="Arial"/>
        </w:rPr>
        <w:t xml:space="preserve"> is</w:t>
      </w:r>
      <w:r w:rsidR="00797BC4" w:rsidRPr="00AC2CBA">
        <w:rPr>
          <w:rFonts w:cs="Arial"/>
        </w:rPr>
        <w:t xml:space="preserve"> done, the talk about bias is irrelevant. What will we do when we identify teachers with a bias?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8071E9" w:rsidRDefault="00797BC4" w:rsidP="00F93312">
      <w:pPr>
        <w:pStyle w:val="ListParagraph"/>
        <w:ind w:left="540"/>
        <w:rPr>
          <w:rFonts w:cs="Arial"/>
        </w:rPr>
      </w:pPr>
      <w:r w:rsidRPr="004C2E48">
        <w:rPr>
          <w:rFonts w:cs="Arial"/>
        </w:rPr>
        <w:t>Response:</w:t>
      </w:r>
      <w:r w:rsidR="008071E9">
        <w:rPr>
          <w:rFonts w:cs="Arial"/>
        </w:rPr>
        <w:t xml:space="preserve"> </w:t>
      </w:r>
      <w:r w:rsidRPr="008071E9">
        <w:rPr>
          <w:rFonts w:cs="Arial"/>
        </w:rPr>
        <w:t xml:space="preserve">Results </w:t>
      </w:r>
      <w:r w:rsidR="008071E9">
        <w:rPr>
          <w:rFonts w:cs="Arial"/>
        </w:rPr>
        <w:t xml:space="preserve">are </w:t>
      </w:r>
      <w:r w:rsidRPr="008071E9">
        <w:rPr>
          <w:rFonts w:cs="Arial"/>
        </w:rPr>
        <w:t xml:space="preserve">captured </w:t>
      </w:r>
      <w:r w:rsidR="008071E9">
        <w:rPr>
          <w:rFonts w:cs="Arial"/>
        </w:rPr>
        <w:t>in a variety of ways –</w:t>
      </w:r>
      <w:r w:rsidRPr="008071E9">
        <w:rPr>
          <w:rFonts w:cs="Arial"/>
        </w:rPr>
        <w:t xml:space="preserve"> notes</w:t>
      </w:r>
      <w:r w:rsidR="008071E9">
        <w:rPr>
          <w:rFonts w:cs="Arial"/>
        </w:rPr>
        <w:t xml:space="preserve"> taken, audio/video taping – </w:t>
      </w:r>
      <w:r w:rsidR="009D05A7">
        <w:rPr>
          <w:rFonts w:cs="Arial"/>
        </w:rPr>
        <w:t xml:space="preserve">information </w:t>
      </w:r>
      <w:r w:rsidR="008071E9">
        <w:rPr>
          <w:rFonts w:cs="Arial"/>
        </w:rPr>
        <w:t>shared with school superintendents. Principals are asked to i</w:t>
      </w:r>
      <w:r w:rsidRPr="008071E9">
        <w:rPr>
          <w:rFonts w:cs="Arial"/>
        </w:rPr>
        <w:t xml:space="preserve">dentify </w:t>
      </w:r>
      <w:r w:rsidR="008071E9">
        <w:rPr>
          <w:rFonts w:cs="Arial"/>
        </w:rPr>
        <w:t xml:space="preserve">a school’s </w:t>
      </w:r>
      <w:r w:rsidRPr="008071E9">
        <w:rPr>
          <w:rFonts w:cs="Arial"/>
        </w:rPr>
        <w:t xml:space="preserve">top three needs and where </w:t>
      </w:r>
      <w:r w:rsidR="008071E9">
        <w:rPr>
          <w:rFonts w:cs="Arial"/>
        </w:rPr>
        <w:t xml:space="preserve">they </w:t>
      </w:r>
      <w:r w:rsidRPr="008071E9">
        <w:rPr>
          <w:rFonts w:cs="Arial"/>
        </w:rPr>
        <w:t>need assistance in moving forward. P</w:t>
      </w:r>
      <w:r w:rsidR="008071E9">
        <w:rPr>
          <w:rFonts w:cs="Arial"/>
        </w:rPr>
        <w:t>rincipals plan professional learning</w:t>
      </w:r>
      <w:r w:rsidRPr="008071E9">
        <w:rPr>
          <w:rFonts w:cs="Arial"/>
        </w:rPr>
        <w:t xml:space="preserve"> for meeting the </w:t>
      </w:r>
      <w:r w:rsidR="008071E9">
        <w:rPr>
          <w:rFonts w:cs="Arial"/>
        </w:rPr>
        <w:t>identified needs of the school – s</w:t>
      </w:r>
      <w:r w:rsidRPr="008071E9">
        <w:rPr>
          <w:rFonts w:cs="Arial"/>
        </w:rPr>
        <w:t>ome training, some enquiry, some workshop, some school talks</w:t>
      </w:r>
      <w:r w:rsidR="009D05A7">
        <w:rPr>
          <w:rFonts w:cs="Arial"/>
        </w:rPr>
        <w:t>, etc.</w:t>
      </w:r>
      <w:r w:rsidRPr="008071E9">
        <w:rPr>
          <w:rFonts w:cs="Arial"/>
        </w:rPr>
        <w:t xml:space="preserve"> </w:t>
      </w:r>
      <w:r w:rsidR="001C5390">
        <w:rPr>
          <w:rFonts w:cs="Arial"/>
        </w:rPr>
        <w:t xml:space="preserve">When talking about well-being, we are also talking about </w:t>
      </w:r>
      <w:r w:rsidRPr="009D05A7">
        <w:rPr>
          <w:rFonts w:cs="Arial"/>
          <w:i/>
        </w:rPr>
        <w:t>wanting</w:t>
      </w:r>
      <w:r w:rsidRPr="008071E9">
        <w:rPr>
          <w:rFonts w:cs="Arial"/>
        </w:rPr>
        <w:t xml:space="preserve"> to be in school…how </w:t>
      </w:r>
      <w:r w:rsidR="001C5390">
        <w:rPr>
          <w:rFonts w:cs="Arial"/>
        </w:rPr>
        <w:t>a student</w:t>
      </w:r>
      <w:r w:rsidRPr="008071E9">
        <w:rPr>
          <w:rFonts w:cs="Arial"/>
        </w:rPr>
        <w:t xml:space="preserve"> feel</w:t>
      </w:r>
      <w:r w:rsidR="001C5390">
        <w:rPr>
          <w:rFonts w:cs="Arial"/>
        </w:rPr>
        <w:t>s</w:t>
      </w:r>
      <w:r w:rsidRPr="008071E9">
        <w:rPr>
          <w:rFonts w:cs="Arial"/>
        </w:rPr>
        <w:t xml:space="preserve"> about </w:t>
      </w:r>
      <w:r w:rsidR="001C5390">
        <w:rPr>
          <w:rFonts w:cs="Arial"/>
        </w:rPr>
        <w:t xml:space="preserve">the </w:t>
      </w:r>
      <w:r w:rsidRPr="008071E9">
        <w:rPr>
          <w:rFonts w:cs="Arial"/>
        </w:rPr>
        <w:t>t</w:t>
      </w:r>
      <w:r w:rsidR="001C5390">
        <w:rPr>
          <w:rFonts w:cs="Arial"/>
        </w:rPr>
        <w:t>eacher and learning environment. This b</w:t>
      </w:r>
      <w:r w:rsidRPr="008071E9">
        <w:rPr>
          <w:rFonts w:cs="Arial"/>
        </w:rPr>
        <w:t>ring</w:t>
      </w:r>
      <w:r w:rsidR="001C5390">
        <w:rPr>
          <w:rFonts w:cs="Arial"/>
        </w:rPr>
        <w:t>s</w:t>
      </w:r>
      <w:r w:rsidRPr="008071E9">
        <w:rPr>
          <w:rFonts w:cs="Arial"/>
        </w:rPr>
        <w:t xml:space="preserve"> in </w:t>
      </w:r>
      <w:r w:rsidR="001C5390">
        <w:rPr>
          <w:rFonts w:cs="Arial"/>
        </w:rPr>
        <w:t>such things as mindfulness a</w:t>
      </w:r>
      <w:r w:rsidR="003E20BB">
        <w:rPr>
          <w:rFonts w:cs="Arial"/>
        </w:rPr>
        <w:t>nd dealing with mental health. I have noted</w:t>
      </w:r>
      <w:r w:rsidR="001C5390">
        <w:rPr>
          <w:rFonts w:cs="Arial"/>
        </w:rPr>
        <w:t xml:space="preserve"> </w:t>
      </w:r>
      <w:r w:rsidR="003E20BB">
        <w:rPr>
          <w:rFonts w:cs="Arial"/>
        </w:rPr>
        <w:t xml:space="preserve">the </w:t>
      </w:r>
      <w:r w:rsidR="001C5390">
        <w:rPr>
          <w:rFonts w:cs="Arial"/>
        </w:rPr>
        <w:t xml:space="preserve">comments on bias </w:t>
      </w:r>
      <w:r w:rsidR="003E20BB">
        <w:rPr>
          <w:rFonts w:cs="Arial"/>
        </w:rPr>
        <w:t>to take</w:t>
      </w:r>
      <w:r w:rsidR="001C5390">
        <w:rPr>
          <w:rFonts w:cs="Arial"/>
        </w:rPr>
        <w:t xml:space="preserve"> back.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1C5390" w:rsidRDefault="001C5390" w:rsidP="00F93312">
      <w:pPr>
        <w:pStyle w:val="ListParagraph"/>
        <w:ind w:left="270"/>
        <w:rPr>
          <w:rFonts w:cs="Arial"/>
          <w:b/>
        </w:rPr>
      </w:pPr>
      <w:r w:rsidRPr="001C5390">
        <w:rPr>
          <w:rFonts w:cs="Arial"/>
          <w:b/>
        </w:rPr>
        <w:t>SEAC Input 5:</w:t>
      </w:r>
      <w:r>
        <w:rPr>
          <w:rFonts w:cs="Arial"/>
          <w:b/>
        </w:rPr>
        <w:t xml:space="preserve"> </w:t>
      </w:r>
      <w:r w:rsidRPr="00C40848">
        <w:rPr>
          <w:rFonts w:cs="Arial"/>
        </w:rPr>
        <w:t xml:space="preserve">The </w:t>
      </w:r>
      <w:r>
        <w:rPr>
          <w:rFonts w:cs="Arial"/>
        </w:rPr>
        <w:t>m</w:t>
      </w:r>
      <w:r w:rsidR="00797BC4" w:rsidRPr="001C5390">
        <w:rPr>
          <w:rFonts w:cs="Arial"/>
        </w:rPr>
        <w:t xml:space="preserve">ajority of people in </w:t>
      </w:r>
      <w:r>
        <w:rPr>
          <w:rFonts w:cs="Arial"/>
        </w:rPr>
        <w:t xml:space="preserve">the </w:t>
      </w:r>
      <w:r w:rsidR="00797BC4" w:rsidRPr="001C5390">
        <w:rPr>
          <w:rFonts w:cs="Arial"/>
        </w:rPr>
        <w:t xml:space="preserve">room have a child in an </w:t>
      </w:r>
      <w:r>
        <w:rPr>
          <w:rFonts w:cs="Arial"/>
        </w:rPr>
        <w:t>intensive support program (ISP)</w:t>
      </w:r>
      <w:r w:rsidR="00797BC4" w:rsidRPr="001C5390">
        <w:rPr>
          <w:rFonts w:cs="Arial"/>
        </w:rPr>
        <w:t xml:space="preserve">. How do we create inclusion and give children the learning inclusion environment we want when they are in ISPs. How </w:t>
      </w:r>
      <w:r>
        <w:rPr>
          <w:rFonts w:cs="Arial"/>
        </w:rPr>
        <w:t xml:space="preserve">do we </w:t>
      </w:r>
      <w:r w:rsidR="00797BC4" w:rsidRPr="001C5390">
        <w:rPr>
          <w:rFonts w:cs="Arial"/>
        </w:rPr>
        <w:t>br</w:t>
      </w:r>
      <w:r>
        <w:rPr>
          <w:rFonts w:cs="Arial"/>
        </w:rPr>
        <w:t>ing UDL and inclusion together</w:t>
      </w:r>
      <w:r w:rsidR="00C40848">
        <w:rPr>
          <w:rFonts w:cs="Arial"/>
        </w:rPr>
        <w:t>?</w:t>
      </w:r>
      <w:r>
        <w:rPr>
          <w:rFonts w:cs="Arial"/>
        </w:rPr>
        <w:t xml:space="preserve"> </w:t>
      </w:r>
      <w:r w:rsidR="00797BC4" w:rsidRPr="001C5390">
        <w:rPr>
          <w:rFonts w:cs="Arial"/>
        </w:rPr>
        <w:t xml:space="preserve">Inclusion and UDL </w:t>
      </w:r>
      <w:r>
        <w:rPr>
          <w:rFonts w:cs="Arial"/>
        </w:rPr>
        <w:t xml:space="preserve">should </w:t>
      </w:r>
      <w:r w:rsidR="00797BC4" w:rsidRPr="001C5390">
        <w:rPr>
          <w:rFonts w:cs="Arial"/>
        </w:rPr>
        <w:t>go hand in hand.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1C5390" w:rsidRDefault="00797BC4" w:rsidP="00F93312">
      <w:pPr>
        <w:pStyle w:val="ListParagraph"/>
        <w:ind w:left="540"/>
        <w:rPr>
          <w:rFonts w:cs="Arial"/>
        </w:rPr>
      </w:pPr>
      <w:r w:rsidRPr="004C2E48">
        <w:rPr>
          <w:rFonts w:cs="Arial"/>
        </w:rPr>
        <w:t>Response</w:t>
      </w:r>
      <w:r w:rsidR="001C5390" w:rsidRPr="004C2E48">
        <w:rPr>
          <w:rFonts w:cs="Arial"/>
        </w:rPr>
        <w:t>:</w:t>
      </w:r>
      <w:r w:rsidR="001C5390">
        <w:rPr>
          <w:rFonts w:cs="Arial"/>
        </w:rPr>
        <w:t xml:space="preserve"> Inclusion and UDL do go hand in hand, but we are not there yet. We h</w:t>
      </w:r>
      <w:r w:rsidR="001C5390" w:rsidRPr="001C5390">
        <w:rPr>
          <w:rFonts w:cs="Arial"/>
        </w:rPr>
        <w:t>ave a lot of work to do</w:t>
      </w:r>
      <w:r w:rsidR="009D05A7">
        <w:rPr>
          <w:rFonts w:cs="Arial"/>
        </w:rPr>
        <w:t>.</w:t>
      </w:r>
      <w:r w:rsidR="001C5390" w:rsidRPr="001C5390">
        <w:rPr>
          <w:rFonts w:cs="Arial"/>
        </w:rPr>
        <w:t xml:space="preserve"> </w:t>
      </w:r>
      <w:r w:rsidRPr="001C5390">
        <w:rPr>
          <w:rFonts w:cs="Arial"/>
        </w:rPr>
        <w:t>The key is awarene</w:t>
      </w:r>
      <w:r w:rsidR="001C5390">
        <w:rPr>
          <w:rFonts w:cs="Arial"/>
        </w:rPr>
        <w:t>ss – bringing and supporting UDL, providin</w:t>
      </w:r>
      <w:r w:rsidRPr="001C5390">
        <w:rPr>
          <w:rFonts w:cs="Arial"/>
        </w:rPr>
        <w:t>g our staff</w:t>
      </w:r>
      <w:r w:rsidR="001C5390">
        <w:rPr>
          <w:rFonts w:cs="Arial"/>
        </w:rPr>
        <w:t xml:space="preserve"> with</w:t>
      </w:r>
      <w:r w:rsidRPr="001C5390">
        <w:rPr>
          <w:rFonts w:cs="Arial"/>
        </w:rPr>
        <w:t xml:space="preserve"> the </w:t>
      </w:r>
      <w:r w:rsidR="001C5390">
        <w:rPr>
          <w:rFonts w:cs="Arial"/>
        </w:rPr>
        <w:t xml:space="preserve">necessary </w:t>
      </w:r>
      <w:r w:rsidRPr="001C5390">
        <w:rPr>
          <w:rFonts w:cs="Arial"/>
        </w:rPr>
        <w:t>tools and at the same time help</w:t>
      </w:r>
      <w:r w:rsidR="001C5390">
        <w:rPr>
          <w:rFonts w:cs="Arial"/>
        </w:rPr>
        <w:t>ing</w:t>
      </w:r>
      <w:r w:rsidRPr="001C5390">
        <w:rPr>
          <w:rFonts w:cs="Arial"/>
        </w:rPr>
        <w:t xml:space="preserve"> them see that </w:t>
      </w:r>
      <w:r w:rsidR="001C5390">
        <w:rPr>
          <w:rFonts w:cs="Arial"/>
        </w:rPr>
        <w:t>with UDL everyone is learning. We h</w:t>
      </w:r>
      <w:r w:rsidR="009D05A7">
        <w:rPr>
          <w:rFonts w:cs="Arial"/>
        </w:rPr>
        <w:t xml:space="preserve">ave to teach, model and </w:t>
      </w:r>
      <w:r w:rsidRPr="001C5390">
        <w:rPr>
          <w:rFonts w:cs="Arial"/>
        </w:rPr>
        <w:t>identify teachers who are successful at it. Inclusion and UDL go hand in hand but</w:t>
      </w:r>
      <w:r w:rsidR="001C5390">
        <w:rPr>
          <w:rFonts w:cs="Arial"/>
        </w:rPr>
        <w:t xml:space="preserve"> we </w:t>
      </w:r>
      <w:r w:rsidRPr="001C5390">
        <w:rPr>
          <w:rFonts w:cs="Arial"/>
        </w:rPr>
        <w:t>must ensure that it is seen as a good framework for teaching and learning</w:t>
      </w:r>
      <w:r w:rsidR="001C5390">
        <w:rPr>
          <w:rFonts w:cs="Arial"/>
        </w:rPr>
        <w:t>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7E54F6" w:rsidRDefault="00606F08" w:rsidP="00F93312">
      <w:pPr>
        <w:pStyle w:val="ListParagraph"/>
        <w:ind w:left="270"/>
        <w:rPr>
          <w:rFonts w:cs="Arial"/>
          <w:b/>
        </w:rPr>
      </w:pPr>
      <w:r w:rsidRPr="00606F08">
        <w:rPr>
          <w:rFonts w:cs="Arial"/>
          <w:b/>
        </w:rPr>
        <w:t>SEAC Input 6:</w:t>
      </w:r>
      <w:r w:rsidR="007E54F6">
        <w:rPr>
          <w:rFonts w:cs="Arial"/>
          <w:b/>
        </w:rPr>
        <w:t xml:space="preserve"> </w:t>
      </w:r>
      <w:r w:rsidR="00797BC4" w:rsidRPr="007E54F6">
        <w:rPr>
          <w:rFonts w:cs="Arial"/>
        </w:rPr>
        <w:t>Than</w:t>
      </w:r>
      <w:r w:rsidR="007E54F6">
        <w:rPr>
          <w:rFonts w:cs="Arial"/>
        </w:rPr>
        <w:t>k you</w:t>
      </w:r>
      <w:r w:rsidR="00797BC4" w:rsidRPr="007E54F6">
        <w:rPr>
          <w:rFonts w:cs="Arial"/>
        </w:rPr>
        <w:t xml:space="preserve"> for mentioning </w:t>
      </w:r>
      <w:r w:rsidR="007E54F6">
        <w:rPr>
          <w:rFonts w:cs="Arial"/>
        </w:rPr>
        <w:t>that we need awareness first,</w:t>
      </w:r>
      <w:r w:rsidR="00797BC4" w:rsidRPr="007E54F6">
        <w:rPr>
          <w:rFonts w:cs="Arial"/>
        </w:rPr>
        <w:t xml:space="preserve"> </w:t>
      </w:r>
      <w:r w:rsidR="007E54F6">
        <w:rPr>
          <w:rFonts w:cs="Arial"/>
        </w:rPr>
        <w:t xml:space="preserve">that we are </w:t>
      </w:r>
      <w:r w:rsidR="00797BC4" w:rsidRPr="007E54F6">
        <w:rPr>
          <w:rFonts w:cs="Arial"/>
        </w:rPr>
        <w:t xml:space="preserve">not there yet but hoping </w:t>
      </w:r>
      <w:r w:rsidR="007E54F6">
        <w:rPr>
          <w:rFonts w:cs="Arial"/>
        </w:rPr>
        <w:t>we can do more. We invite you to s</w:t>
      </w:r>
      <w:r w:rsidR="00797BC4" w:rsidRPr="007E54F6">
        <w:rPr>
          <w:rFonts w:cs="Arial"/>
        </w:rPr>
        <w:t>hare what SEAC members can do to help in the</w:t>
      </w:r>
      <w:r w:rsidR="007E54F6">
        <w:rPr>
          <w:rFonts w:cs="Arial"/>
        </w:rPr>
        <w:t xml:space="preserve"> different communities</w:t>
      </w:r>
      <w:r w:rsidR="00797BC4" w:rsidRPr="007E54F6">
        <w:rPr>
          <w:rFonts w:cs="Arial"/>
        </w:rPr>
        <w:t>.</w:t>
      </w:r>
      <w:r w:rsidR="007E54F6">
        <w:rPr>
          <w:rFonts w:cs="Arial"/>
        </w:rPr>
        <w:t xml:space="preserve"> On the topic of</w:t>
      </w:r>
      <w:r w:rsidR="00797BC4" w:rsidRPr="007E54F6">
        <w:rPr>
          <w:rFonts w:cs="Arial"/>
        </w:rPr>
        <w:t xml:space="preserve"> Ministry</w:t>
      </w:r>
      <w:r w:rsidR="009D05A7">
        <w:rPr>
          <w:rFonts w:cs="Arial"/>
        </w:rPr>
        <w:t xml:space="preserve"> curriculum and </w:t>
      </w:r>
      <w:r w:rsidR="007E54F6">
        <w:rPr>
          <w:rFonts w:cs="Arial"/>
        </w:rPr>
        <w:t>specifically regarding Locally D</w:t>
      </w:r>
      <w:r w:rsidR="00797BC4" w:rsidRPr="007E54F6">
        <w:rPr>
          <w:rFonts w:cs="Arial"/>
        </w:rPr>
        <w:t>eveloped</w:t>
      </w:r>
      <w:r w:rsidR="007E54F6">
        <w:rPr>
          <w:rFonts w:cs="Arial"/>
        </w:rPr>
        <w:t xml:space="preserve"> Courses, these are </w:t>
      </w:r>
      <w:r w:rsidR="00797BC4" w:rsidRPr="007E54F6">
        <w:rPr>
          <w:rFonts w:cs="Arial"/>
        </w:rPr>
        <w:t xml:space="preserve">not available in proportion to </w:t>
      </w:r>
      <w:r w:rsidR="007E54F6">
        <w:rPr>
          <w:rFonts w:cs="Arial"/>
        </w:rPr>
        <w:t>courses for Applied and A</w:t>
      </w:r>
      <w:r w:rsidR="00797BC4" w:rsidRPr="007E54F6">
        <w:rPr>
          <w:rFonts w:cs="Arial"/>
        </w:rPr>
        <w:t>cademic</w:t>
      </w:r>
      <w:r w:rsidR="007E54F6">
        <w:rPr>
          <w:rFonts w:cs="Arial"/>
        </w:rPr>
        <w:t xml:space="preserve"> pathways</w:t>
      </w:r>
      <w:r w:rsidR="00797BC4" w:rsidRPr="007E54F6">
        <w:rPr>
          <w:rFonts w:cs="Arial"/>
        </w:rPr>
        <w:t>. Student</w:t>
      </w:r>
      <w:r w:rsidR="007E54F6">
        <w:rPr>
          <w:rFonts w:cs="Arial"/>
        </w:rPr>
        <w:t>s must fit</w:t>
      </w:r>
      <w:r w:rsidR="00797BC4" w:rsidRPr="007E54F6">
        <w:rPr>
          <w:rFonts w:cs="Arial"/>
        </w:rPr>
        <w:t xml:space="preserve"> into what is available</w:t>
      </w:r>
      <w:r w:rsidR="007E54F6">
        <w:rPr>
          <w:rFonts w:cs="Arial"/>
        </w:rPr>
        <w:t xml:space="preserve"> </w:t>
      </w:r>
      <w:r w:rsidR="003E20BB">
        <w:rPr>
          <w:rFonts w:cs="Arial"/>
        </w:rPr>
        <w:t xml:space="preserve">at their school </w:t>
      </w:r>
      <w:r w:rsidR="007E54F6">
        <w:rPr>
          <w:rFonts w:cs="Arial"/>
        </w:rPr>
        <w:t>rather than having real choice</w:t>
      </w:r>
      <w:r w:rsidR="00797BC4" w:rsidRPr="007E54F6">
        <w:rPr>
          <w:rFonts w:cs="Arial"/>
        </w:rPr>
        <w:t>.</w:t>
      </w:r>
      <w:r w:rsidR="007E54F6">
        <w:rPr>
          <w:rFonts w:cs="Arial"/>
        </w:rPr>
        <w:t xml:space="preserve"> They n</w:t>
      </w:r>
      <w:r w:rsidR="00797BC4" w:rsidRPr="007E54F6">
        <w:rPr>
          <w:rFonts w:cs="Arial"/>
        </w:rPr>
        <w:t>eed more. Re</w:t>
      </w:r>
      <w:r w:rsidR="007E54F6">
        <w:rPr>
          <w:rFonts w:cs="Arial"/>
        </w:rPr>
        <w:t>garding non-</w:t>
      </w:r>
      <w:r w:rsidR="00797BC4" w:rsidRPr="007E54F6">
        <w:rPr>
          <w:rFonts w:cs="Arial"/>
        </w:rPr>
        <w:t>credit</w:t>
      </w:r>
      <w:r w:rsidR="007E54F6">
        <w:rPr>
          <w:rFonts w:cs="Arial"/>
        </w:rPr>
        <w:t xml:space="preserve"> courses, the </w:t>
      </w:r>
      <w:r w:rsidR="00797BC4" w:rsidRPr="007E54F6">
        <w:rPr>
          <w:rFonts w:cs="Arial"/>
        </w:rPr>
        <w:t xml:space="preserve">employability skills certificate is not </w:t>
      </w:r>
      <w:r w:rsidR="007E54F6">
        <w:rPr>
          <w:rFonts w:cs="Arial"/>
        </w:rPr>
        <w:t xml:space="preserve">being </w:t>
      </w:r>
      <w:r w:rsidR="00797BC4" w:rsidRPr="007E54F6">
        <w:rPr>
          <w:rFonts w:cs="Arial"/>
        </w:rPr>
        <w:t>recognized.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7E54F6" w:rsidRDefault="00797BC4" w:rsidP="00F93312">
      <w:pPr>
        <w:pStyle w:val="ListParagraph"/>
        <w:ind w:left="540"/>
        <w:rPr>
          <w:rFonts w:cs="Arial"/>
        </w:rPr>
      </w:pPr>
      <w:r w:rsidRPr="004C2E48">
        <w:rPr>
          <w:rFonts w:cs="Arial"/>
        </w:rPr>
        <w:t>Response</w:t>
      </w:r>
      <w:r w:rsidR="007E54F6" w:rsidRPr="004C2E48">
        <w:rPr>
          <w:rFonts w:cs="Arial"/>
        </w:rPr>
        <w:t>:</w:t>
      </w:r>
      <w:r w:rsidR="007E54F6">
        <w:rPr>
          <w:rFonts w:cs="Arial"/>
        </w:rPr>
        <w:t xml:space="preserve"> We are carrying out </w:t>
      </w:r>
      <w:r w:rsidRPr="007E54F6">
        <w:rPr>
          <w:rFonts w:cs="Arial"/>
        </w:rPr>
        <w:t>a review of secondary programs. W</w:t>
      </w:r>
      <w:r w:rsidR="007E54F6">
        <w:rPr>
          <w:rFonts w:cs="Arial"/>
        </w:rPr>
        <w:t>e w</w:t>
      </w:r>
      <w:r w:rsidRPr="007E54F6">
        <w:rPr>
          <w:rFonts w:cs="Arial"/>
        </w:rPr>
        <w:t xml:space="preserve">ant to ensure all secondary schools offer all pathways and </w:t>
      </w:r>
      <w:r w:rsidR="007E54F6">
        <w:rPr>
          <w:rFonts w:cs="Arial"/>
        </w:rPr>
        <w:t>the courses that are needed. The Integrated Equity F</w:t>
      </w:r>
      <w:r w:rsidRPr="007E54F6">
        <w:rPr>
          <w:rFonts w:cs="Arial"/>
        </w:rPr>
        <w:t xml:space="preserve">ramework </w:t>
      </w:r>
      <w:r w:rsidR="007E54F6">
        <w:rPr>
          <w:rFonts w:cs="Arial"/>
        </w:rPr>
        <w:t>Action Plan addresses this. We n</w:t>
      </w:r>
      <w:r w:rsidRPr="007E54F6">
        <w:rPr>
          <w:rFonts w:cs="Arial"/>
        </w:rPr>
        <w:t xml:space="preserve">eed to identify what students want </w:t>
      </w:r>
      <w:r w:rsidR="007E54F6">
        <w:rPr>
          <w:rFonts w:cs="Arial"/>
        </w:rPr>
        <w:t>and need, so we are doing a</w:t>
      </w:r>
      <w:r w:rsidRPr="007E54F6">
        <w:rPr>
          <w:rFonts w:cs="Arial"/>
        </w:rPr>
        <w:t xml:space="preserve"> 3 year study</w:t>
      </w:r>
      <w:r w:rsidR="007E54F6">
        <w:rPr>
          <w:rFonts w:cs="Arial"/>
        </w:rPr>
        <w:t>,</w:t>
      </w:r>
      <w:r w:rsidRPr="007E54F6">
        <w:rPr>
          <w:rFonts w:cs="Arial"/>
        </w:rPr>
        <w:t xml:space="preserve"> extending to grade 7 and addressing all pathways. </w:t>
      </w:r>
      <w:r w:rsidR="007E54F6">
        <w:rPr>
          <w:rFonts w:cs="Arial"/>
        </w:rPr>
        <w:t>I have note</w:t>
      </w:r>
      <w:r w:rsidR="003E20BB">
        <w:rPr>
          <w:rFonts w:cs="Arial"/>
        </w:rPr>
        <w:t>d the</w:t>
      </w:r>
      <w:r w:rsidR="007E54F6">
        <w:rPr>
          <w:rFonts w:cs="Arial"/>
        </w:rPr>
        <w:t xml:space="preserve"> comments </w:t>
      </w:r>
      <w:r w:rsidRPr="007E54F6">
        <w:rPr>
          <w:rFonts w:cs="Arial"/>
        </w:rPr>
        <w:t xml:space="preserve">about </w:t>
      </w:r>
      <w:r w:rsidR="007E54F6">
        <w:rPr>
          <w:rFonts w:cs="Arial"/>
        </w:rPr>
        <w:t xml:space="preserve">the </w:t>
      </w:r>
      <w:r w:rsidRPr="007E54F6">
        <w:rPr>
          <w:rFonts w:cs="Arial"/>
        </w:rPr>
        <w:t>certificate to take back.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7E54F6" w:rsidRDefault="007E54F6" w:rsidP="00F93312">
      <w:pPr>
        <w:pStyle w:val="ListParagraph"/>
        <w:ind w:left="270"/>
        <w:rPr>
          <w:rFonts w:cs="Arial"/>
        </w:rPr>
      </w:pPr>
      <w:r w:rsidRPr="007E54F6">
        <w:rPr>
          <w:rFonts w:cs="Arial"/>
          <w:b/>
        </w:rPr>
        <w:t>SEAC Input 7:</w:t>
      </w:r>
      <w:r>
        <w:rPr>
          <w:rFonts w:cs="Arial"/>
          <w:b/>
        </w:rPr>
        <w:t xml:space="preserve"> </w:t>
      </w:r>
      <w:r w:rsidR="00797BC4" w:rsidRPr="007E54F6">
        <w:rPr>
          <w:rFonts w:cs="Arial"/>
        </w:rPr>
        <w:t xml:space="preserve">When do you see UDL implemented – how long </w:t>
      </w:r>
      <w:r>
        <w:rPr>
          <w:rFonts w:cs="Arial"/>
        </w:rPr>
        <w:t>is this to take? Use of d</w:t>
      </w:r>
      <w:r w:rsidRPr="00797BC4">
        <w:rPr>
          <w:rFonts w:cs="Arial"/>
        </w:rPr>
        <w:t>i</w:t>
      </w:r>
      <w:r>
        <w:rPr>
          <w:rFonts w:cs="Arial"/>
        </w:rPr>
        <w:t>fferentiated assessment methods is</w:t>
      </w:r>
      <w:r w:rsidRPr="00797BC4">
        <w:rPr>
          <w:rFonts w:cs="Arial"/>
        </w:rPr>
        <w:t xml:space="preserve"> a huge issue – how do you see that fitting in?</w:t>
      </w:r>
    </w:p>
    <w:p w:rsidR="007E54F6" w:rsidRPr="004C2E48" w:rsidRDefault="007E54F6" w:rsidP="007E54F6">
      <w:pPr>
        <w:pStyle w:val="ListParagraph"/>
        <w:ind w:left="1080"/>
        <w:rPr>
          <w:rFonts w:cs="Arial"/>
        </w:rPr>
      </w:pPr>
    </w:p>
    <w:p w:rsidR="00797BC4" w:rsidRPr="007E54F6" w:rsidRDefault="006A0195" w:rsidP="00F93312">
      <w:pPr>
        <w:pStyle w:val="ListParagraph"/>
        <w:ind w:left="540"/>
        <w:rPr>
          <w:rFonts w:cs="Arial"/>
        </w:rPr>
      </w:pPr>
      <w:r w:rsidRPr="004C2E48">
        <w:rPr>
          <w:rFonts w:cs="Arial"/>
        </w:rPr>
        <w:t>Response:</w:t>
      </w:r>
      <w:r>
        <w:rPr>
          <w:rFonts w:cs="Arial"/>
        </w:rPr>
        <w:t xml:space="preserve"> </w:t>
      </w:r>
      <w:r w:rsidR="007E54F6">
        <w:rPr>
          <w:rFonts w:cs="Arial"/>
        </w:rPr>
        <w:t xml:space="preserve">We </w:t>
      </w:r>
      <w:r w:rsidR="00797BC4" w:rsidRPr="00797BC4">
        <w:rPr>
          <w:rFonts w:cs="Arial"/>
        </w:rPr>
        <w:t xml:space="preserve">haven’t discussed this or established a timeline. </w:t>
      </w:r>
      <w:r w:rsidR="00797BC4" w:rsidRPr="007E54F6">
        <w:rPr>
          <w:rFonts w:cs="Arial"/>
        </w:rPr>
        <w:t>Assessment and evaluation is a big component – good teaching and learn</w:t>
      </w:r>
      <w:r w:rsidR="007E54F6">
        <w:rPr>
          <w:rFonts w:cs="Arial"/>
        </w:rPr>
        <w:t xml:space="preserve">ing goes beyond paper and pen. </w:t>
      </w:r>
      <w:r w:rsidR="00CC1ACB">
        <w:rPr>
          <w:rFonts w:cs="Arial"/>
        </w:rPr>
        <w:t xml:space="preserve">In good teaching </w:t>
      </w:r>
      <w:r w:rsidR="00797BC4" w:rsidRPr="007E54F6">
        <w:rPr>
          <w:rFonts w:cs="Arial"/>
        </w:rPr>
        <w:t>t</w:t>
      </w:r>
      <w:r w:rsidR="00CC1ACB">
        <w:rPr>
          <w:rFonts w:cs="Arial"/>
        </w:rPr>
        <w:t>eacher</w:t>
      </w:r>
      <w:r w:rsidR="00797BC4" w:rsidRPr="007E54F6">
        <w:rPr>
          <w:rFonts w:cs="Arial"/>
        </w:rPr>
        <w:t xml:space="preserve">s </w:t>
      </w:r>
      <w:r w:rsidR="00CC1ACB">
        <w:rPr>
          <w:rFonts w:cs="Arial"/>
        </w:rPr>
        <w:t>have different tools and</w:t>
      </w:r>
      <w:r w:rsidR="00797BC4" w:rsidRPr="007E54F6">
        <w:rPr>
          <w:rFonts w:cs="Arial"/>
        </w:rPr>
        <w:t xml:space="preserve"> exemplars to use –</w:t>
      </w:r>
      <w:r w:rsidR="00CC1ACB">
        <w:rPr>
          <w:rFonts w:cs="Arial"/>
        </w:rPr>
        <w:t xml:space="preserve"> different </w:t>
      </w:r>
      <w:r w:rsidR="00797BC4" w:rsidRPr="007E54F6">
        <w:rPr>
          <w:rFonts w:cs="Arial"/>
        </w:rPr>
        <w:t>culmina</w:t>
      </w:r>
      <w:r w:rsidR="00CC1ACB">
        <w:rPr>
          <w:rFonts w:cs="Arial"/>
        </w:rPr>
        <w:t>ting activities, role playing, etc. We constantly provide professional learning</w:t>
      </w:r>
      <w:r w:rsidR="00797BC4" w:rsidRPr="007E54F6">
        <w:rPr>
          <w:rFonts w:cs="Arial"/>
        </w:rPr>
        <w:t xml:space="preserve"> on assessment and evaluation. 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CC1ACB" w:rsidRDefault="00CC1ACB" w:rsidP="00F93312">
      <w:pPr>
        <w:pStyle w:val="ListParagraph"/>
        <w:ind w:left="270"/>
        <w:rPr>
          <w:rFonts w:cs="Arial"/>
          <w:b/>
        </w:rPr>
      </w:pPr>
      <w:r w:rsidRPr="00CC1ACB">
        <w:rPr>
          <w:rFonts w:cs="Arial"/>
          <w:b/>
        </w:rPr>
        <w:t>SEAC Input 8:</w:t>
      </w:r>
      <w:r>
        <w:rPr>
          <w:rFonts w:cs="Arial"/>
          <w:b/>
        </w:rPr>
        <w:t xml:space="preserve"> </w:t>
      </w:r>
      <w:r w:rsidR="00797BC4" w:rsidRPr="00CC1ACB">
        <w:rPr>
          <w:rFonts w:cs="Arial"/>
        </w:rPr>
        <w:t>Thank</w:t>
      </w:r>
      <w:r>
        <w:rPr>
          <w:rFonts w:cs="Arial"/>
        </w:rPr>
        <w:t xml:space="preserve"> you</w:t>
      </w:r>
      <w:r w:rsidR="00797BC4" w:rsidRPr="00CC1ACB">
        <w:rPr>
          <w:rFonts w:cs="Arial"/>
        </w:rPr>
        <w:t xml:space="preserve"> for mentioning if student</w:t>
      </w:r>
      <w:r>
        <w:rPr>
          <w:rFonts w:cs="Arial"/>
        </w:rPr>
        <w:t>s are</w:t>
      </w:r>
      <w:r w:rsidR="00797BC4" w:rsidRPr="00CC1ACB">
        <w:rPr>
          <w:rFonts w:cs="Arial"/>
        </w:rPr>
        <w:t xml:space="preserve"> </w:t>
      </w:r>
      <w:r>
        <w:rPr>
          <w:rFonts w:cs="Arial"/>
        </w:rPr>
        <w:t>not performing then evaluation sh</w:t>
      </w:r>
      <w:r w:rsidR="00797BC4" w:rsidRPr="00CC1ACB">
        <w:rPr>
          <w:rFonts w:cs="Arial"/>
        </w:rPr>
        <w:t>ould change so student can demonstrate learning.</w:t>
      </w:r>
      <w:r w:rsidR="004E2961">
        <w:rPr>
          <w:rFonts w:cs="Arial"/>
        </w:rPr>
        <w:t xml:space="preserve"> It </w:t>
      </w:r>
      <w:r w:rsidR="004E2961" w:rsidRPr="00CC1ACB">
        <w:rPr>
          <w:rFonts w:cs="Arial"/>
        </w:rPr>
        <w:t>relates to UDL and different learning styles</w:t>
      </w:r>
      <w:r w:rsidR="003E20BB">
        <w:rPr>
          <w:rFonts w:cs="Arial"/>
        </w:rPr>
        <w:t>.</w:t>
      </w:r>
      <w:r w:rsidR="00797BC4" w:rsidRPr="00CC1ACB">
        <w:rPr>
          <w:rFonts w:cs="Arial"/>
        </w:rPr>
        <w:t xml:space="preserve"> T</w:t>
      </w:r>
      <w:r>
        <w:rPr>
          <w:rFonts w:cs="Arial"/>
        </w:rPr>
        <w:t>eachers need to know they wil</w:t>
      </w:r>
      <w:r w:rsidR="00797BC4" w:rsidRPr="00CC1ACB">
        <w:rPr>
          <w:rFonts w:cs="Arial"/>
        </w:rPr>
        <w:t>l be supported</w:t>
      </w:r>
      <w:r w:rsidR="003E20BB">
        <w:rPr>
          <w:rFonts w:cs="Arial"/>
        </w:rPr>
        <w:t xml:space="preserve"> to d</w:t>
      </w:r>
      <w:r w:rsidR="004E2961">
        <w:rPr>
          <w:rFonts w:cs="Arial"/>
        </w:rPr>
        <w:t>o this</w:t>
      </w:r>
      <w:r w:rsidR="00797BC4" w:rsidRPr="00CC1ACB">
        <w:rPr>
          <w:rFonts w:cs="Arial"/>
        </w:rPr>
        <w:t>, but there has to be accountability too</w:t>
      </w:r>
      <w:r w:rsidR="004E2961">
        <w:rPr>
          <w:rFonts w:cs="Arial"/>
        </w:rPr>
        <w:t xml:space="preserve"> and this </w:t>
      </w:r>
      <w:r w:rsidR="004E2961" w:rsidRPr="00CC1ACB">
        <w:rPr>
          <w:rFonts w:cs="Arial"/>
        </w:rPr>
        <w:t>includes evaluating the staff</w:t>
      </w:r>
      <w:r w:rsidR="00797BC4" w:rsidRPr="00CC1ACB">
        <w:rPr>
          <w:rFonts w:cs="Arial"/>
        </w:rPr>
        <w:t xml:space="preserve">. </w:t>
      </w:r>
      <w:r>
        <w:rPr>
          <w:rFonts w:cs="Arial"/>
        </w:rPr>
        <w:t>Bias is a</w:t>
      </w:r>
      <w:r w:rsidR="004E2961">
        <w:rPr>
          <w:rFonts w:cs="Arial"/>
        </w:rPr>
        <w:t xml:space="preserve"> really big deal and a</w:t>
      </w:r>
      <w:r>
        <w:rPr>
          <w:rFonts w:cs="Arial"/>
        </w:rPr>
        <w:t xml:space="preserve">ddressing it </w:t>
      </w:r>
      <w:r w:rsidR="00797BC4" w:rsidRPr="00CC1ACB">
        <w:rPr>
          <w:rFonts w:cs="Arial"/>
        </w:rPr>
        <w:t>cannot be a random, princip</w:t>
      </w:r>
      <w:r w:rsidR="00C40848">
        <w:rPr>
          <w:rFonts w:cs="Arial"/>
        </w:rPr>
        <w:t>al-based decision</w:t>
      </w:r>
      <w:r w:rsidR="00797BC4" w:rsidRPr="00CC1ACB">
        <w:rPr>
          <w:rFonts w:cs="Arial"/>
        </w:rPr>
        <w:t>. Many</w:t>
      </w:r>
      <w:r>
        <w:rPr>
          <w:rFonts w:cs="Arial"/>
        </w:rPr>
        <w:t xml:space="preserve"> </w:t>
      </w:r>
      <w:r w:rsidR="004E2961">
        <w:rPr>
          <w:rFonts w:cs="Arial"/>
        </w:rPr>
        <w:t xml:space="preserve">teachers may not recognize or </w:t>
      </w:r>
      <w:r w:rsidR="00797BC4" w:rsidRPr="00CC1ACB">
        <w:rPr>
          <w:rFonts w:cs="Arial"/>
        </w:rPr>
        <w:t xml:space="preserve">admit </w:t>
      </w:r>
      <w:r>
        <w:rPr>
          <w:rFonts w:cs="Arial"/>
        </w:rPr>
        <w:t xml:space="preserve">it </w:t>
      </w:r>
      <w:r w:rsidR="004E2961">
        <w:rPr>
          <w:rFonts w:cs="Arial"/>
        </w:rPr>
        <w:t>or may be reluctant to</w:t>
      </w:r>
      <w:r w:rsidR="00797BC4" w:rsidRPr="00CC1ACB">
        <w:rPr>
          <w:rFonts w:cs="Arial"/>
        </w:rPr>
        <w:t xml:space="preserve"> address</w:t>
      </w:r>
      <w:r>
        <w:rPr>
          <w:rFonts w:cs="Arial"/>
        </w:rPr>
        <w:t xml:space="preserve"> it</w:t>
      </w:r>
      <w:r w:rsidR="00797BC4" w:rsidRPr="00CC1ACB">
        <w:rPr>
          <w:rFonts w:cs="Arial"/>
        </w:rPr>
        <w:t>.</w:t>
      </w:r>
      <w:r w:rsidR="004E2961">
        <w:rPr>
          <w:rFonts w:cs="Arial"/>
        </w:rPr>
        <w:t xml:space="preserve"> </w:t>
      </w:r>
      <w:r w:rsidR="004E2961" w:rsidRPr="00CC1ACB">
        <w:rPr>
          <w:rFonts w:cs="Arial"/>
        </w:rPr>
        <w:t xml:space="preserve">How </w:t>
      </w:r>
      <w:r w:rsidR="004E2961">
        <w:rPr>
          <w:rFonts w:cs="Arial"/>
        </w:rPr>
        <w:t xml:space="preserve">will </w:t>
      </w:r>
      <w:r w:rsidR="004E2961" w:rsidRPr="00CC1ACB">
        <w:rPr>
          <w:rFonts w:cs="Arial"/>
        </w:rPr>
        <w:t xml:space="preserve">you tell whether teachers are succeeding, </w:t>
      </w:r>
      <w:r w:rsidR="004E2961">
        <w:rPr>
          <w:rFonts w:cs="Arial"/>
        </w:rPr>
        <w:t>or need help?</w:t>
      </w:r>
      <w:r w:rsidR="004E2961" w:rsidRPr="00CC1ACB">
        <w:rPr>
          <w:rFonts w:cs="Arial"/>
        </w:rPr>
        <w:t xml:space="preserve"> </w:t>
      </w:r>
      <w:r w:rsidR="00797BC4" w:rsidRPr="00CC1ACB">
        <w:rPr>
          <w:rFonts w:cs="Arial"/>
        </w:rPr>
        <w:t xml:space="preserve"> </w:t>
      </w:r>
      <w:r w:rsidR="004E2961">
        <w:rPr>
          <w:rFonts w:cs="Arial"/>
        </w:rPr>
        <w:t>If the D</w:t>
      </w:r>
      <w:r w:rsidR="00797BC4" w:rsidRPr="00CC1ACB">
        <w:rPr>
          <w:rFonts w:cs="Arial"/>
        </w:rPr>
        <w:t>irector wants a vision implemented, it must be implemented</w:t>
      </w:r>
      <w:r>
        <w:rPr>
          <w:rFonts w:cs="Arial"/>
        </w:rPr>
        <w:t xml:space="preserve"> in a controlled way – “These are the workshops. T</w:t>
      </w:r>
      <w:r w:rsidR="00797BC4" w:rsidRPr="00CC1ACB">
        <w:rPr>
          <w:rFonts w:cs="Arial"/>
        </w:rPr>
        <w:t xml:space="preserve">his is how they are </w:t>
      </w:r>
      <w:r>
        <w:rPr>
          <w:rFonts w:cs="Arial"/>
        </w:rPr>
        <w:t xml:space="preserve">to be done.” etc. Specific direction must </w:t>
      </w:r>
      <w:r w:rsidR="00797BC4" w:rsidRPr="00CC1ACB">
        <w:rPr>
          <w:rFonts w:cs="Arial"/>
        </w:rPr>
        <w:t xml:space="preserve">come from </w:t>
      </w:r>
      <w:r>
        <w:rPr>
          <w:rFonts w:cs="Arial"/>
        </w:rPr>
        <w:t xml:space="preserve">the </w:t>
      </w:r>
      <w:r w:rsidR="004E2961">
        <w:rPr>
          <w:rFonts w:cs="Arial"/>
        </w:rPr>
        <w:t>D</w:t>
      </w:r>
      <w:r w:rsidR="00797BC4" w:rsidRPr="00CC1ACB">
        <w:rPr>
          <w:rFonts w:cs="Arial"/>
        </w:rPr>
        <w:t>irector and superintendents. Are</w:t>
      </w:r>
      <w:r>
        <w:rPr>
          <w:rFonts w:cs="Arial"/>
        </w:rPr>
        <w:t xml:space="preserve"> you</w:t>
      </w:r>
      <w:r w:rsidR="00797BC4" w:rsidRPr="00CC1ACB">
        <w:rPr>
          <w:rFonts w:cs="Arial"/>
        </w:rPr>
        <w:t xml:space="preserve"> telling </w:t>
      </w:r>
      <w:r w:rsidR="006A0195">
        <w:rPr>
          <w:rFonts w:cs="Arial"/>
        </w:rPr>
        <w:t>staff</w:t>
      </w:r>
      <w:r w:rsidR="00797BC4" w:rsidRPr="00CC1ACB">
        <w:rPr>
          <w:rFonts w:cs="Arial"/>
        </w:rPr>
        <w:t xml:space="preserve"> wh</w:t>
      </w:r>
      <w:r w:rsidR="003E20BB">
        <w:rPr>
          <w:rFonts w:cs="Arial"/>
        </w:rPr>
        <w:t>at to do – this vision…</w:t>
      </w:r>
      <w:r w:rsidR="00797BC4" w:rsidRPr="00CC1ACB">
        <w:rPr>
          <w:rFonts w:cs="Arial"/>
        </w:rPr>
        <w:t xml:space="preserve"> this mandate – </w:t>
      </w:r>
      <w:r>
        <w:rPr>
          <w:rFonts w:cs="Arial"/>
        </w:rPr>
        <w:t>to move it through</w:t>
      </w:r>
      <w:r w:rsidR="00C40848">
        <w:rPr>
          <w:rFonts w:cs="Arial"/>
        </w:rPr>
        <w:t xml:space="preserve"> the system?</w:t>
      </w:r>
      <w:r w:rsidR="00797BC4" w:rsidRPr="00CC1ACB">
        <w:rPr>
          <w:rFonts w:cs="Arial"/>
        </w:rPr>
        <w:t xml:space="preserve"> 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6A0195" w:rsidRDefault="00797BC4" w:rsidP="00F93312">
      <w:pPr>
        <w:pStyle w:val="ListParagraph"/>
        <w:ind w:left="540"/>
        <w:rPr>
          <w:rFonts w:cs="Arial"/>
        </w:rPr>
      </w:pPr>
      <w:r w:rsidRPr="00797BC4">
        <w:rPr>
          <w:rFonts w:cs="Arial"/>
        </w:rPr>
        <w:t>Response</w:t>
      </w:r>
      <w:r w:rsidR="006A0195">
        <w:rPr>
          <w:rFonts w:cs="Arial"/>
        </w:rPr>
        <w:t xml:space="preserve">: </w:t>
      </w:r>
      <w:r w:rsidR="00C40848" w:rsidRPr="006A0195">
        <w:rPr>
          <w:rFonts w:cs="Arial"/>
        </w:rPr>
        <w:t>To build leadership capacity, we</w:t>
      </w:r>
      <w:r w:rsidRPr="006A0195">
        <w:rPr>
          <w:rFonts w:cs="Arial"/>
        </w:rPr>
        <w:t xml:space="preserve"> </w:t>
      </w:r>
      <w:r w:rsidR="00C40848" w:rsidRPr="006A0195">
        <w:rPr>
          <w:rFonts w:cs="Arial"/>
        </w:rPr>
        <w:t>are planning professional learning for all principals, 5 to 6</w:t>
      </w:r>
      <w:r w:rsidRPr="006A0195">
        <w:rPr>
          <w:rFonts w:cs="Arial"/>
        </w:rPr>
        <w:t xml:space="preserve"> mandatory workshops </w:t>
      </w:r>
      <w:r w:rsidR="00C40848" w:rsidRPr="006A0195">
        <w:rPr>
          <w:rFonts w:cs="Arial"/>
        </w:rPr>
        <w:t xml:space="preserve">to cover information </w:t>
      </w:r>
      <w:r w:rsidR="006A0195" w:rsidRPr="006A0195">
        <w:rPr>
          <w:rFonts w:cs="Arial"/>
        </w:rPr>
        <w:t>they must know about</w:t>
      </w:r>
      <w:r w:rsidRPr="006A0195">
        <w:rPr>
          <w:rFonts w:cs="Arial"/>
        </w:rPr>
        <w:t xml:space="preserve"> </w:t>
      </w:r>
      <w:r w:rsidR="00C40848" w:rsidRPr="006A0195">
        <w:rPr>
          <w:rFonts w:cs="Arial"/>
        </w:rPr>
        <w:t>and including the same kind of professional learning</w:t>
      </w:r>
      <w:r w:rsidRPr="006A0195">
        <w:rPr>
          <w:rFonts w:cs="Arial"/>
        </w:rPr>
        <w:t xml:space="preserve"> </w:t>
      </w:r>
      <w:r w:rsidR="00C40848" w:rsidRPr="006A0195">
        <w:rPr>
          <w:rFonts w:cs="Arial"/>
        </w:rPr>
        <w:t>we expect to move into schools</w:t>
      </w:r>
      <w:r w:rsidRPr="006A0195">
        <w:rPr>
          <w:rFonts w:cs="Arial"/>
        </w:rPr>
        <w:t>. They may then pick and choose</w:t>
      </w:r>
      <w:r w:rsidR="00C40848" w:rsidRPr="006A0195">
        <w:rPr>
          <w:rFonts w:cs="Arial"/>
        </w:rPr>
        <w:t xml:space="preserve"> the improvement focus for their own schools</w:t>
      </w:r>
      <w:r w:rsidRPr="006A0195">
        <w:rPr>
          <w:rFonts w:cs="Arial"/>
        </w:rPr>
        <w:t xml:space="preserve">. 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6A0195" w:rsidRDefault="006A0195" w:rsidP="00F93312">
      <w:pPr>
        <w:pStyle w:val="ListParagraph"/>
        <w:ind w:left="270"/>
        <w:rPr>
          <w:rFonts w:cs="Arial"/>
          <w:b/>
        </w:rPr>
      </w:pPr>
      <w:r w:rsidRPr="006A0195">
        <w:rPr>
          <w:rFonts w:cs="Arial"/>
          <w:b/>
        </w:rPr>
        <w:t xml:space="preserve">SEAC Input 9: </w:t>
      </w:r>
      <w:r>
        <w:rPr>
          <w:rFonts w:cs="Arial"/>
        </w:rPr>
        <w:t>T</w:t>
      </w:r>
      <w:r w:rsidRPr="006A0195">
        <w:rPr>
          <w:rFonts w:cs="Arial"/>
        </w:rPr>
        <w:t>here must be a portion</w:t>
      </w:r>
      <w:r>
        <w:rPr>
          <w:rFonts w:cs="Arial"/>
        </w:rPr>
        <w:t xml:space="preserve"> of P D Days</w:t>
      </w:r>
      <w:r w:rsidRPr="006A0195">
        <w:rPr>
          <w:rFonts w:cs="Arial"/>
        </w:rPr>
        <w:t xml:space="preserve"> dedicated to spec</w:t>
      </w:r>
      <w:r>
        <w:rPr>
          <w:rFonts w:cs="Arial"/>
        </w:rPr>
        <w:t>ial</w:t>
      </w:r>
      <w:r w:rsidRPr="006A0195">
        <w:rPr>
          <w:rFonts w:cs="Arial"/>
        </w:rPr>
        <w:t xml:space="preserve"> ed</w:t>
      </w:r>
      <w:r>
        <w:rPr>
          <w:rFonts w:cs="Arial"/>
        </w:rPr>
        <w:t>ucation</w:t>
      </w:r>
      <w:r w:rsidRPr="006A0195">
        <w:rPr>
          <w:rFonts w:cs="Arial"/>
        </w:rPr>
        <w:t xml:space="preserve"> because in the next 3 years these kids will be in the schools.</w:t>
      </w:r>
      <w:r>
        <w:rPr>
          <w:rFonts w:cs="Arial"/>
        </w:rPr>
        <w:t xml:space="preserve"> Kids with learning disabilities </w:t>
      </w:r>
      <w:r w:rsidR="00797BC4" w:rsidRPr="006A0195">
        <w:rPr>
          <w:rFonts w:cs="Arial"/>
        </w:rPr>
        <w:t>are underperforming but shouldn’t be and</w:t>
      </w:r>
      <w:r>
        <w:rPr>
          <w:rFonts w:cs="Arial"/>
        </w:rPr>
        <w:t xml:space="preserve"> are in the forefront with</w:t>
      </w:r>
      <w:r w:rsidR="00797BC4" w:rsidRPr="006A0195">
        <w:rPr>
          <w:rFonts w:cs="Arial"/>
        </w:rPr>
        <w:t xml:space="preserve"> the Ministry </w:t>
      </w:r>
      <w:r>
        <w:rPr>
          <w:rFonts w:cs="Arial"/>
        </w:rPr>
        <w:t>rolling out the Math S</w:t>
      </w:r>
      <w:r w:rsidR="00797BC4" w:rsidRPr="006A0195">
        <w:rPr>
          <w:rFonts w:cs="Arial"/>
        </w:rPr>
        <w:t>trategy</w:t>
      </w:r>
      <w:r>
        <w:rPr>
          <w:rFonts w:cs="Arial"/>
        </w:rPr>
        <w:t>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797BC4" w:rsidRDefault="006A0195" w:rsidP="00F93312">
      <w:pPr>
        <w:pStyle w:val="ListParagraph"/>
        <w:ind w:left="540"/>
        <w:rPr>
          <w:rFonts w:cs="Arial"/>
        </w:rPr>
      </w:pPr>
      <w:r>
        <w:rPr>
          <w:rFonts w:cs="Arial"/>
        </w:rPr>
        <w:t>Response: The Ministry determines the</w:t>
      </w:r>
      <w:r w:rsidR="00797BC4" w:rsidRPr="00797BC4">
        <w:rPr>
          <w:rFonts w:cs="Arial"/>
        </w:rPr>
        <w:t xml:space="preserve"> list of the P</w:t>
      </w:r>
      <w:r>
        <w:rPr>
          <w:rFonts w:cs="Arial"/>
        </w:rPr>
        <w:t xml:space="preserve"> </w:t>
      </w:r>
      <w:proofErr w:type="gramStart"/>
      <w:r w:rsidR="00797BC4" w:rsidRPr="00797BC4">
        <w:rPr>
          <w:rFonts w:cs="Arial"/>
        </w:rPr>
        <w:t>A</w:t>
      </w:r>
      <w:proofErr w:type="gramEnd"/>
      <w:r w:rsidR="00797BC4" w:rsidRPr="00797BC4">
        <w:rPr>
          <w:rFonts w:cs="Arial"/>
        </w:rPr>
        <w:t xml:space="preserve"> Days every year. Only two are set</w:t>
      </w:r>
      <w:r>
        <w:rPr>
          <w:rFonts w:cs="Arial"/>
        </w:rPr>
        <w:t xml:space="preserve"> </w:t>
      </w:r>
      <w:r w:rsidR="00797BC4" w:rsidRPr="00797BC4">
        <w:rPr>
          <w:rFonts w:cs="Arial"/>
        </w:rPr>
        <w:t xml:space="preserve">aside for </w:t>
      </w:r>
      <w:r>
        <w:rPr>
          <w:rFonts w:cs="Arial"/>
        </w:rPr>
        <w:t>professional development</w:t>
      </w:r>
      <w:r w:rsidR="00797BC4" w:rsidRPr="00797BC4">
        <w:rPr>
          <w:rFonts w:cs="Arial"/>
        </w:rPr>
        <w:t>. The</w:t>
      </w:r>
      <w:r>
        <w:rPr>
          <w:rFonts w:cs="Arial"/>
        </w:rPr>
        <w:t>re is one</w:t>
      </w:r>
      <w:r w:rsidR="00797BC4" w:rsidRPr="00797BC4">
        <w:rPr>
          <w:rFonts w:cs="Arial"/>
        </w:rPr>
        <w:t xml:space="preserve"> Fed</w:t>
      </w:r>
      <w:r>
        <w:rPr>
          <w:rFonts w:cs="Arial"/>
        </w:rPr>
        <w:t>eration D</w:t>
      </w:r>
      <w:r w:rsidR="00797BC4" w:rsidRPr="00797BC4">
        <w:rPr>
          <w:rFonts w:cs="Arial"/>
        </w:rPr>
        <w:t xml:space="preserve">ay owned by the unions. </w:t>
      </w:r>
      <w:r>
        <w:rPr>
          <w:rFonts w:cs="Arial"/>
        </w:rPr>
        <w:t xml:space="preserve">This year </w:t>
      </w:r>
      <w:r w:rsidR="00797BC4" w:rsidRPr="00797BC4">
        <w:rPr>
          <w:rFonts w:cs="Arial"/>
        </w:rPr>
        <w:t>Fe</w:t>
      </w:r>
      <w:r>
        <w:rPr>
          <w:rFonts w:cs="Arial"/>
        </w:rPr>
        <w:t>bruary</w:t>
      </w:r>
      <w:r w:rsidR="00797BC4" w:rsidRPr="00797BC4">
        <w:rPr>
          <w:rFonts w:cs="Arial"/>
        </w:rPr>
        <w:t xml:space="preserve"> 17</w:t>
      </w:r>
      <w:r w:rsidRPr="006A0195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="00797BC4" w:rsidRPr="00797BC4">
        <w:rPr>
          <w:rFonts w:cs="Arial"/>
        </w:rPr>
        <w:t>is one</w:t>
      </w:r>
      <w:r>
        <w:rPr>
          <w:rFonts w:cs="Arial"/>
        </w:rPr>
        <w:t xml:space="preserve"> of the two</w:t>
      </w:r>
      <w:r w:rsidR="00797BC4" w:rsidRPr="00797BC4">
        <w:rPr>
          <w:rFonts w:cs="Arial"/>
        </w:rPr>
        <w:t xml:space="preserve"> </w:t>
      </w:r>
      <w:r w:rsidR="003E20BB">
        <w:rPr>
          <w:rFonts w:cs="Arial"/>
        </w:rPr>
        <w:t xml:space="preserve">days </w:t>
      </w:r>
      <w:r w:rsidR="00797BC4" w:rsidRPr="00797BC4">
        <w:rPr>
          <w:rFonts w:cs="Arial"/>
        </w:rPr>
        <w:t xml:space="preserve">offering workshops to the entire </w:t>
      </w:r>
      <w:proofErr w:type="gramStart"/>
      <w:r w:rsidR="00797BC4" w:rsidRPr="00797BC4">
        <w:rPr>
          <w:rFonts w:cs="Arial"/>
        </w:rPr>
        <w:t>board.</w:t>
      </w:r>
      <w:proofErr w:type="gramEnd"/>
      <w:r w:rsidR="00797BC4" w:rsidRPr="00797BC4">
        <w:rPr>
          <w:rFonts w:cs="Arial"/>
        </w:rPr>
        <w:t xml:space="preserve"> The other has already taken place.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797BC4" w:rsidRDefault="006A0195" w:rsidP="00F93312">
      <w:pPr>
        <w:pStyle w:val="ListParagraph"/>
        <w:ind w:left="270"/>
        <w:rPr>
          <w:rFonts w:cs="Arial"/>
        </w:rPr>
      </w:pPr>
      <w:r w:rsidRPr="006A0195">
        <w:rPr>
          <w:rFonts w:cs="Arial"/>
          <w:b/>
        </w:rPr>
        <w:t>SEAC Input 10:</w:t>
      </w:r>
      <w:r>
        <w:rPr>
          <w:rFonts w:cs="Arial"/>
        </w:rPr>
        <w:t xml:space="preserve"> O</w:t>
      </w:r>
      <w:r w:rsidR="00797BC4" w:rsidRPr="00797BC4">
        <w:rPr>
          <w:rFonts w:cs="Arial"/>
        </w:rPr>
        <w:t>ne of every 6 kids</w:t>
      </w:r>
      <w:r w:rsidR="000E4B97">
        <w:rPr>
          <w:rFonts w:cs="Arial"/>
        </w:rPr>
        <w:t xml:space="preserve"> in TDSB</w:t>
      </w:r>
      <w:r w:rsidR="00797BC4" w:rsidRPr="00797BC4">
        <w:rPr>
          <w:rFonts w:cs="Arial"/>
        </w:rPr>
        <w:t xml:space="preserve"> is recognized as having spec</w:t>
      </w:r>
      <w:r>
        <w:rPr>
          <w:rFonts w:cs="Arial"/>
        </w:rPr>
        <w:t>ial</w:t>
      </w:r>
      <w:r w:rsidR="00797BC4" w:rsidRPr="00797BC4">
        <w:rPr>
          <w:rFonts w:cs="Arial"/>
        </w:rPr>
        <w:t xml:space="preserve"> ed</w:t>
      </w:r>
      <w:r>
        <w:rPr>
          <w:rFonts w:cs="Arial"/>
        </w:rPr>
        <w:t>ucation needs and an additional</w:t>
      </w:r>
      <w:r w:rsidR="00797BC4" w:rsidRPr="00797BC4">
        <w:rPr>
          <w:rFonts w:cs="Arial"/>
        </w:rPr>
        <w:t xml:space="preserve"> number </w:t>
      </w:r>
      <w:r>
        <w:rPr>
          <w:rFonts w:cs="Arial"/>
        </w:rPr>
        <w:t xml:space="preserve">who </w:t>
      </w:r>
      <w:r w:rsidR="00797BC4" w:rsidRPr="00797BC4">
        <w:rPr>
          <w:rFonts w:cs="Arial"/>
        </w:rPr>
        <w:t xml:space="preserve">aren’t included </w:t>
      </w:r>
      <w:r w:rsidR="000E4B97">
        <w:rPr>
          <w:rFonts w:cs="Arial"/>
        </w:rPr>
        <w:t>because their</w:t>
      </w:r>
      <w:r w:rsidR="00797BC4" w:rsidRPr="00797BC4">
        <w:rPr>
          <w:rFonts w:cs="Arial"/>
        </w:rPr>
        <w:t xml:space="preserve"> needs are not recognized by the Ministry – </w:t>
      </w:r>
      <w:r w:rsidR="003E20BB">
        <w:rPr>
          <w:rFonts w:cs="Arial"/>
        </w:rPr>
        <w:t xml:space="preserve">as many as </w:t>
      </w:r>
      <w:r w:rsidR="00797BC4" w:rsidRPr="00797BC4">
        <w:rPr>
          <w:rFonts w:cs="Arial"/>
        </w:rPr>
        <w:t>46 000 kids. Half are in a segregated setting for more than half the day</w:t>
      </w:r>
      <w:r w:rsidR="000E4B97">
        <w:rPr>
          <w:rFonts w:cs="Arial"/>
        </w:rPr>
        <w:t>, wh</w:t>
      </w:r>
      <w:r w:rsidR="003E20BB">
        <w:rPr>
          <w:rFonts w:cs="Arial"/>
        </w:rPr>
        <w:t>ere</w:t>
      </w:r>
      <w:r w:rsidR="000E4B97">
        <w:rPr>
          <w:rFonts w:cs="Arial"/>
        </w:rPr>
        <w:t xml:space="preserve"> the provincial </w:t>
      </w:r>
      <w:r w:rsidR="00797BC4" w:rsidRPr="00797BC4">
        <w:rPr>
          <w:rFonts w:cs="Arial"/>
        </w:rPr>
        <w:t xml:space="preserve">average is 15%. </w:t>
      </w:r>
      <w:r w:rsidR="000E4B97">
        <w:rPr>
          <w:rFonts w:cs="Arial"/>
        </w:rPr>
        <w:t xml:space="preserve">With regards to mobility disabilities, the </w:t>
      </w:r>
      <w:r w:rsidR="00797BC4" w:rsidRPr="00797BC4">
        <w:rPr>
          <w:rFonts w:cs="Arial"/>
        </w:rPr>
        <w:t xml:space="preserve">majority of schools </w:t>
      </w:r>
      <w:r w:rsidR="000E4B97">
        <w:rPr>
          <w:rFonts w:cs="Arial"/>
        </w:rPr>
        <w:t>are not accessible. There is n</w:t>
      </w:r>
      <w:r w:rsidR="00797BC4" w:rsidRPr="00797BC4">
        <w:rPr>
          <w:rFonts w:cs="Arial"/>
        </w:rPr>
        <w:t>o plan that digital tech</w:t>
      </w:r>
      <w:r w:rsidR="000E4B97">
        <w:rPr>
          <w:rFonts w:cs="Arial"/>
        </w:rPr>
        <w:t>nology</w:t>
      </w:r>
      <w:r w:rsidR="00797BC4" w:rsidRPr="00797BC4">
        <w:rPr>
          <w:rFonts w:cs="Arial"/>
        </w:rPr>
        <w:t xml:space="preserve"> is </w:t>
      </w:r>
      <w:r w:rsidR="000E4B97">
        <w:rPr>
          <w:rFonts w:cs="Arial"/>
        </w:rPr>
        <w:t>fully accessed in the classroom. Teachers are</w:t>
      </w:r>
      <w:r w:rsidR="00797BC4" w:rsidRPr="00797BC4">
        <w:rPr>
          <w:rFonts w:cs="Arial"/>
        </w:rPr>
        <w:t xml:space="preserve"> not trained to work and meet spec</w:t>
      </w:r>
      <w:r w:rsidR="000E4B97">
        <w:rPr>
          <w:rFonts w:cs="Arial"/>
        </w:rPr>
        <w:t>ial</w:t>
      </w:r>
      <w:r w:rsidR="00797BC4" w:rsidRPr="00797BC4">
        <w:rPr>
          <w:rFonts w:cs="Arial"/>
        </w:rPr>
        <w:t xml:space="preserve"> ed</w:t>
      </w:r>
      <w:r w:rsidR="000E4B97">
        <w:rPr>
          <w:rFonts w:cs="Arial"/>
        </w:rPr>
        <w:t>ucation</w:t>
      </w:r>
      <w:r w:rsidR="00797BC4" w:rsidRPr="00797BC4">
        <w:rPr>
          <w:rFonts w:cs="Arial"/>
        </w:rPr>
        <w:t xml:space="preserve"> </w:t>
      </w:r>
      <w:r w:rsidR="000E4B97">
        <w:rPr>
          <w:rFonts w:cs="Arial"/>
        </w:rPr>
        <w:t xml:space="preserve">needs. We express </w:t>
      </w:r>
      <w:r w:rsidR="00797BC4" w:rsidRPr="00797BC4">
        <w:rPr>
          <w:rFonts w:cs="Arial"/>
        </w:rPr>
        <w:t xml:space="preserve">gratitude </w:t>
      </w:r>
      <w:r w:rsidR="000E4B97">
        <w:rPr>
          <w:rFonts w:cs="Arial"/>
        </w:rPr>
        <w:t>for the honest</w:t>
      </w:r>
      <w:r w:rsidR="00797BC4" w:rsidRPr="00797BC4">
        <w:rPr>
          <w:rFonts w:cs="Arial"/>
        </w:rPr>
        <w:t xml:space="preserve"> </w:t>
      </w:r>
      <w:r w:rsidR="000E4B97">
        <w:rPr>
          <w:rFonts w:cs="Arial"/>
        </w:rPr>
        <w:t xml:space="preserve">way in which you admit we </w:t>
      </w:r>
      <w:r w:rsidR="00797BC4" w:rsidRPr="00797BC4">
        <w:rPr>
          <w:rFonts w:cs="Arial"/>
        </w:rPr>
        <w:t xml:space="preserve">aren’t </w:t>
      </w:r>
      <w:r w:rsidR="000E4B97">
        <w:rPr>
          <w:rFonts w:cs="Arial"/>
        </w:rPr>
        <w:t>where we should be</w:t>
      </w:r>
      <w:r w:rsidR="00797BC4" w:rsidRPr="00797BC4">
        <w:rPr>
          <w:rFonts w:cs="Arial"/>
        </w:rPr>
        <w:t>. It is a practical matter that t</w:t>
      </w:r>
      <w:r w:rsidR="000E4B97">
        <w:rPr>
          <w:rFonts w:cs="Arial"/>
        </w:rPr>
        <w:t>eacher</w:t>
      </w:r>
      <w:r w:rsidR="00797BC4" w:rsidRPr="00797BC4">
        <w:rPr>
          <w:rFonts w:cs="Arial"/>
        </w:rPr>
        <w:t xml:space="preserve">s are </w:t>
      </w:r>
      <w:r w:rsidR="000E4B97">
        <w:rPr>
          <w:rFonts w:cs="Arial"/>
        </w:rPr>
        <w:t>not yet ready to teach these kid</w:t>
      </w:r>
      <w:r w:rsidR="00797BC4" w:rsidRPr="00797BC4">
        <w:rPr>
          <w:rFonts w:cs="Arial"/>
        </w:rPr>
        <w:t>s in the mainstream. It’s not just raising awareness.</w:t>
      </w:r>
      <w:r w:rsidR="000E4B97">
        <w:rPr>
          <w:rFonts w:cs="Arial"/>
        </w:rPr>
        <w:t xml:space="preserve"> It requires</w:t>
      </w:r>
      <w:r w:rsidR="00797BC4" w:rsidRPr="00797BC4">
        <w:rPr>
          <w:rFonts w:cs="Arial"/>
        </w:rPr>
        <w:t xml:space="preserve"> concrete and enforceable an</w:t>
      </w:r>
      <w:r w:rsidR="000E4B97">
        <w:rPr>
          <w:rFonts w:cs="Arial"/>
        </w:rPr>
        <w:t>d monitored action – a comprehen</w:t>
      </w:r>
      <w:r w:rsidR="00797BC4" w:rsidRPr="00797BC4">
        <w:rPr>
          <w:rFonts w:cs="Arial"/>
        </w:rPr>
        <w:t>sive</w:t>
      </w:r>
      <w:r w:rsidR="000E4B97">
        <w:rPr>
          <w:rFonts w:cs="Arial"/>
        </w:rPr>
        <w:t>,</w:t>
      </w:r>
      <w:r w:rsidR="00797BC4" w:rsidRPr="00797BC4">
        <w:rPr>
          <w:rFonts w:cs="Arial"/>
        </w:rPr>
        <w:t xml:space="preserve"> detailed plan to make significant change. T</w:t>
      </w:r>
      <w:r w:rsidR="000E4B97">
        <w:rPr>
          <w:rFonts w:cs="Arial"/>
        </w:rPr>
        <w:t>eacher</w:t>
      </w:r>
      <w:r w:rsidR="00797BC4" w:rsidRPr="00797BC4">
        <w:rPr>
          <w:rFonts w:cs="Arial"/>
        </w:rPr>
        <w:t xml:space="preserve">s </w:t>
      </w:r>
      <w:r w:rsidR="000E4B97">
        <w:rPr>
          <w:rFonts w:cs="Arial"/>
        </w:rPr>
        <w:t xml:space="preserve">must </w:t>
      </w:r>
      <w:r w:rsidR="00797BC4" w:rsidRPr="00797BC4">
        <w:rPr>
          <w:rFonts w:cs="Arial"/>
        </w:rPr>
        <w:t xml:space="preserve">learn to teach everybody. Until we get that kind of change, we have to challenge that more is needed and </w:t>
      </w:r>
      <w:r w:rsidR="000E4B97">
        <w:rPr>
          <w:rFonts w:cs="Arial"/>
        </w:rPr>
        <w:t xml:space="preserve">efforts </w:t>
      </w:r>
      <w:r w:rsidR="00797BC4" w:rsidRPr="00797BC4">
        <w:rPr>
          <w:rFonts w:cs="Arial"/>
        </w:rPr>
        <w:t>must be more systematic.</w:t>
      </w:r>
      <w:r w:rsidR="000E4B97">
        <w:rPr>
          <w:rFonts w:cs="Arial"/>
        </w:rPr>
        <w:t xml:space="preserve"> For example, comparing to another jurisdiction like New York, i</w:t>
      </w:r>
      <w:r w:rsidR="00797BC4" w:rsidRPr="00797BC4">
        <w:rPr>
          <w:rFonts w:cs="Arial"/>
        </w:rPr>
        <w:t xml:space="preserve">s there anyone </w:t>
      </w:r>
      <w:r w:rsidR="003E20BB">
        <w:rPr>
          <w:rFonts w:cs="Arial"/>
        </w:rPr>
        <w:t xml:space="preserve">in the TDSB </w:t>
      </w:r>
      <w:r w:rsidR="00797BC4" w:rsidRPr="00797BC4">
        <w:rPr>
          <w:rFonts w:cs="Arial"/>
        </w:rPr>
        <w:t xml:space="preserve">whose job focuses </w:t>
      </w:r>
      <w:r w:rsidR="003E20BB">
        <w:rPr>
          <w:rFonts w:cs="Arial"/>
        </w:rPr>
        <w:t xml:space="preserve">just </w:t>
      </w:r>
      <w:r w:rsidR="00797BC4" w:rsidRPr="00797BC4">
        <w:rPr>
          <w:rFonts w:cs="Arial"/>
        </w:rPr>
        <w:t>on accessib</w:t>
      </w:r>
      <w:r w:rsidR="000E4B97">
        <w:rPr>
          <w:rFonts w:cs="Arial"/>
        </w:rPr>
        <w:t xml:space="preserve">ility of the curriculum in Science, Technology, </w:t>
      </w:r>
      <w:r w:rsidR="000E4B97" w:rsidRPr="004C2E48">
        <w:rPr>
          <w:rFonts w:cs="Arial"/>
        </w:rPr>
        <w:t>En</w:t>
      </w:r>
      <w:r w:rsidR="004C2E48" w:rsidRPr="004C2E48">
        <w:rPr>
          <w:rFonts w:cs="Arial"/>
        </w:rPr>
        <w:t>gineering</w:t>
      </w:r>
      <w:r w:rsidR="000E4B97" w:rsidRPr="004C2E48">
        <w:rPr>
          <w:rFonts w:cs="Arial"/>
        </w:rPr>
        <w:t xml:space="preserve">, </w:t>
      </w:r>
      <w:r w:rsidR="000E4B97">
        <w:rPr>
          <w:rFonts w:cs="Arial"/>
        </w:rPr>
        <w:t>Math</w:t>
      </w:r>
      <w:r w:rsidR="004C2E48">
        <w:rPr>
          <w:rFonts w:cs="Arial"/>
        </w:rPr>
        <w:t>ematics</w:t>
      </w:r>
      <w:r w:rsidR="003E20BB">
        <w:rPr>
          <w:rFonts w:cs="Arial"/>
        </w:rPr>
        <w:t xml:space="preserve"> (STEM)? W</w:t>
      </w:r>
      <w:r w:rsidR="000E4B97">
        <w:rPr>
          <w:rFonts w:cs="Arial"/>
        </w:rPr>
        <w:t>ho decides what materials or</w:t>
      </w:r>
      <w:r w:rsidR="00797BC4" w:rsidRPr="00797BC4">
        <w:rPr>
          <w:rFonts w:cs="Arial"/>
        </w:rPr>
        <w:t xml:space="preserve"> resources are used a</w:t>
      </w:r>
      <w:r w:rsidR="000E4B97">
        <w:rPr>
          <w:rFonts w:cs="Arial"/>
        </w:rPr>
        <w:t>nd how lessons are to be taught?</w:t>
      </w:r>
      <w:r w:rsidR="00797BC4" w:rsidRPr="00797BC4">
        <w:rPr>
          <w:rFonts w:cs="Arial"/>
        </w:rPr>
        <w:t xml:space="preserve"> </w:t>
      </w:r>
    </w:p>
    <w:p w:rsidR="00797BC4" w:rsidRPr="00797BC4" w:rsidRDefault="00797BC4" w:rsidP="00797BC4">
      <w:pPr>
        <w:pStyle w:val="ListParagraph"/>
        <w:rPr>
          <w:rFonts w:cs="Arial"/>
        </w:rPr>
      </w:pPr>
    </w:p>
    <w:p w:rsidR="00797BC4" w:rsidRPr="00BA3761" w:rsidRDefault="00797BC4" w:rsidP="00F93312">
      <w:pPr>
        <w:pStyle w:val="ListParagraph"/>
        <w:ind w:left="540"/>
        <w:rPr>
          <w:rFonts w:cs="Arial"/>
        </w:rPr>
      </w:pPr>
      <w:r w:rsidRPr="00797BC4">
        <w:rPr>
          <w:rFonts w:cs="Arial"/>
        </w:rPr>
        <w:t>Response:</w:t>
      </w:r>
      <w:r w:rsidR="000E4B97">
        <w:rPr>
          <w:rFonts w:cs="Arial"/>
        </w:rPr>
        <w:t xml:space="preserve"> The M</w:t>
      </w:r>
      <w:r w:rsidRPr="000E4B97">
        <w:rPr>
          <w:rFonts w:cs="Arial"/>
        </w:rPr>
        <w:t>inistry has a list of approved textbooks</w:t>
      </w:r>
      <w:r w:rsidR="004C2E48">
        <w:rPr>
          <w:rFonts w:cs="Arial"/>
        </w:rPr>
        <w:t xml:space="preserve"> that</w:t>
      </w:r>
      <w:r w:rsidRPr="000E4B97">
        <w:rPr>
          <w:rFonts w:cs="Arial"/>
        </w:rPr>
        <w:t xml:space="preserve"> </w:t>
      </w:r>
      <w:r w:rsidR="000E4B97">
        <w:rPr>
          <w:rFonts w:cs="Arial"/>
        </w:rPr>
        <w:t>boards are permitted to choose from</w:t>
      </w:r>
      <w:r w:rsidR="004C2E48">
        <w:rPr>
          <w:rFonts w:cs="Arial"/>
        </w:rPr>
        <w:t>, but does not dictate which</w:t>
      </w:r>
      <w:r w:rsidR="007A20C8">
        <w:rPr>
          <w:rFonts w:cs="Arial"/>
        </w:rPr>
        <w:t xml:space="preserve"> must be used</w:t>
      </w:r>
      <w:r w:rsidR="000E4B97">
        <w:rPr>
          <w:rFonts w:cs="Arial"/>
        </w:rPr>
        <w:t xml:space="preserve">. E-books are not on that list. </w:t>
      </w:r>
      <w:r w:rsidR="007A20C8">
        <w:rPr>
          <w:rFonts w:cs="Arial"/>
        </w:rPr>
        <w:t>The board provides guidel</w:t>
      </w:r>
      <w:r w:rsidR="007A20C8" w:rsidRPr="000E4B97">
        <w:rPr>
          <w:rFonts w:cs="Arial"/>
        </w:rPr>
        <w:t xml:space="preserve">ines </w:t>
      </w:r>
      <w:r w:rsidR="007A20C8">
        <w:rPr>
          <w:rFonts w:cs="Arial"/>
        </w:rPr>
        <w:t>for making selections from the list, looking also at economi</w:t>
      </w:r>
      <w:r w:rsidR="007A20C8" w:rsidRPr="000E4B97">
        <w:rPr>
          <w:rFonts w:cs="Arial"/>
        </w:rPr>
        <w:t xml:space="preserve">cs. </w:t>
      </w:r>
      <w:r w:rsidRPr="000E4B97">
        <w:rPr>
          <w:rFonts w:cs="Arial"/>
        </w:rPr>
        <w:t xml:space="preserve">Every year, </w:t>
      </w:r>
      <w:r w:rsidR="000E4B97">
        <w:rPr>
          <w:rFonts w:cs="Arial"/>
        </w:rPr>
        <w:t xml:space="preserve">teachers </w:t>
      </w:r>
      <w:r w:rsidR="007A20C8">
        <w:rPr>
          <w:rFonts w:cs="Arial"/>
        </w:rPr>
        <w:t xml:space="preserve">review the list, recognizing </w:t>
      </w:r>
      <w:r w:rsidRPr="000E4B97">
        <w:rPr>
          <w:rFonts w:cs="Arial"/>
        </w:rPr>
        <w:t xml:space="preserve">there is a </w:t>
      </w:r>
      <w:r w:rsidR="007A20C8">
        <w:rPr>
          <w:rFonts w:cs="Arial"/>
        </w:rPr>
        <w:t xml:space="preserve">substantial </w:t>
      </w:r>
      <w:r w:rsidRPr="000E4B97">
        <w:rPr>
          <w:rFonts w:cs="Arial"/>
        </w:rPr>
        <w:t>cost to purchasing new books. Elementary</w:t>
      </w:r>
      <w:r w:rsidR="004C2E48">
        <w:rPr>
          <w:rFonts w:cs="Arial"/>
        </w:rPr>
        <w:t xml:space="preserve"> grades</w:t>
      </w:r>
      <w:r w:rsidRPr="000E4B97">
        <w:rPr>
          <w:rFonts w:cs="Arial"/>
        </w:rPr>
        <w:t xml:space="preserve"> use </w:t>
      </w:r>
      <w:r w:rsidR="004C2E48">
        <w:rPr>
          <w:rFonts w:cs="Arial"/>
        </w:rPr>
        <w:t>fewer</w:t>
      </w:r>
      <w:r w:rsidRPr="000E4B97">
        <w:rPr>
          <w:rFonts w:cs="Arial"/>
        </w:rPr>
        <w:t xml:space="preserve"> hard copies</w:t>
      </w:r>
      <w:r w:rsidR="004C2E48">
        <w:rPr>
          <w:rFonts w:cs="Arial"/>
        </w:rPr>
        <w:t xml:space="preserve"> than do secondary</w:t>
      </w:r>
      <w:r w:rsidRPr="000E4B97">
        <w:rPr>
          <w:rFonts w:cs="Arial"/>
        </w:rPr>
        <w:t xml:space="preserve">. </w:t>
      </w:r>
      <w:r w:rsidR="007A20C8">
        <w:rPr>
          <w:rFonts w:cs="Arial"/>
        </w:rPr>
        <w:t>Boards h</w:t>
      </w:r>
      <w:r w:rsidR="007A20C8" w:rsidRPr="000E4B97">
        <w:rPr>
          <w:rFonts w:cs="Arial"/>
        </w:rPr>
        <w:t xml:space="preserve">ave to pay a different fee to buy e-books. </w:t>
      </w:r>
      <w:r w:rsidR="004C2E48">
        <w:rPr>
          <w:rFonts w:cs="Arial"/>
        </w:rPr>
        <w:t>We are g</w:t>
      </w:r>
      <w:r w:rsidRPr="000E4B97">
        <w:rPr>
          <w:rFonts w:cs="Arial"/>
        </w:rPr>
        <w:t>o</w:t>
      </w:r>
      <w:r w:rsidR="004C2E48">
        <w:rPr>
          <w:rFonts w:cs="Arial"/>
        </w:rPr>
        <w:t>i</w:t>
      </w:r>
      <w:r w:rsidRPr="000E4B97">
        <w:rPr>
          <w:rFonts w:cs="Arial"/>
        </w:rPr>
        <w:t xml:space="preserve">ng with e books more but still have to vet </w:t>
      </w:r>
      <w:r w:rsidR="004C2E48">
        <w:rPr>
          <w:rFonts w:cs="Arial"/>
        </w:rPr>
        <w:t xml:space="preserve">them </w:t>
      </w:r>
      <w:r w:rsidRPr="000E4B97">
        <w:rPr>
          <w:rFonts w:cs="Arial"/>
        </w:rPr>
        <w:t>and address cost factors. Text</w:t>
      </w:r>
      <w:r w:rsidR="004C2E48">
        <w:rPr>
          <w:rFonts w:cs="Arial"/>
        </w:rPr>
        <w:t>s</w:t>
      </w:r>
      <w:r w:rsidRPr="000E4B97">
        <w:rPr>
          <w:rFonts w:cs="Arial"/>
        </w:rPr>
        <w:t xml:space="preserve"> must be reflective of all students and offer more than one way of addressing the curriculum. </w:t>
      </w:r>
      <w:r w:rsidR="004C2E48">
        <w:rPr>
          <w:rFonts w:cs="Arial"/>
        </w:rPr>
        <w:t>Curriculum is composed</w:t>
      </w:r>
      <w:r w:rsidRPr="000E4B97">
        <w:rPr>
          <w:rFonts w:cs="Arial"/>
        </w:rPr>
        <w:t xml:space="preserve"> of </w:t>
      </w:r>
      <w:r w:rsidR="004C2E48">
        <w:rPr>
          <w:rFonts w:cs="Arial"/>
        </w:rPr>
        <w:t>a variety of materials and teachers have a choice, b</w:t>
      </w:r>
      <w:r w:rsidRPr="000E4B97">
        <w:rPr>
          <w:rFonts w:cs="Arial"/>
        </w:rPr>
        <w:t>ut sometimes have to get used to a new way of teach</w:t>
      </w:r>
      <w:r w:rsidR="00BA3761">
        <w:rPr>
          <w:rFonts w:cs="Arial"/>
        </w:rPr>
        <w:t>ing. Part of the seven componen</w:t>
      </w:r>
      <w:r w:rsidRPr="000E4B97">
        <w:rPr>
          <w:rFonts w:cs="Arial"/>
        </w:rPr>
        <w:t>t</w:t>
      </w:r>
      <w:r w:rsidR="00BA3761">
        <w:rPr>
          <w:rFonts w:cs="Arial"/>
        </w:rPr>
        <w:t xml:space="preserve">s </w:t>
      </w:r>
      <w:r w:rsidRPr="000E4B97">
        <w:rPr>
          <w:rFonts w:cs="Arial"/>
        </w:rPr>
        <w:t xml:space="preserve">of the </w:t>
      </w:r>
      <w:r w:rsidR="00BA3761">
        <w:rPr>
          <w:rFonts w:cs="Arial"/>
        </w:rPr>
        <w:t>Integrated Equity F</w:t>
      </w:r>
      <w:r w:rsidRPr="000E4B97">
        <w:rPr>
          <w:rFonts w:cs="Arial"/>
        </w:rPr>
        <w:t>ramework</w:t>
      </w:r>
      <w:r w:rsidR="00BA3761">
        <w:rPr>
          <w:rFonts w:cs="Arial"/>
        </w:rPr>
        <w:t xml:space="preserve"> Action Plan</w:t>
      </w:r>
      <w:r w:rsidRPr="000E4B97">
        <w:rPr>
          <w:rFonts w:cs="Arial"/>
        </w:rPr>
        <w:t xml:space="preserve"> </w:t>
      </w:r>
      <w:r w:rsidR="00BA3761">
        <w:rPr>
          <w:rFonts w:cs="Arial"/>
        </w:rPr>
        <w:t>relates to</w:t>
      </w:r>
      <w:r w:rsidRPr="000E4B97">
        <w:rPr>
          <w:rFonts w:cs="Arial"/>
        </w:rPr>
        <w:t xml:space="preserve"> hiring policies. </w:t>
      </w:r>
      <w:r w:rsidR="00BA3761">
        <w:rPr>
          <w:rFonts w:cs="Arial"/>
        </w:rPr>
        <w:t>W</w:t>
      </w:r>
      <w:r w:rsidRPr="000E4B97">
        <w:rPr>
          <w:rFonts w:cs="Arial"/>
        </w:rPr>
        <w:t>e need to</w:t>
      </w:r>
      <w:r w:rsidR="00BA3761">
        <w:rPr>
          <w:rFonts w:cs="Arial"/>
        </w:rPr>
        <w:t xml:space="preserve"> </w:t>
      </w:r>
      <w:r w:rsidRPr="000E4B97">
        <w:rPr>
          <w:rFonts w:cs="Arial"/>
        </w:rPr>
        <w:t>be able to interview teachers and ask about UDL</w:t>
      </w:r>
      <w:r w:rsidR="00BA3761">
        <w:rPr>
          <w:rFonts w:cs="Arial"/>
        </w:rPr>
        <w:t>,</w:t>
      </w:r>
      <w:r w:rsidRPr="000E4B97">
        <w:rPr>
          <w:rFonts w:cs="Arial"/>
        </w:rPr>
        <w:t xml:space="preserve"> of everyone.</w:t>
      </w:r>
      <w:r w:rsidR="00BA3761">
        <w:rPr>
          <w:rFonts w:cs="Arial"/>
        </w:rPr>
        <w:t xml:space="preserve"> Down the road it will be an expectation.</w:t>
      </w:r>
      <w:r w:rsidRPr="000E4B97">
        <w:rPr>
          <w:rFonts w:cs="Arial"/>
        </w:rPr>
        <w:t xml:space="preserve"> </w:t>
      </w:r>
    </w:p>
    <w:p w:rsidR="002439A2" w:rsidRDefault="00BA3761" w:rsidP="00F93312">
      <w:pPr>
        <w:spacing w:before="240"/>
      </w:pPr>
      <w:r>
        <w:t xml:space="preserve">The Chair called an end to discussion and thanked Manon </w:t>
      </w:r>
      <w:r w:rsidRPr="00BA3761">
        <w:rPr>
          <w:rFonts w:cs="Arial"/>
        </w:rPr>
        <w:t>on behalf of everyone</w:t>
      </w:r>
      <w:r>
        <w:rPr>
          <w:rFonts w:cs="Arial"/>
        </w:rPr>
        <w:t xml:space="preserve"> for the details she had provided. He emphasized </w:t>
      </w:r>
      <w:r w:rsidR="002439A2">
        <w:rPr>
          <w:rFonts w:cs="Arial"/>
        </w:rPr>
        <w:t xml:space="preserve">SEAC’s message that </w:t>
      </w:r>
      <w:r>
        <w:rPr>
          <w:rFonts w:cs="Arial"/>
        </w:rPr>
        <w:t xml:space="preserve">a </w:t>
      </w:r>
      <w:r w:rsidR="002439A2">
        <w:rPr>
          <w:rFonts w:cs="Arial"/>
        </w:rPr>
        <w:t>concrete plan needs to be developed. In the interest of time, he directed SEAC members to Item 8.</w:t>
      </w:r>
    </w:p>
    <w:p w:rsidR="00BA3761" w:rsidRDefault="00BA3761" w:rsidP="002439A2">
      <w:pPr>
        <w:spacing w:before="240"/>
        <w:ind w:left="360" w:hanging="360"/>
        <w:rPr>
          <w:b/>
          <w:sz w:val="24"/>
          <w:szCs w:val="24"/>
        </w:rPr>
      </w:pPr>
      <w:r w:rsidRPr="002439A2">
        <w:rPr>
          <w:b/>
          <w:sz w:val="24"/>
          <w:szCs w:val="24"/>
        </w:rPr>
        <w:t xml:space="preserve">6. </w:t>
      </w:r>
      <w:r w:rsidR="002439A2">
        <w:rPr>
          <w:b/>
          <w:sz w:val="24"/>
          <w:szCs w:val="24"/>
        </w:rPr>
        <w:tab/>
      </w:r>
      <w:r w:rsidR="002439A2" w:rsidRPr="002439A2">
        <w:rPr>
          <w:b/>
          <w:sz w:val="24"/>
          <w:szCs w:val="24"/>
        </w:rPr>
        <w:t>Gathering input for the Spring Parents as Partners Conference</w:t>
      </w:r>
    </w:p>
    <w:p w:rsidR="002439A2" w:rsidRPr="002439A2" w:rsidRDefault="002439A2" w:rsidP="00F93312">
      <w:pPr>
        <w:spacing w:before="240"/>
      </w:pPr>
      <w:r>
        <w:t>This item was not covered.</w:t>
      </w:r>
    </w:p>
    <w:p w:rsidR="00BA3761" w:rsidRPr="002439A2" w:rsidRDefault="00BA3761" w:rsidP="002439A2">
      <w:pPr>
        <w:spacing w:before="240"/>
        <w:ind w:left="360" w:hanging="360"/>
        <w:rPr>
          <w:b/>
          <w:sz w:val="24"/>
          <w:szCs w:val="24"/>
        </w:rPr>
      </w:pPr>
      <w:r w:rsidRPr="002439A2">
        <w:rPr>
          <w:b/>
          <w:sz w:val="24"/>
          <w:szCs w:val="24"/>
        </w:rPr>
        <w:t>7.</w:t>
      </w:r>
      <w:r w:rsidR="002439A2" w:rsidRPr="002439A2">
        <w:rPr>
          <w:b/>
          <w:sz w:val="24"/>
          <w:szCs w:val="24"/>
        </w:rPr>
        <w:t xml:space="preserve"> </w:t>
      </w:r>
      <w:r w:rsidR="002439A2">
        <w:rPr>
          <w:b/>
          <w:sz w:val="24"/>
          <w:szCs w:val="24"/>
        </w:rPr>
        <w:tab/>
      </w:r>
      <w:r w:rsidR="002439A2" w:rsidRPr="002439A2">
        <w:rPr>
          <w:b/>
          <w:sz w:val="24"/>
          <w:szCs w:val="24"/>
        </w:rPr>
        <w:t>Gathering Input for the TDSB Census</w:t>
      </w:r>
    </w:p>
    <w:p w:rsidR="002439A2" w:rsidRDefault="002439A2" w:rsidP="00F93312">
      <w:pPr>
        <w:spacing w:before="240"/>
      </w:pPr>
      <w:r>
        <w:t>This item was not covered.</w:t>
      </w:r>
    </w:p>
    <w:p w:rsidR="002439A2" w:rsidRPr="002439A2" w:rsidRDefault="00BA3761" w:rsidP="002439A2">
      <w:pPr>
        <w:tabs>
          <w:tab w:val="left" w:pos="360"/>
        </w:tabs>
        <w:spacing w:before="240"/>
        <w:ind w:left="360" w:hanging="360"/>
        <w:rPr>
          <w:b/>
          <w:sz w:val="24"/>
          <w:szCs w:val="24"/>
        </w:rPr>
      </w:pPr>
      <w:r w:rsidRPr="002439A2">
        <w:rPr>
          <w:b/>
          <w:sz w:val="24"/>
          <w:szCs w:val="24"/>
        </w:rPr>
        <w:t xml:space="preserve">8.  </w:t>
      </w:r>
      <w:r w:rsidR="002439A2">
        <w:rPr>
          <w:b/>
          <w:sz w:val="24"/>
          <w:szCs w:val="24"/>
        </w:rPr>
        <w:tab/>
      </w:r>
      <w:r w:rsidR="002439A2" w:rsidRPr="002439A2">
        <w:rPr>
          <w:b/>
          <w:sz w:val="24"/>
          <w:szCs w:val="24"/>
        </w:rPr>
        <w:t>Brainstorming on Preliminary Draft of Motion #5: Gathering SEAC Input: TDSB Integrated Equity Framework Action Plan and TDSB 2016 Special Education Plan</w:t>
      </w:r>
    </w:p>
    <w:p w:rsidR="00BA3761" w:rsidRPr="002439A2" w:rsidRDefault="002439A2" w:rsidP="00F93312">
      <w:pPr>
        <w:spacing w:before="240"/>
      </w:pPr>
      <w:r w:rsidRPr="002439A2">
        <w:t>The Chair</w:t>
      </w:r>
      <w:r>
        <w:t xml:space="preserve"> spoke briefly to the motion he had distributed to members in advance of the meeting. He </w:t>
      </w:r>
      <w:r w:rsidR="00BA3761" w:rsidRPr="002439A2">
        <w:t>introduced</w:t>
      </w:r>
      <w:r w:rsidRPr="002439A2">
        <w:t xml:space="preserve"> the Motion as a</w:t>
      </w:r>
      <w:r>
        <w:t xml:space="preserve"> springboard for brainstorming. He explained he had</w:t>
      </w:r>
      <w:r w:rsidR="00BA3761" w:rsidRPr="002439A2">
        <w:t xml:space="preserve"> tried to capture </w:t>
      </w:r>
      <w:r>
        <w:t>the ideas SEAC had talked about</w:t>
      </w:r>
      <w:r w:rsidR="00BA3761" w:rsidRPr="002439A2">
        <w:t xml:space="preserve"> to make the classroom a barrier free one for students with sp</w:t>
      </w:r>
      <w:r>
        <w:t>ecial</w:t>
      </w:r>
      <w:r w:rsidR="00BA3761" w:rsidRPr="002439A2">
        <w:t xml:space="preserve"> ed</w:t>
      </w:r>
      <w:r>
        <w:t>ucation needs. He indicated he would</w:t>
      </w:r>
      <w:r w:rsidR="00BA3761" w:rsidRPr="002439A2">
        <w:t xml:space="preserve"> collect input and </w:t>
      </w:r>
      <w:r>
        <w:t>come back with a revised motion and invited comment.</w:t>
      </w:r>
    </w:p>
    <w:p w:rsidR="00BA3761" w:rsidRPr="002439A2" w:rsidRDefault="002439A2" w:rsidP="00F93312">
      <w:pPr>
        <w:ind w:left="270"/>
      </w:pPr>
      <w:r w:rsidRPr="002439A2">
        <w:rPr>
          <w:b/>
        </w:rPr>
        <w:t>S</w:t>
      </w:r>
      <w:r>
        <w:rPr>
          <w:b/>
        </w:rPr>
        <w:t xml:space="preserve">EAC Input </w:t>
      </w:r>
      <w:r w:rsidRPr="002439A2">
        <w:rPr>
          <w:b/>
        </w:rPr>
        <w:t>1:</w:t>
      </w:r>
      <w:r>
        <w:t xml:space="preserve">  A Royal Commission on L</w:t>
      </w:r>
      <w:r w:rsidR="00BA3761" w:rsidRPr="002439A2">
        <w:t>earning s</w:t>
      </w:r>
      <w:r>
        <w:t>tated</w:t>
      </w:r>
      <w:r w:rsidR="00BA3761" w:rsidRPr="002439A2">
        <w:t xml:space="preserve"> that acceleration should be an option for gifted students.</w:t>
      </w:r>
      <w:r>
        <w:t xml:space="preserve"> This is especially so when there are no other options.</w:t>
      </w:r>
      <w:r w:rsidR="00BA3761" w:rsidRPr="002439A2">
        <w:t xml:space="preserve"> </w:t>
      </w:r>
      <w:r>
        <w:t>F</w:t>
      </w:r>
      <w:r w:rsidR="00BA3761" w:rsidRPr="002439A2">
        <w:t>or some children, the mainstream is where they want to be</w:t>
      </w:r>
      <w:r>
        <w:t xml:space="preserve"> rather than in a congregated setting</w:t>
      </w:r>
      <w:r w:rsidR="00BA3761" w:rsidRPr="002439A2">
        <w:t>. Also</w:t>
      </w:r>
      <w:r>
        <w:t>,</w:t>
      </w:r>
      <w:r w:rsidR="00BA3761" w:rsidRPr="002439A2">
        <w:t xml:space="preserve"> </w:t>
      </w:r>
      <w:r w:rsidR="009664F8">
        <w:t xml:space="preserve">I </w:t>
      </w:r>
      <w:r w:rsidR="00BA3761" w:rsidRPr="002439A2">
        <w:t xml:space="preserve">strongly believe </w:t>
      </w:r>
      <w:r w:rsidR="009664F8">
        <w:t xml:space="preserve">we </w:t>
      </w:r>
      <w:r w:rsidR="00BA3761" w:rsidRPr="002439A2">
        <w:t>cannot have inclusio</w:t>
      </w:r>
      <w:r w:rsidR="009664F8">
        <w:t>n and Learning for All without teacher</w:t>
      </w:r>
      <w:r w:rsidR="00BA3761" w:rsidRPr="002439A2">
        <w:t xml:space="preserve"> training</w:t>
      </w:r>
      <w:r w:rsidR="009664F8">
        <w:t>.</w:t>
      </w:r>
    </w:p>
    <w:p w:rsidR="00BA3761" w:rsidRPr="002439A2" w:rsidRDefault="009664F8" w:rsidP="00F93312">
      <w:pPr>
        <w:spacing w:before="240"/>
        <w:ind w:left="270"/>
      </w:pPr>
      <w:r w:rsidRPr="009664F8">
        <w:rPr>
          <w:b/>
        </w:rPr>
        <w:t>SEAC Input 2:</w:t>
      </w:r>
      <w:r>
        <w:t xml:space="preserve"> </w:t>
      </w:r>
      <w:r w:rsidR="00BA3761" w:rsidRPr="002439A2">
        <w:t xml:space="preserve"> In terms of </w:t>
      </w:r>
      <w:r>
        <w:t xml:space="preserve">the </w:t>
      </w:r>
      <w:r w:rsidR="00BA3761" w:rsidRPr="002439A2">
        <w:t>st</w:t>
      </w:r>
      <w:r>
        <w:t>rategy and what it can include under point 4, I</w:t>
      </w:r>
      <w:r w:rsidR="00BA3761" w:rsidRPr="002439A2">
        <w:t xml:space="preserve"> have never encountered attitudinal barriers on behalf of other students – but have in</w:t>
      </w:r>
      <w:r>
        <w:t xml:space="preserve"> both teachers and principals. A b</w:t>
      </w:r>
      <w:r w:rsidR="00BA3761" w:rsidRPr="002439A2">
        <w:t>a</w:t>
      </w:r>
      <w:r>
        <w:t xml:space="preserve">rrier to inclusion under point 4 is </w:t>
      </w:r>
      <w:r w:rsidR="00BA3761" w:rsidRPr="002439A2">
        <w:t>t</w:t>
      </w:r>
      <w:r>
        <w:t>eacher bias.</w:t>
      </w:r>
      <w:r w:rsidRPr="009664F8">
        <w:t xml:space="preserve"> </w:t>
      </w:r>
      <w:r>
        <w:t xml:space="preserve">It is not a training issue. </w:t>
      </w:r>
      <w:r w:rsidR="00BA3761" w:rsidRPr="002439A2">
        <w:t>When you want to change performance of t</w:t>
      </w:r>
      <w:r>
        <w:t>eacher</w:t>
      </w:r>
      <w:r w:rsidR="00BA3761" w:rsidRPr="002439A2">
        <w:t>s, training is the tip of the iceberg,</w:t>
      </w:r>
      <w:r>
        <w:t xml:space="preserve"> but</w:t>
      </w:r>
      <w:r w:rsidR="00BA3761" w:rsidRPr="002439A2">
        <w:t xml:space="preserve"> true c</w:t>
      </w:r>
      <w:r>
        <w:t>hange happens below the surface</w:t>
      </w:r>
      <w:r w:rsidR="00BA3761" w:rsidRPr="002439A2">
        <w:t xml:space="preserve"> </w:t>
      </w:r>
      <w:r>
        <w:t>from performance management. There is no accountability for teachers or principals in this regard. We have</w:t>
      </w:r>
      <w:r w:rsidR="00BA3761" w:rsidRPr="002439A2">
        <w:t xml:space="preserve"> heard that </w:t>
      </w:r>
      <w:r>
        <w:t xml:space="preserve">a variety of </w:t>
      </w:r>
      <w:r w:rsidR="00BA3761" w:rsidRPr="002439A2">
        <w:t>tools for assessing learning have been out there</w:t>
      </w:r>
      <w:r w:rsidR="00E930D0">
        <w:t xml:space="preserve"> with training provided</w:t>
      </w:r>
      <w:r w:rsidR="00BA3761" w:rsidRPr="002439A2">
        <w:t xml:space="preserve"> and t</w:t>
      </w:r>
      <w:r>
        <w:t>eacher</w:t>
      </w:r>
      <w:r w:rsidR="00BA3761" w:rsidRPr="002439A2">
        <w:t>s have the option of whether</w:t>
      </w:r>
      <w:r>
        <w:t xml:space="preserve"> or not</w:t>
      </w:r>
      <w:r w:rsidR="00BA3761" w:rsidRPr="002439A2">
        <w:t xml:space="preserve"> to use </w:t>
      </w:r>
      <w:r>
        <w:t>them</w:t>
      </w:r>
      <w:r w:rsidR="00BA3761" w:rsidRPr="002439A2">
        <w:t xml:space="preserve">. </w:t>
      </w:r>
      <w:r>
        <w:t>Some teachers are fantastic. O</w:t>
      </w:r>
      <w:r w:rsidR="00BA3761" w:rsidRPr="002439A2">
        <w:t xml:space="preserve">thers must be thought of as the product of their own schooling and </w:t>
      </w:r>
      <w:r w:rsidR="003E20BB">
        <w:t xml:space="preserve">have </w:t>
      </w:r>
      <w:r w:rsidR="00BA3761" w:rsidRPr="002439A2">
        <w:t>a narrow focus – naïve and immature in their approach with a distinct lack of professionalism, transferred up the line.</w:t>
      </w:r>
      <w:r>
        <w:t xml:space="preserve"> </w:t>
      </w:r>
      <w:r w:rsidRPr="002439A2">
        <w:t xml:space="preserve">There </w:t>
      </w:r>
      <w:r>
        <w:t xml:space="preserve">are </w:t>
      </w:r>
      <w:r w:rsidR="00E930D0">
        <w:t xml:space="preserve">also </w:t>
      </w:r>
      <w:r>
        <w:t>leadership competency gaps.</w:t>
      </w:r>
      <w:r w:rsidR="00BA3761" w:rsidRPr="002439A2">
        <w:t xml:space="preserve"> P</w:t>
      </w:r>
      <w:r>
        <w:t>rincipals are teacher</w:t>
      </w:r>
      <w:r w:rsidR="00BA3761" w:rsidRPr="002439A2">
        <w:t xml:space="preserve">s who take some </w:t>
      </w:r>
      <w:r w:rsidR="00E930D0">
        <w:t xml:space="preserve">additional </w:t>
      </w:r>
      <w:r w:rsidR="00BA3761" w:rsidRPr="002439A2">
        <w:t>courses.</w:t>
      </w:r>
      <w:r w:rsidR="00E930D0" w:rsidRPr="00E930D0">
        <w:t xml:space="preserve"> </w:t>
      </w:r>
      <w:r w:rsidR="00E930D0" w:rsidRPr="002439A2">
        <w:t xml:space="preserve">In every organization, there is some kind of screening. </w:t>
      </w:r>
      <w:r w:rsidR="00E930D0">
        <w:t>A</w:t>
      </w:r>
      <w:r w:rsidR="00E930D0" w:rsidRPr="002439A2">
        <w:t>nyone can become a t</w:t>
      </w:r>
      <w:r w:rsidR="00E930D0">
        <w:t>eacher – you</w:t>
      </w:r>
      <w:r>
        <w:t xml:space="preserve"> just go to teacher’s</w:t>
      </w:r>
      <w:r w:rsidR="00BA3761" w:rsidRPr="002439A2">
        <w:t xml:space="preserve"> college and there is no psych</w:t>
      </w:r>
      <w:r w:rsidR="00E930D0">
        <w:t>ological</w:t>
      </w:r>
      <w:r w:rsidR="00BA3761" w:rsidRPr="002439A2">
        <w:t xml:space="preserve"> or personality screening. </w:t>
      </w:r>
      <w:r w:rsidR="00E930D0">
        <w:t>There are teacher</w:t>
      </w:r>
      <w:r w:rsidR="00BA3761" w:rsidRPr="002439A2">
        <w:t xml:space="preserve">s not mentally or emotionally healthy. The only way to assess effectiveness is to ask the students and the parents. </w:t>
      </w:r>
      <w:r w:rsidR="00E930D0">
        <w:t>We c</w:t>
      </w:r>
      <w:r w:rsidR="00BA3761" w:rsidRPr="002439A2">
        <w:t>annot allow t</w:t>
      </w:r>
      <w:r w:rsidR="00E930D0">
        <w:t>eacher</w:t>
      </w:r>
      <w:r w:rsidR="00BA3761" w:rsidRPr="002439A2">
        <w:t>s to choose whether</w:t>
      </w:r>
      <w:r w:rsidR="00E930D0">
        <w:t xml:space="preserve"> or not</w:t>
      </w:r>
      <w:r w:rsidR="00BA3761" w:rsidRPr="002439A2">
        <w:t xml:space="preserve"> to use UDL or allow their biases or personality defects </w:t>
      </w:r>
      <w:r w:rsidR="003E20BB">
        <w:t xml:space="preserve">to </w:t>
      </w:r>
      <w:r w:rsidR="00BA3761" w:rsidRPr="002439A2">
        <w:t>get in the way. This is the barrier for inclusion.</w:t>
      </w:r>
    </w:p>
    <w:p w:rsidR="00BA3761" w:rsidRPr="002439A2" w:rsidRDefault="00E930D0" w:rsidP="00F93312">
      <w:pPr>
        <w:spacing w:before="240"/>
        <w:ind w:left="270"/>
      </w:pPr>
      <w:r w:rsidRPr="00E930D0">
        <w:rPr>
          <w:b/>
        </w:rPr>
        <w:t>SEAC Input 3:</w:t>
      </w:r>
      <w:r>
        <w:t xml:space="preserve"> </w:t>
      </w:r>
      <w:r w:rsidR="00BA3761" w:rsidRPr="002439A2">
        <w:t xml:space="preserve"> </w:t>
      </w:r>
      <w:r>
        <w:t>For</w:t>
      </w:r>
      <w:r w:rsidR="00BA3761" w:rsidRPr="002439A2">
        <w:t xml:space="preserve"> students</w:t>
      </w:r>
      <w:r>
        <w:t xml:space="preserve"> who are Gifted or</w:t>
      </w:r>
      <w:r w:rsidR="00BA3761" w:rsidRPr="002439A2">
        <w:t xml:space="preserve"> with L</w:t>
      </w:r>
      <w:r>
        <w:t xml:space="preserve">earning </w:t>
      </w:r>
      <w:r w:rsidR="00BA3761" w:rsidRPr="002439A2">
        <w:t>D</w:t>
      </w:r>
      <w:r>
        <w:t>isabilities</w:t>
      </w:r>
      <w:r w:rsidR="00BA3761" w:rsidRPr="002439A2">
        <w:t xml:space="preserve">, etc. </w:t>
      </w:r>
      <w:r>
        <w:t xml:space="preserve">there is an option of </w:t>
      </w:r>
      <w:r w:rsidR="00BA3761" w:rsidRPr="002439A2">
        <w:t xml:space="preserve">repeating a grade if desired. </w:t>
      </w:r>
      <w:r w:rsidR="001E0841">
        <w:t>D</w:t>
      </w:r>
      <w:r w:rsidR="00BA3761" w:rsidRPr="002439A2">
        <w:t xml:space="preserve">ifferentiated assessment </w:t>
      </w:r>
      <w:r>
        <w:t xml:space="preserve">should be </w:t>
      </w:r>
      <w:r w:rsidR="00BA3761" w:rsidRPr="002439A2">
        <w:t xml:space="preserve">mandatory, especially for students who are failing. Half of students on an IEP are not identified – </w:t>
      </w:r>
      <w:r>
        <w:t xml:space="preserve">yet </w:t>
      </w:r>
      <w:r w:rsidR="00BA3761" w:rsidRPr="002439A2">
        <w:t xml:space="preserve">they are being given accommodations. </w:t>
      </w:r>
      <w:r>
        <w:t>For inclusion,</w:t>
      </w:r>
      <w:r w:rsidR="00BA3761" w:rsidRPr="002439A2">
        <w:t xml:space="preserve"> when looking at</w:t>
      </w:r>
      <w:r w:rsidR="001E0841">
        <w:t xml:space="preserve"> ways to support students, make</w:t>
      </w:r>
      <w:r w:rsidR="00BA3761" w:rsidRPr="002439A2">
        <w:t xml:space="preserve"> other kinds of tools and resources </w:t>
      </w:r>
      <w:r w:rsidR="001E0841">
        <w:t xml:space="preserve">available </w:t>
      </w:r>
      <w:r w:rsidR="00BA3761" w:rsidRPr="002439A2">
        <w:t>for everyone to use.</w:t>
      </w:r>
    </w:p>
    <w:p w:rsidR="00BA3761" w:rsidRPr="002439A2" w:rsidRDefault="001E0841" w:rsidP="00F93312">
      <w:pPr>
        <w:spacing w:before="240"/>
        <w:ind w:left="270"/>
      </w:pPr>
      <w:r w:rsidRPr="001E0841">
        <w:rPr>
          <w:b/>
        </w:rPr>
        <w:t>SEAC Input 4:</w:t>
      </w:r>
      <w:r w:rsidR="00BA3761" w:rsidRPr="002439A2">
        <w:t xml:space="preserve"> </w:t>
      </w:r>
      <w:r>
        <w:t>P</w:t>
      </w:r>
      <w:r w:rsidR="00BA3761" w:rsidRPr="002439A2">
        <w:t xml:space="preserve">rincipals </w:t>
      </w:r>
      <w:r>
        <w:t xml:space="preserve">should be required to </w:t>
      </w:r>
      <w:r w:rsidR="00BA3761" w:rsidRPr="002439A2">
        <w:t>know about special education</w:t>
      </w:r>
      <w:r>
        <w:t xml:space="preserve"> and this requirement should be included in the promotion process</w:t>
      </w:r>
      <w:r w:rsidR="00BA3761" w:rsidRPr="002439A2">
        <w:t xml:space="preserve">. </w:t>
      </w:r>
    </w:p>
    <w:p w:rsidR="001E0841" w:rsidRDefault="001E0841" w:rsidP="00F93312">
      <w:pPr>
        <w:spacing w:before="240"/>
        <w:ind w:left="270"/>
      </w:pPr>
      <w:r w:rsidRPr="001E0841">
        <w:rPr>
          <w:b/>
        </w:rPr>
        <w:t>SEAC Input 5:</w:t>
      </w:r>
      <w:r>
        <w:t xml:space="preserve"> </w:t>
      </w:r>
      <w:r w:rsidR="00BA3761" w:rsidRPr="002439A2">
        <w:t xml:space="preserve"> </w:t>
      </w:r>
      <w:r>
        <w:t xml:space="preserve">Regarding the </w:t>
      </w:r>
      <w:r w:rsidR="00BA3761" w:rsidRPr="002439A2">
        <w:t xml:space="preserve">wording of </w:t>
      </w:r>
      <w:r>
        <w:t xml:space="preserve">point </w:t>
      </w:r>
      <w:r w:rsidR="00BA3761" w:rsidRPr="002439A2">
        <w:t xml:space="preserve">5 – </w:t>
      </w:r>
      <w:r>
        <w:t xml:space="preserve">we </w:t>
      </w:r>
      <w:r w:rsidR="00BA3761" w:rsidRPr="002439A2">
        <w:t xml:space="preserve">need to eliminate the </w:t>
      </w:r>
      <w:r>
        <w:t>isolation</w:t>
      </w:r>
      <w:r w:rsidR="00BA3761" w:rsidRPr="002439A2">
        <w:t xml:space="preserve"> of special education at </w:t>
      </w:r>
      <w:r>
        <w:t>TDSB</w:t>
      </w:r>
      <w:r w:rsidR="00BA3761" w:rsidRPr="002439A2">
        <w:t xml:space="preserve">. Also, </w:t>
      </w:r>
      <w:r>
        <w:t>there is mixed use of term</w:t>
      </w:r>
      <w:r w:rsidR="00BA3761" w:rsidRPr="002439A2">
        <w:t xml:space="preserve"> </w:t>
      </w:r>
      <w:r>
        <w:t>“</w:t>
      </w:r>
      <w:r w:rsidR="00BA3761" w:rsidRPr="002439A2">
        <w:t>disabilities</w:t>
      </w:r>
      <w:r>
        <w:t>”</w:t>
      </w:r>
      <w:r w:rsidR="00BA3761" w:rsidRPr="002439A2">
        <w:t xml:space="preserve"> and </w:t>
      </w:r>
      <w:r>
        <w:t>“</w:t>
      </w:r>
      <w:r w:rsidR="00BA3761" w:rsidRPr="002439A2">
        <w:t>special education needs</w:t>
      </w:r>
      <w:r>
        <w:t>”</w:t>
      </w:r>
      <w:r w:rsidR="00BA3761" w:rsidRPr="002439A2">
        <w:t xml:space="preserve">. </w:t>
      </w:r>
      <w:r>
        <w:t xml:space="preserve">We need </w:t>
      </w:r>
      <w:r w:rsidR="00BA3761" w:rsidRPr="002439A2">
        <w:t>a definition of disabilities. If</w:t>
      </w:r>
      <w:r>
        <w:t xml:space="preserve"> we</w:t>
      </w:r>
      <w:r w:rsidR="00BA3761" w:rsidRPr="002439A2">
        <w:t xml:space="preserve"> expect </w:t>
      </w:r>
      <w:r>
        <w:t xml:space="preserve">the </w:t>
      </w:r>
      <w:r w:rsidR="00BA3761" w:rsidRPr="002439A2">
        <w:t xml:space="preserve">board to implement UDL, </w:t>
      </w:r>
      <w:r>
        <w:t>UDL needs to be</w:t>
      </w:r>
      <w:r w:rsidR="00BA3761" w:rsidRPr="002439A2">
        <w:t xml:space="preserve"> embed</w:t>
      </w:r>
      <w:r>
        <w:t>ded in the document.</w:t>
      </w:r>
      <w:r w:rsidR="00BA3761" w:rsidRPr="002439A2">
        <w:t xml:space="preserve"> SEAC </w:t>
      </w:r>
      <w:r>
        <w:t>could recommend</w:t>
      </w:r>
      <w:r w:rsidR="00BA3761" w:rsidRPr="002439A2">
        <w:t xml:space="preserve"> that any materials purchased by the board have elements of UDL in them.</w:t>
      </w:r>
      <w:r>
        <w:t xml:space="preserve"> </w:t>
      </w:r>
    </w:p>
    <w:p w:rsidR="00BA3761" w:rsidRPr="002439A2" w:rsidRDefault="001E0841" w:rsidP="00F93312">
      <w:pPr>
        <w:spacing w:before="240"/>
      </w:pPr>
      <w:r>
        <w:t xml:space="preserve">The Chair </w:t>
      </w:r>
      <w:r w:rsidR="005E7BEE">
        <w:t>clarified</w:t>
      </w:r>
      <w:r>
        <w:t xml:space="preserve"> that t</w:t>
      </w:r>
      <w:r w:rsidR="00BA3761" w:rsidRPr="002439A2">
        <w:t>he definition</w:t>
      </w:r>
      <w:r>
        <w:t xml:space="preserve"> of disability used in the motion</w:t>
      </w:r>
      <w:r w:rsidR="00BA3761" w:rsidRPr="002439A2">
        <w:t xml:space="preserve"> is the same</w:t>
      </w:r>
      <w:r w:rsidR="00AA5B40">
        <w:t xml:space="preserve"> as that used by</w:t>
      </w:r>
      <w:r>
        <w:t xml:space="preserve"> the H</w:t>
      </w:r>
      <w:r w:rsidR="00AA5B40">
        <w:t>uman Rights Commission</w:t>
      </w:r>
      <w:r>
        <w:t xml:space="preserve"> and AODA</w:t>
      </w:r>
      <w:r w:rsidR="00AA5B40">
        <w:t xml:space="preserve">, </w:t>
      </w:r>
      <w:r w:rsidR="00AA5B40" w:rsidRPr="002439A2">
        <w:t>covered by</w:t>
      </w:r>
      <w:r w:rsidR="00AA5B40">
        <w:t xml:space="preserve"> the</w:t>
      </w:r>
      <w:r w:rsidR="00AA5B40" w:rsidRPr="002439A2">
        <w:t xml:space="preserve"> </w:t>
      </w:r>
      <w:r w:rsidR="00AA5B40">
        <w:t>“</w:t>
      </w:r>
      <w:r w:rsidR="00AA5B40" w:rsidRPr="002439A2">
        <w:t>duty to accommodate</w:t>
      </w:r>
      <w:r w:rsidR="00AA5B40">
        <w:t>”</w:t>
      </w:r>
      <w:r w:rsidR="00AA5B40" w:rsidRPr="002439A2">
        <w:t xml:space="preserve"> </w:t>
      </w:r>
      <w:r w:rsidR="00AA5B40">
        <w:t>language of the H</w:t>
      </w:r>
      <w:r w:rsidR="00385F5B">
        <w:t>uman Rights Code</w:t>
      </w:r>
      <w:r>
        <w:t>, rather than the Education Act definition of</w:t>
      </w:r>
      <w:r w:rsidR="00BA3761" w:rsidRPr="002439A2">
        <w:t xml:space="preserve"> </w:t>
      </w:r>
      <w:r w:rsidR="00AA5B40">
        <w:t xml:space="preserve">“special education </w:t>
      </w:r>
      <w:r w:rsidR="00BA3761" w:rsidRPr="002439A2">
        <w:t>exceptionality</w:t>
      </w:r>
      <w:r w:rsidR="00AA5B40">
        <w:t>”</w:t>
      </w:r>
      <w:r>
        <w:t>.</w:t>
      </w:r>
      <w:r w:rsidR="00BA3761" w:rsidRPr="002439A2">
        <w:t xml:space="preserve"> </w:t>
      </w:r>
      <w:r>
        <w:t xml:space="preserve">For example, </w:t>
      </w:r>
      <w:r w:rsidR="005E7BEE">
        <w:t xml:space="preserve">while </w:t>
      </w:r>
      <w:r w:rsidR="00BA3761" w:rsidRPr="002439A2">
        <w:t>Gifted</w:t>
      </w:r>
      <w:r>
        <w:t>ness</w:t>
      </w:r>
      <w:r w:rsidR="00BA3761" w:rsidRPr="002439A2">
        <w:t xml:space="preserve"> is included</w:t>
      </w:r>
      <w:r>
        <w:t xml:space="preserve"> as </w:t>
      </w:r>
      <w:proofErr w:type="gramStart"/>
      <w:r>
        <w:t>an exceptionality</w:t>
      </w:r>
      <w:proofErr w:type="gramEnd"/>
      <w:r>
        <w:t xml:space="preserve"> in the Education Act, </w:t>
      </w:r>
      <w:r w:rsidR="005E7BEE">
        <w:t>it is not a disability according to</w:t>
      </w:r>
      <w:r>
        <w:t xml:space="preserve"> the HRC. However, t</w:t>
      </w:r>
      <w:r w:rsidR="00BA3761" w:rsidRPr="002439A2">
        <w:t>here are gifted students wh</w:t>
      </w:r>
      <w:r>
        <w:t>o have other exceptionalities (learning disabilities, autism spectrum disorder,</w:t>
      </w:r>
      <w:r w:rsidR="00AA5B40">
        <w:t xml:space="preserve"> physical disabilities</w:t>
      </w:r>
      <w:r>
        <w:t xml:space="preserve"> etc.) </w:t>
      </w:r>
      <w:r w:rsidR="005E7BEE">
        <w:t>that would be considered disabilities under the Code.</w:t>
      </w:r>
    </w:p>
    <w:p w:rsidR="00BA3761" w:rsidRPr="002439A2" w:rsidRDefault="005E7BEE" w:rsidP="00F93312">
      <w:pPr>
        <w:spacing w:before="240"/>
        <w:ind w:left="270"/>
      </w:pPr>
      <w:r w:rsidRPr="005E7BEE">
        <w:rPr>
          <w:b/>
        </w:rPr>
        <w:t>SEAC Input 6:</w:t>
      </w:r>
      <w:r>
        <w:t xml:space="preserve"> </w:t>
      </w:r>
      <w:r w:rsidR="00BA3761" w:rsidRPr="002439A2">
        <w:t xml:space="preserve"> </w:t>
      </w:r>
      <w:r>
        <w:t>A question was raised regarding the implications for services for students who are not formally identified by IPRC as exceptional but have an individual education plan (IEP)</w:t>
      </w:r>
      <w:r w:rsidR="00BA3761" w:rsidRPr="002439A2">
        <w:t>.</w:t>
      </w:r>
      <w:r>
        <w:t xml:space="preserve"> Uton Robinson clarified that </w:t>
      </w:r>
      <w:r w:rsidR="00BA3761" w:rsidRPr="002439A2">
        <w:t>through</w:t>
      </w:r>
      <w:r>
        <w:t xml:space="preserve"> the school support team processes, staff </w:t>
      </w:r>
      <w:r w:rsidR="00BA3761" w:rsidRPr="002439A2">
        <w:t xml:space="preserve">makes recommendation </w:t>
      </w:r>
      <w:r>
        <w:t>for the kinds of support needed, including for an</w:t>
      </w:r>
      <w:r w:rsidR="00BA3761" w:rsidRPr="002439A2">
        <w:t xml:space="preserve"> IEP</w:t>
      </w:r>
      <w:r>
        <w:t xml:space="preserve">, </w:t>
      </w:r>
      <w:r w:rsidRPr="002439A2">
        <w:t>to ensure the needs of a student are accommodated.</w:t>
      </w:r>
      <w:r w:rsidR="00BA3761" w:rsidRPr="002439A2">
        <w:t xml:space="preserve"> </w:t>
      </w:r>
      <w:r>
        <w:t>In</w:t>
      </w:r>
      <w:r w:rsidR="00BA3761" w:rsidRPr="002439A2">
        <w:t xml:space="preserve"> many cases</w:t>
      </w:r>
      <w:r>
        <w:t>,</w:t>
      </w:r>
      <w:r w:rsidR="00BA3761" w:rsidRPr="002439A2">
        <w:t xml:space="preserve"> parents make the </w:t>
      </w:r>
      <w:r>
        <w:t xml:space="preserve">decision to go forward to IPRC. </w:t>
      </w:r>
    </w:p>
    <w:p w:rsidR="00BA3761" w:rsidRPr="002439A2" w:rsidRDefault="005E7BEE" w:rsidP="00F93312">
      <w:pPr>
        <w:spacing w:before="240"/>
        <w:ind w:left="270"/>
      </w:pPr>
      <w:r w:rsidRPr="005E7BEE">
        <w:rPr>
          <w:b/>
        </w:rPr>
        <w:t>SEAC Input 7:</w:t>
      </w:r>
      <w:r w:rsidR="00BA3761" w:rsidRPr="002439A2">
        <w:t xml:space="preserve"> </w:t>
      </w:r>
      <w:r>
        <w:t>A c</w:t>
      </w:r>
      <w:r w:rsidR="00BA3761" w:rsidRPr="002439A2">
        <w:t xml:space="preserve">ommunity member asked </w:t>
      </w:r>
      <w:r>
        <w:t xml:space="preserve">about </w:t>
      </w:r>
      <w:r w:rsidR="00BA3761" w:rsidRPr="002439A2">
        <w:t>address</w:t>
      </w:r>
      <w:r>
        <w:t xml:space="preserve">ing </w:t>
      </w:r>
      <w:r w:rsidR="00BA3761" w:rsidRPr="002439A2">
        <w:t>transportation issue</w:t>
      </w:r>
      <w:r>
        <w:t>s, such as</w:t>
      </w:r>
      <w:r w:rsidR="00BA3761" w:rsidRPr="002439A2">
        <w:t xml:space="preserve"> from school to Variety Village</w:t>
      </w:r>
      <w:r>
        <w:t>, where the student was denied</w:t>
      </w:r>
      <w:r w:rsidR="00224840">
        <w:t xml:space="preserve"> transportation because Wheel T</w:t>
      </w:r>
      <w:r w:rsidR="00BA3761" w:rsidRPr="002439A2">
        <w:t xml:space="preserve">rans did not cover ASD. </w:t>
      </w:r>
    </w:p>
    <w:p w:rsidR="00BA3761" w:rsidRPr="002439A2" w:rsidRDefault="005E7BEE" w:rsidP="00F93312">
      <w:pPr>
        <w:spacing w:before="240"/>
        <w:ind w:left="270"/>
      </w:pPr>
      <w:r w:rsidRPr="005E7BEE">
        <w:rPr>
          <w:b/>
        </w:rPr>
        <w:t>SEAC Input 8:</w:t>
      </w:r>
      <w:r>
        <w:t xml:space="preserve"> </w:t>
      </w:r>
      <w:r w:rsidR="00BA3761" w:rsidRPr="002439A2">
        <w:t xml:space="preserve"> </w:t>
      </w:r>
      <w:r>
        <w:t xml:space="preserve">At a recent conference, </w:t>
      </w:r>
      <w:r w:rsidR="00BA3761" w:rsidRPr="002439A2">
        <w:t xml:space="preserve">conversation was about the </w:t>
      </w:r>
      <w:r w:rsidR="007A4874">
        <w:t xml:space="preserve">exceptional </w:t>
      </w:r>
      <w:r w:rsidR="00BA3761" w:rsidRPr="002439A2">
        <w:t xml:space="preserve">students in the regular classroom and </w:t>
      </w:r>
      <w:r w:rsidR="007A4874">
        <w:t xml:space="preserve">the questions </w:t>
      </w:r>
      <w:r w:rsidR="00224840">
        <w:t xml:space="preserve">from participants </w:t>
      </w:r>
      <w:r w:rsidR="007A4874">
        <w:t xml:space="preserve">were all about </w:t>
      </w:r>
      <w:r w:rsidR="00BA3761" w:rsidRPr="00224840">
        <w:rPr>
          <w:i/>
        </w:rPr>
        <w:t xml:space="preserve">how </w:t>
      </w:r>
      <w:r w:rsidR="007A4874" w:rsidRPr="00224840">
        <w:rPr>
          <w:i/>
        </w:rPr>
        <w:t>to do it better</w:t>
      </w:r>
      <w:r w:rsidR="007A4874">
        <w:t>. We are s</w:t>
      </w:r>
      <w:r w:rsidR="00BA3761" w:rsidRPr="002439A2">
        <w:t>o far behind. There are a number of boards that use inclusive p</w:t>
      </w:r>
      <w:r w:rsidR="007A4874">
        <w:t>ractices on a day to day basis (</w:t>
      </w:r>
      <w:r w:rsidR="00BA3761" w:rsidRPr="002439A2">
        <w:t xml:space="preserve">Avon Maitland, Limestone, </w:t>
      </w:r>
      <w:proofErr w:type="gramStart"/>
      <w:r w:rsidR="00BA3761" w:rsidRPr="002439A2">
        <w:t>Upper</w:t>
      </w:r>
      <w:proofErr w:type="gramEnd"/>
      <w:r w:rsidR="00BA3761" w:rsidRPr="002439A2">
        <w:t xml:space="preserve"> Canada</w:t>
      </w:r>
      <w:r w:rsidR="007A4874">
        <w:t>)</w:t>
      </w:r>
      <w:r w:rsidR="00224840">
        <w:t>.</w:t>
      </w:r>
      <w:r w:rsidR="007A4874">
        <w:t xml:space="preserve"> As an example, in one board</w:t>
      </w:r>
      <w:r w:rsidR="00BA3761" w:rsidRPr="002439A2">
        <w:t xml:space="preserve"> </w:t>
      </w:r>
      <w:r w:rsidR="007A4874">
        <w:t>“</w:t>
      </w:r>
      <w:r w:rsidR="00BA3761" w:rsidRPr="002439A2">
        <w:t>Learning for All</w:t>
      </w:r>
      <w:r w:rsidR="007A4874">
        <w:t>”</w:t>
      </w:r>
      <w:r w:rsidR="00BA3761" w:rsidRPr="002439A2">
        <w:t xml:space="preserve"> teachers go from class to class, coach</w:t>
      </w:r>
      <w:r w:rsidR="007A4874">
        <w:t>ing</w:t>
      </w:r>
      <w:r w:rsidR="00BA3761" w:rsidRPr="002439A2">
        <w:t xml:space="preserve"> te</w:t>
      </w:r>
      <w:r w:rsidR="007A4874">
        <w:t xml:space="preserve">achers on how to be inclusive. Here, a </w:t>
      </w:r>
      <w:r w:rsidR="00BA3761" w:rsidRPr="002439A2">
        <w:t xml:space="preserve">student </w:t>
      </w:r>
      <w:r w:rsidR="007A4874">
        <w:t xml:space="preserve">is painted </w:t>
      </w:r>
      <w:r w:rsidR="00BA3761" w:rsidRPr="002439A2">
        <w:t>negatively with a safety plan and an SNA is provided but not trained to assist e</w:t>
      </w:r>
      <w:r w:rsidR="007A4874">
        <w:t>ducationally in the classroom. We n</w:t>
      </w:r>
      <w:r w:rsidR="00BA3761" w:rsidRPr="002439A2">
        <w:t xml:space="preserve">eed </w:t>
      </w:r>
      <w:r w:rsidR="007A4874">
        <w:t xml:space="preserve">better </w:t>
      </w:r>
      <w:r w:rsidR="00BA3761" w:rsidRPr="002439A2">
        <w:t xml:space="preserve">academic </w:t>
      </w:r>
      <w:r w:rsidR="007A4874">
        <w:t>support in regular classrooms. Instead, we h</w:t>
      </w:r>
      <w:r w:rsidR="00BA3761" w:rsidRPr="002439A2">
        <w:t xml:space="preserve">ave a number of support staff that </w:t>
      </w:r>
      <w:proofErr w:type="gramStart"/>
      <w:r w:rsidR="00BA3761" w:rsidRPr="002439A2">
        <w:t>are</w:t>
      </w:r>
      <w:proofErr w:type="gramEnd"/>
      <w:r w:rsidR="00BA3761" w:rsidRPr="002439A2">
        <w:t xml:space="preserve"> creating learned helplessness</w:t>
      </w:r>
      <w:r w:rsidR="007A4874">
        <w:t xml:space="preserve"> in the students they support</w:t>
      </w:r>
      <w:r w:rsidR="00BA3761" w:rsidRPr="002439A2">
        <w:t xml:space="preserve">. </w:t>
      </w:r>
      <w:r w:rsidR="007A4874">
        <w:t xml:space="preserve">Another concern is around Kindergarten entry </w:t>
      </w:r>
      <w:r w:rsidR="00BA3761" w:rsidRPr="002439A2">
        <w:t xml:space="preserve">and </w:t>
      </w:r>
      <w:r w:rsidR="007A4874">
        <w:t xml:space="preserve">use of the </w:t>
      </w:r>
      <w:r w:rsidR="00BA3761" w:rsidRPr="002439A2">
        <w:t>S</w:t>
      </w:r>
      <w:r w:rsidR="007A4874">
        <w:t xml:space="preserve">pecial Education Program Recommendation Committee (SEPRC) process. </w:t>
      </w:r>
      <w:r w:rsidR="00BA3761" w:rsidRPr="002439A2">
        <w:t xml:space="preserve">For families that have refused </w:t>
      </w:r>
      <w:r w:rsidR="007A4874">
        <w:t>a SEPRC, families are told, “…</w:t>
      </w:r>
      <w:r w:rsidR="00BA3761" w:rsidRPr="002439A2">
        <w:t xml:space="preserve"> too bad – you didn’t take the placement.</w:t>
      </w:r>
      <w:r w:rsidR="007A4874">
        <w:t>”</w:t>
      </w:r>
      <w:r w:rsidR="00224840">
        <w:t xml:space="preserve"> T</w:t>
      </w:r>
      <w:r w:rsidR="00BA3761" w:rsidRPr="002439A2">
        <w:t xml:space="preserve">here is more will or </w:t>
      </w:r>
      <w:r w:rsidR="00224840">
        <w:t xml:space="preserve">positive </w:t>
      </w:r>
      <w:r w:rsidR="00BA3761" w:rsidRPr="002439A2">
        <w:t>attitude to support the needs</w:t>
      </w:r>
      <w:r w:rsidR="007A4874">
        <w:t xml:space="preserve"> </w:t>
      </w:r>
      <w:r w:rsidR="00224840">
        <w:t xml:space="preserve">of </w:t>
      </w:r>
      <w:proofErr w:type="spellStart"/>
      <w:r w:rsidR="00224840">
        <w:t>IPRC’d</w:t>
      </w:r>
      <w:proofErr w:type="spellEnd"/>
      <w:r w:rsidR="00224840">
        <w:t xml:space="preserve"> students </w:t>
      </w:r>
      <w:r w:rsidR="007A4874">
        <w:t>than for students who are not identified</w:t>
      </w:r>
      <w:r w:rsidR="00BA3761" w:rsidRPr="002439A2">
        <w:t xml:space="preserve">. </w:t>
      </w:r>
    </w:p>
    <w:p w:rsidR="00224840" w:rsidRPr="006A640E" w:rsidRDefault="007A4874" w:rsidP="006A640E">
      <w:pPr>
        <w:spacing w:before="240"/>
        <w:ind w:left="270"/>
      </w:pPr>
      <w:r w:rsidRPr="007A4874">
        <w:rPr>
          <w:b/>
        </w:rPr>
        <w:t>SEAC Input 9:</w:t>
      </w:r>
      <w:r>
        <w:t xml:space="preserve"> TDSB should</w:t>
      </w:r>
      <w:r w:rsidR="00BA3761" w:rsidRPr="002439A2">
        <w:t xml:space="preserve"> contact other </w:t>
      </w:r>
      <w:r>
        <w:t xml:space="preserve">more inclusive </w:t>
      </w:r>
      <w:r w:rsidR="00BA3761" w:rsidRPr="002439A2">
        <w:t xml:space="preserve">boards and explore how they are doing </w:t>
      </w:r>
      <w:r>
        <w:t>it. For example, what is the l</w:t>
      </w:r>
      <w:r w:rsidR="00BA3761" w:rsidRPr="002439A2">
        <w:t>evel of staff support in integrated mainstream</w:t>
      </w:r>
      <w:r>
        <w:t xml:space="preserve"> programs versus congregated special education classes? </w:t>
      </w:r>
      <w:r w:rsidR="00BA3761" w:rsidRPr="002439A2">
        <w:t>How can SEAC make that recomme</w:t>
      </w:r>
      <w:r>
        <w:t>ndation as concrete as possible?</w:t>
      </w:r>
    </w:p>
    <w:p w:rsidR="00BA3761" w:rsidRPr="002439A2" w:rsidRDefault="007A4874" w:rsidP="00F93312">
      <w:pPr>
        <w:spacing w:before="240"/>
        <w:ind w:left="270"/>
      </w:pPr>
      <w:r w:rsidRPr="007A4874">
        <w:rPr>
          <w:b/>
        </w:rPr>
        <w:t>SEAC Input 10:</w:t>
      </w:r>
      <w:r>
        <w:t xml:space="preserve"> I</w:t>
      </w:r>
      <w:r w:rsidR="00BA3761" w:rsidRPr="002439A2">
        <w:t xml:space="preserve">f this </w:t>
      </w:r>
      <w:r w:rsidR="00224840">
        <w:t xml:space="preserve">motion </w:t>
      </w:r>
      <w:r w:rsidR="00BA3761" w:rsidRPr="002439A2">
        <w:t xml:space="preserve">is our recommendation to the board, </w:t>
      </w:r>
      <w:r>
        <w:t xml:space="preserve">I </w:t>
      </w:r>
      <w:r w:rsidR="00BA3761" w:rsidRPr="002439A2">
        <w:t xml:space="preserve">get concerned about the extent of change </w:t>
      </w:r>
      <w:r>
        <w:t>being requested with no timeline. I w</w:t>
      </w:r>
      <w:r w:rsidR="00BA3761" w:rsidRPr="002439A2">
        <w:t xml:space="preserve">orry about the volume of this one motion. If I were a trustee </w:t>
      </w:r>
      <w:r>
        <w:t>rec</w:t>
      </w:r>
      <w:r w:rsidR="00F93312">
        <w:t>ei</w:t>
      </w:r>
      <w:r>
        <w:t>ving these</w:t>
      </w:r>
      <w:r w:rsidR="00224840">
        <w:t xml:space="preserve"> SEAC</w:t>
      </w:r>
      <w:r>
        <w:t xml:space="preserve"> motions, </w:t>
      </w:r>
      <w:r w:rsidR="00F93312">
        <w:t xml:space="preserve">I’m </w:t>
      </w:r>
      <w:r w:rsidR="00BA3761" w:rsidRPr="002439A2">
        <w:t xml:space="preserve">not sure how </w:t>
      </w:r>
      <w:r w:rsidR="00F93312">
        <w:t xml:space="preserve">I </w:t>
      </w:r>
      <w:r w:rsidR="00BA3761" w:rsidRPr="002439A2">
        <w:t>could direct st</w:t>
      </w:r>
      <w:r w:rsidR="00F93312">
        <w:t>aff. I would have n</w:t>
      </w:r>
      <w:r w:rsidR="00BA3761" w:rsidRPr="002439A2">
        <w:t xml:space="preserve">o idea what we would be asking </w:t>
      </w:r>
      <w:r w:rsidR="00F93312">
        <w:t xml:space="preserve">them </w:t>
      </w:r>
      <w:r w:rsidR="00BA3761" w:rsidRPr="002439A2">
        <w:t>to change.</w:t>
      </w:r>
    </w:p>
    <w:p w:rsidR="00BA3761" w:rsidRPr="002439A2" w:rsidRDefault="00F93312" w:rsidP="00F93312">
      <w:pPr>
        <w:spacing w:before="240"/>
      </w:pPr>
      <w:r>
        <w:t xml:space="preserve">Trustee Brown responded that </w:t>
      </w:r>
      <w:r w:rsidR="00BA3761" w:rsidRPr="002439A2">
        <w:t xml:space="preserve">the first 4 </w:t>
      </w:r>
      <w:r>
        <w:t xml:space="preserve">SEAC </w:t>
      </w:r>
      <w:r w:rsidR="00BA3761" w:rsidRPr="002439A2">
        <w:t xml:space="preserve">motions </w:t>
      </w:r>
      <w:r>
        <w:t xml:space="preserve">were </w:t>
      </w:r>
      <w:r w:rsidR="00BA3761" w:rsidRPr="002439A2">
        <w:t>brought to PSSC</w:t>
      </w:r>
      <w:r>
        <w:t xml:space="preserve"> and</w:t>
      </w:r>
      <w:r w:rsidR="00BA3761" w:rsidRPr="002439A2">
        <w:t xml:space="preserve"> were sent automatically to the director for a report back, because people didn’</w:t>
      </w:r>
      <w:r>
        <w:t>t understand what was in it. There was not</w:t>
      </w:r>
      <w:r w:rsidR="00BA3761" w:rsidRPr="002439A2">
        <w:t xml:space="preserve"> a lot of focus – trustees need to do a better job. The report </w:t>
      </w:r>
      <w:r>
        <w:t>may</w:t>
      </w:r>
      <w:r w:rsidR="00BA3761" w:rsidRPr="002439A2">
        <w:t xml:space="preserve"> bring back re</w:t>
      </w:r>
      <w:r>
        <w:t>commendations that are more specific</w:t>
      </w:r>
      <w:r w:rsidR="00BA3761" w:rsidRPr="002439A2">
        <w:t>.</w:t>
      </w:r>
    </w:p>
    <w:p w:rsidR="00F93312" w:rsidRDefault="00F93312" w:rsidP="00F93312">
      <w:pPr>
        <w:spacing w:before="240"/>
        <w:ind w:left="270"/>
      </w:pPr>
      <w:r w:rsidRPr="00F93312">
        <w:rPr>
          <w:b/>
        </w:rPr>
        <w:t>SEAC Input 11:</w:t>
      </w:r>
      <w:r w:rsidRPr="00F93312">
        <w:t xml:space="preserve"> What is the </w:t>
      </w:r>
      <w:r w:rsidR="00BA3761" w:rsidRPr="00F93312">
        <w:t>justification for SEPRC</w:t>
      </w:r>
      <w:r w:rsidRPr="00F93312">
        <w:t>?</w:t>
      </w:r>
      <w:r w:rsidR="00BA3761" w:rsidRPr="00F93312">
        <w:t xml:space="preserve"> </w:t>
      </w:r>
    </w:p>
    <w:p w:rsidR="00F93312" w:rsidRDefault="006A640E" w:rsidP="00F93312">
      <w:pPr>
        <w:spacing w:before="240"/>
      </w:pPr>
      <w:r>
        <w:t>Due to lack of time, the Chair invited Executive Superintendent Robinson</w:t>
      </w:r>
      <w:r w:rsidR="00F93312">
        <w:t xml:space="preserve"> </w:t>
      </w:r>
      <w:r>
        <w:t>to respond to</w:t>
      </w:r>
      <w:r w:rsidR="00F93312">
        <w:t xml:space="preserve"> this </w:t>
      </w:r>
      <w:r>
        <w:t xml:space="preserve">question </w:t>
      </w:r>
      <w:r w:rsidR="00F93312">
        <w:t>at the January meeting</w:t>
      </w:r>
      <w:r w:rsidR="00BA3761" w:rsidRPr="00F93312">
        <w:t>.</w:t>
      </w:r>
    </w:p>
    <w:p w:rsidR="00BA3761" w:rsidRPr="00F93312" w:rsidRDefault="00F93312" w:rsidP="00F93312">
      <w:pPr>
        <w:spacing w:before="240"/>
        <w:rPr>
          <w:b/>
          <w:sz w:val="24"/>
          <w:szCs w:val="24"/>
        </w:rPr>
      </w:pPr>
      <w:r w:rsidRPr="00F93312">
        <w:rPr>
          <w:b/>
          <w:sz w:val="24"/>
          <w:szCs w:val="24"/>
        </w:rPr>
        <w:t xml:space="preserve">9. </w:t>
      </w:r>
      <w:r w:rsidR="00BA3761" w:rsidRPr="00F93312">
        <w:rPr>
          <w:b/>
          <w:sz w:val="24"/>
          <w:szCs w:val="24"/>
        </w:rPr>
        <w:t>Association Announcements</w:t>
      </w:r>
    </w:p>
    <w:p w:rsidR="00BA3761" w:rsidRPr="00F93312" w:rsidRDefault="00BA3761" w:rsidP="00F93312">
      <w:pPr>
        <w:pStyle w:val="Heading2"/>
        <w:keepLines w:val="0"/>
        <w:spacing w:before="240" w:after="120" w:line="276" w:lineRule="auto"/>
        <w:rPr>
          <w:b w:val="0"/>
          <w:sz w:val="22"/>
          <w:szCs w:val="22"/>
        </w:rPr>
      </w:pPr>
      <w:r w:rsidRPr="00F93312">
        <w:rPr>
          <w:b w:val="0"/>
          <w:sz w:val="22"/>
          <w:szCs w:val="22"/>
        </w:rPr>
        <w:t>Steven</w:t>
      </w:r>
      <w:r w:rsidR="00F93312" w:rsidRPr="00F93312">
        <w:rPr>
          <w:b w:val="0"/>
          <w:sz w:val="22"/>
          <w:szCs w:val="22"/>
        </w:rPr>
        <w:t xml:space="preserve"> Lynette reported that Epilepsy Toronto is</w:t>
      </w:r>
      <w:r w:rsidRPr="00F93312">
        <w:rPr>
          <w:b w:val="0"/>
          <w:sz w:val="22"/>
          <w:szCs w:val="22"/>
        </w:rPr>
        <w:t xml:space="preserve"> having a n</w:t>
      </w:r>
      <w:r w:rsidR="00F93312">
        <w:rPr>
          <w:b w:val="0"/>
          <w:sz w:val="22"/>
          <w:szCs w:val="22"/>
        </w:rPr>
        <w:t>ew kind of fundraiser this year at Nathan Phillips S</w:t>
      </w:r>
      <w:r w:rsidRPr="00F93312">
        <w:rPr>
          <w:b w:val="0"/>
          <w:sz w:val="22"/>
          <w:szCs w:val="22"/>
        </w:rPr>
        <w:t>quare – a European Christmas</w:t>
      </w:r>
      <w:r w:rsidR="00F93312">
        <w:rPr>
          <w:b w:val="0"/>
          <w:sz w:val="22"/>
          <w:szCs w:val="22"/>
        </w:rPr>
        <w:t xml:space="preserve"> – running from</w:t>
      </w:r>
      <w:r w:rsidRPr="00F93312">
        <w:rPr>
          <w:b w:val="0"/>
          <w:sz w:val="22"/>
          <w:szCs w:val="22"/>
        </w:rPr>
        <w:t xml:space="preserve"> Dec</w:t>
      </w:r>
      <w:r w:rsidR="00F93312">
        <w:rPr>
          <w:b w:val="0"/>
          <w:sz w:val="22"/>
          <w:szCs w:val="22"/>
        </w:rPr>
        <w:t>ember</w:t>
      </w:r>
      <w:r w:rsidRPr="00F93312">
        <w:rPr>
          <w:b w:val="0"/>
          <w:sz w:val="22"/>
          <w:szCs w:val="22"/>
        </w:rPr>
        <w:t xml:space="preserve"> 8 to 23</w:t>
      </w:r>
      <w:r w:rsidRPr="00F93312">
        <w:rPr>
          <w:b w:val="0"/>
          <w:sz w:val="22"/>
          <w:szCs w:val="22"/>
          <w:vertAlign w:val="superscript"/>
        </w:rPr>
        <w:t>rd</w:t>
      </w:r>
      <w:r w:rsidR="00F93312">
        <w:rPr>
          <w:b w:val="0"/>
          <w:sz w:val="22"/>
          <w:szCs w:val="22"/>
        </w:rPr>
        <w:t>, with</w:t>
      </w:r>
      <w:r w:rsidR="002A37E3">
        <w:rPr>
          <w:b w:val="0"/>
          <w:sz w:val="22"/>
          <w:szCs w:val="22"/>
        </w:rPr>
        <w:t xml:space="preserve"> shopping, skating, food, etc.</w:t>
      </w:r>
      <w:r w:rsidRPr="00F93312">
        <w:rPr>
          <w:b w:val="0"/>
          <w:sz w:val="22"/>
          <w:szCs w:val="22"/>
        </w:rPr>
        <w:t xml:space="preserve"> </w:t>
      </w:r>
    </w:p>
    <w:p w:rsidR="00BA3761" w:rsidRPr="002A37E3" w:rsidRDefault="002A37E3" w:rsidP="002A37E3">
      <w:pPr>
        <w:pStyle w:val="Heading2"/>
        <w:keepLines w:val="0"/>
        <w:spacing w:before="240" w:after="120" w:line="276" w:lineRule="auto"/>
        <w:rPr>
          <w:bCs w:val="0"/>
          <w:sz w:val="24"/>
          <w:szCs w:val="24"/>
        </w:rPr>
      </w:pPr>
      <w:r w:rsidRPr="002A37E3">
        <w:rPr>
          <w:bCs w:val="0"/>
          <w:sz w:val="24"/>
          <w:szCs w:val="24"/>
        </w:rPr>
        <w:t xml:space="preserve">10. </w:t>
      </w:r>
      <w:r w:rsidR="00BA3761" w:rsidRPr="002A37E3">
        <w:rPr>
          <w:bCs w:val="0"/>
          <w:sz w:val="24"/>
          <w:szCs w:val="24"/>
        </w:rPr>
        <w:t>Other Business</w:t>
      </w:r>
      <w:bookmarkStart w:id="0" w:name="Start"/>
      <w:bookmarkStart w:id="1" w:name="Complete"/>
      <w:bookmarkEnd w:id="0"/>
      <w:bookmarkEnd w:id="1"/>
    </w:p>
    <w:p w:rsidR="00BA3761" w:rsidRDefault="002A37E3" w:rsidP="00BA3761">
      <w:pPr>
        <w:pStyle w:val="NoSpacing"/>
      </w:pPr>
      <w:r>
        <w:t xml:space="preserve">Jean Paul </w:t>
      </w:r>
      <w:proofErr w:type="spellStart"/>
      <w:r>
        <w:t>Ngana</w:t>
      </w:r>
      <w:proofErr w:type="spellEnd"/>
      <w:r>
        <w:t xml:space="preserve"> asked that trustee</w:t>
      </w:r>
      <w:r w:rsidR="00BA3761">
        <w:t xml:space="preserve"> and staff report</w:t>
      </w:r>
      <w:r>
        <w:t>s</w:t>
      </w:r>
      <w:r w:rsidR="00BA3761">
        <w:t xml:space="preserve"> </w:t>
      </w:r>
      <w:r>
        <w:t>could be brought back bring this back as</w:t>
      </w:r>
      <w:r w:rsidR="00BA3761">
        <w:t xml:space="preserve"> standing item</w:t>
      </w:r>
      <w:r>
        <w:t>s</w:t>
      </w:r>
      <w:r w:rsidR="00BA3761">
        <w:t xml:space="preserve"> on the agenda</w:t>
      </w:r>
      <w:r w:rsidR="00224840">
        <w:t>,</w:t>
      </w:r>
      <w:r w:rsidR="00BA3761">
        <w:t xml:space="preserve"> so</w:t>
      </w:r>
      <w:r>
        <w:t xml:space="preserve"> there is an opportunity for SEAC to</w:t>
      </w:r>
      <w:r w:rsidR="00BA3761">
        <w:t xml:space="preserve"> ask questions</w:t>
      </w:r>
      <w:r>
        <w:t xml:space="preserve"> and capture the dialogue as a whole rather than just through e-mails.</w:t>
      </w:r>
      <w:r w:rsidR="00BA3761">
        <w:t xml:space="preserve"> </w:t>
      </w:r>
    </w:p>
    <w:p w:rsidR="002A37E3" w:rsidRDefault="002A37E3" w:rsidP="00BA3761">
      <w:pPr>
        <w:pStyle w:val="NoSpacing"/>
      </w:pPr>
    </w:p>
    <w:p w:rsidR="002A37E3" w:rsidRDefault="002A37E3" w:rsidP="00BA3761">
      <w:pPr>
        <w:pStyle w:val="NoSpacing"/>
      </w:pPr>
      <w:r>
        <w:t xml:space="preserve">The SEAC Liaison drew attention to a draft calendar of meetings placed in </w:t>
      </w:r>
      <w:r w:rsidR="006A640E">
        <w:t xml:space="preserve">SEAC member folders, </w:t>
      </w:r>
      <w:r>
        <w:t>for consideration and decision at the January meeting.</w:t>
      </w:r>
    </w:p>
    <w:p w:rsidR="00BA3761" w:rsidRPr="002A37E3" w:rsidRDefault="002A37E3" w:rsidP="002A37E3">
      <w:pPr>
        <w:spacing w:before="240"/>
        <w:ind w:left="360" w:hanging="360"/>
        <w:rPr>
          <w:rFonts w:cs="Arial"/>
          <w:b/>
          <w:bCs/>
          <w:sz w:val="24"/>
          <w:szCs w:val="24"/>
        </w:rPr>
      </w:pPr>
      <w:r w:rsidRPr="002A37E3">
        <w:rPr>
          <w:rFonts w:cs="Arial"/>
          <w:b/>
          <w:bCs/>
          <w:sz w:val="24"/>
          <w:szCs w:val="24"/>
        </w:rPr>
        <w:t>11. Adjournment</w:t>
      </w:r>
    </w:p>
    <w:p w:rsidR="002A37E3" w:rsidRPr="00C77CEC" w:rsidRDefault="0039183E" w:rsidP="00BA3761">
      <w:pPr>
        <w:ind w:left="360" w:hanging="360"/>
        <w:rPr>
          <w:rFonts w:cs="Arial"/>
          <w:bCs/>
        </w:rPr>
      </w:pPr>
      <w:r>
        <w:rPr>
          <w:rFonts w:cs="Arial"/>
          <w:bCs/>
        </w:rPr>
        <w:t>T</w:t>
      </w:r>
      <w:r w:rsidR="002A37E3">
        <w:rPr>
          <w:rFonts w:cs="Arial"/>
          <w:bCs/>
        </w:rPr>
        <w:t>he meeting adjourned at 9:10</w:t>
      </w:r>
    </w:p>
    <w:p w:rsidR="002A37E3" w:rsidRDefault="002A37E3" w:rsidP="00BA3761">
      <w:pPr>
        <w:rPr>
          <w:rFonts w:cs="Arial"/>
          <w:bCs/>
        </w:rPr>
      </w:pPr>
    </w:p>
    <w:p w:rsidR="00BA3761" w:rsidRPr="00C77CEC" w:rsidRDefault="00BA3761" w:rsidP="00BA3761">
      <w:pPr>
        <w:rPr>
          <w:rFonts w:cs="Arial"/>
          <w:bCs/>
        </w:rPr>
      </w:pPr>
      <w:r w:rsidRPr="00C77CEC">
        <w:rPr>
          <w:rFonts w:cs="Arial"/>
          <w:bCs/>
        </w:rPr>
        <w:t>Next Meeting:  Monday, January 16, 2016</w:t>
      </w:r>
      <w:r w:rsidR="002A37E3">
        <w:rPr>
          <w:rFonts w:cs="Arial"/>
          <w:bCs/>
        </w:rPr>
        <w:t xml:space="preserve"> (SEAC Organizational meeting)</w:t>
      </w:r>
      <w:r w:rsidRPr="00C77CEC">
        <w:rPr>
          <w:rFonts w:cs="Arial"/>
          <w:bCs/>
        </w:rPr>
        <w:t xml:space="preserve"> </w:t>
      </w:r>
    </w:p>
    <w:p w:rsidR="00755945" w:rsidRPr="00755945" w:rsidRDefault="00755945" w:rsidP="00755945">
      <w:pPr>
        <w:jc w:val="both"/>
      </w:pPr>
    </w:p>
    <w:sectPr w:rsidR="00755945" w:rsidRPr="00755945" w:rsidSect="00C32B7D">
      <w:headerReference w:type="even" r:id="rId10"/>
      <w:footerReference w:type="default" r:id="rId11"/>
      <w:headerReference w:type="first" r:id="rId12"/>
      <w:pgSz w:w="12240" w:h="15840"/>
      <w:pgMar w:top="540" w:right="994" w:bottom="900" w:left="1008" w:header="2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AF" w:rsidRDefault="00B64DAF" w:rsidP="00862DFD">
      <w:pPr>
        <w:spacing w:after="0"/>
      </w:pPr>
      <w:r>
        <w:separator/>
      </w:r>
    </w:p>
  </w:endnote>
  <w:endnote w:type="continuationSeparator" w:id="0">
    <w:p w:rsidR="00B64DAF" w:rsidRDefault="00B64DAF" w:rsidP="00862DFD">
      <w:pPr>
        <w:spacing w:after="0"/>
      </w:pPr>
      <w:r>
        <w:continuationSeparator/>
      </w:r>
    </w:p>
  </w:endnote>
  <w:endnote w:type="continuationNotice" w:id="1">
    <w:p w:rsidR="00B64DAF" w:rsidRDefault="00B64DA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74" w:rsidRPr="00E9121B" w:rsidRDefault="007A4874" w:rsidP="00E9121B">
    <w:pPr>
      <w:pStyle w:val="Footer"/>
      <w:tabs>
        <w:tab w:val="clear" w:pos="4680"/>
        <w:tab w:val="clear" w:pos="9360"/>
        <w:tab w:val="center" w:pos="8640"/>
      </w:tabs>
    </w:pPr>
    <w:r>
      <w:rPr>
        <w:sz w:val="20"/>
        <w:szCs w:val="20"/>
      </w:rPr>
      <w:t>SEAC Meeting Minutes – December 5, 2016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-825362394"/>
        <w:docPartObj>
          <w:docPartGallery w:val="Page Numbers (Top of Page)"/>
          <w:docPartUnique/>
        </w:docPartObj>
      </w:sdtPr>
      <w:sdtEndPr/>
      <w:sdtContent>
        <w:r>
          <w:tab/>
        </w:r>
        <w:r w:rsidRPr="00E9121B">
          <w:rPr>
            <w:sz w:val="16"/>
            <w:szCs w:val="16"/>
          </w:rPr>
          <w:t xml:space="preserve">Page </w:t>
        </w:r>
        <w:r w:rsidRPr="00E9121B">
          <w:rPr>
            <w:bCs/>
            <w:sz w:val="16"/>
            <w:szCs w:val="16"/>
          </w:rPr>
          <w:fldChar w:fldCharType="begin"/>
        </w:r>
        <w:r w:rsidRPr="00E9121B">
          <w:rPr>
            <w:bCs/>
            <w:sz w:val="16"/>
            <w:szCs w:val="16"/>
          </w:rPr>
          <w:instrText xml:space="preserve"> PAGE </w:instrText>
        </w:r>
        <w:r w:rsidRPr="00E9121B">
          <w:rPr>
            <w:bCs/>
            <w:sz w:val="16"/>
            <w:szCs w:val="16"/>
          </w:rPr>
          <w:fldChar w:fldCharType="separate"/>
        </w:r>
        <w:r w:rsidR="00326CD8">
          <w:rPr>
            <w:bCs/>
            <w:noProof/>
            <w:sz w:val="16"/>
            <w:szCs w:val="16"/>
          </w:rPr>
          <w:t>7</w:t>
        </w:r>
        <w:r w:rsidRPr="00E9121B">
          <w:rPr>
            <w:bCs/>
            <w:sz w:val="16"/>
            <w:szCs w:val="16"/>
          </w:rPr>
          <w:fldChar w:fldCharType="end"/>
        </w:r>
        <w:r w:rsidRPr="00E9121B">
          <w:rPr>
            <w:sz w:val="16"/>
            <w:szCs w:val="16"/>
          </w:rPr>
          <w:t xml:space="preserve"> of </w:t>
        </w:r>
        <w:r w:rsidRPr="00E9121B">
          <w:rPr>
            <w:bCs/>
            <w:sz w:val="16"/>
            <w:szCs w:val="16"/>
          </w:rPr>
          <w:fldChar w:fldCharType="begin"/>
        </w:r>
        <w:r w:rsidRPr="00E9121B">
          <w:rPr>
            <w:bCs/>
            <w:sz w:val="16"/>
            <w:szCs w:val="16"/>
          </w:rPr>
          <w:instrText xml:space="preserve"> NUMPAGES  </w:instrText>
        </w:r>
        <w:r w:rsidRPr="00E9121B">
          <w:rPr>
            <w:bCs/>
            <w:sz w:val="16"/>
            <w:szCs w:val="16"/>
          </w:rPr>
          <w:fldChar w:fldCharType="separate"/>
        </w:r>
        <w:r w:rsidR="00326CD8">
          <w:rPr>
            <w:bCs/>
            <w:noProof/>
            <w:sz w:val="16"/>
            <w:szCs w:val="16"/>
          </w:rPr>
          <w:t>7</w:t>
        </w:r>
        <w:r w:rsidRPr="00E9121B">
          <w:rPr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AF" w:rsidRDefault="00B64DAF" w:rsidP="00862DFD">
      <w:pPr>
        <w:spacing w:after="0"/>
      </w:pPr>
      <w:r>
        <w:separator/>
      </w:r>
    </w:p>
  </w:footnote>
  <w:footnote w:type="continuationSeparator" w:id="0">
    <w:p w:rsidR="00B64DAF" w:rsidRDefault="00B64DAF" w:rsidP="00862DFD">
      <w:pPr>
        <w:spacing w:after="0"/>
      </w:pPr>
      <w:r>
        <w:continuationSeparator/>
      </w:r>
    </w:p>
  </w:footnote>
  <w:footnote w:type="continuationNotice" w:id="1">
    <w:p w:rsidR="00B64DAF" w:rsidRDefault="00B64DA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74" w:rsidRPr="00862DFD" w:rsidRDefault="007A4874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>Meeting Agenda – February 1,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74" w:rsidRPr="0040217B" w:rsidRDefault="007A4874" w:rsidP="00996803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49EEF7A" wp14:editId="405613E1">
          <wp:simplePos x="0" y="0"/>
          <wp:positionH relativeFrom="margin">
            <wp:posOffset>-114300</wp:posOffset>
          </wp:positionH>
          <wp:positionV relativeFrom="margin">
            <wp:posOffset>-1109345</wp:posOffset>
          </wp:positionV>
          <wp:extent cx="763270" cy="60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sz w:val="18"/>
      </w:rPr>
      <w:t xml:space="preserve">             </w:t>
    </w:r>
    <w:r>
      <w:rPr>
        <w:rFonts w:ascii="Myriad Pro" w:hAnsi="Myriad Pro"/>
        <w:sz w:val="18"/>
      </w:rPr>
      <w:tab/>
    </w:r>
    <w:r w:rsidRPr="0040217B">
      <w:rPr>
        <w:rFonts w:ascii="Myriad Pro" w:hAnsi="Myriad Pro"/>
        <w:b/>
        <w:sz w:val="28"/>
        <w:szCs w:val="28"/>
      </w:rPr>
      <w:t>TORONTO DISTRICT SCHOOL BOARD</w:t>
    </w:r>
  </w:p>
  <w:p w:rsidR="007A4874" w:rsidRPr="0015099D" w:rsidRDefault="007A4874" w:rsidP="0040217B">
    <w:pPr>
      <w:pStyle w:val="Header"/>
      <w:tabs>
        <w:tab w:val="clear" w:pos="4680"/>
      </w:tabs>
      <w:spacing w:before="80"/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7A4874" w:rsidRPr="0015099D" w:rsidRDefault="007A4874" w:rsidP="0040217B">
    <w:pPr>
      <w:pStyle w:val="Header"/>
      <w:tabs>
        <w:tab w:val="left" w:pos="390"/>
      </w:tabs>
      <w:spacing w:before="80"/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7A4874" w:rsidRPr="0015099D" w:rsidRDefault="007A4874" w:rsidP="0040217B">
    <w:pPr>
      <w:pStyle w:val="Header"/>
      <w:tabs>
        <w:tab w:val="clear" w:pos="4680"/>
        <w:tab w:val="center" w:pos="4410"/>
      </w:tabs>
      <w:spacing w:before="80"/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7A4874" w:rsidRPr="00C32B7D" w:rsidRDefault="007A4874" w:rsidP="00C32B7D">
    <w:pPr>
      <w:spacing w:before="80"/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E1D"/>
    <w:multiLevelType w:val="hybridMultilevel"/>
    <w:tmpl w:val="EC169A6E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45364"/>
    <w:multiLevelType w:val="hybridMultilevel"/>
    <w:tmpl w:val="FE3A9F74"/>
    <w:lvl w:ilvl="0" w:tplc="BCAC8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E70"/>
    <w:multiLevelType w:val="hybridMultilevel"/>
    <w:tmpl w:val="F490E2E0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570E5B"/>
    <w:multiLevelType w:val="hybridMultilevel"/>
    <w:tmpl w:val="CF08F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4407"/>
    <w:multiLevelType w:val="hybridMultilevel"/>
    <w:tmpl w:val="A928FE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6E78"/>
    <w:multiLevelType w:val="hybridMultilevel"/>
    <w:tmpl w:val="7F6A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CC1"/>
    <w:multiLevelType w:val="hybridMultilevel"/>
    <w:tmpl w:val="7C88F0A4"/>
    <w:lvl w:ilvl="0" w:tplc="6002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53FE2"/>
    <w:multiLevelType w:val="hybridMultilevel"/>
    <w:tmpl w:val="0C347C7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270EFF"/>
    <w:multiLevelType w:val="hybridMultilevel"/>
    <w:tmpl w:val="1D409C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10B6"/>
    <w:multiLevelType w:val="hybridMultilevel"/>
    <w:tmpl w:val="784A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E66C2E"/>
    <w:multiLevelType w:val="hybridMultilevel"/>
    <w:tmpl w:val="370C1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D788D"/>
    <w:multiLevelType w:val="hybridMultilevel"/>
    <w:tmpl w:val="6854E58E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50B0F"/>
    <w:multiLevelType w:val="hybridMultilevel"/>
    <w:tmpl w:val="D1FEA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B180C"/>
    <w:multiLevelType w:val="hybridMultilevel"/>
    <w:tmpl w:val="5D2A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80ADD"/>
    <w:multiLevelType w:val="hybridMultilevel"/>
    <w:tmpl w:val="699E7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06497"/>
    <w:multiLevelType w:val="hybridMultilevel"/>
    <w:tmpl w:val="7D3E2F1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E75A16"/>
    <w:multiLevelType w:val="hybridMultilevel"/>
    <w:tmpl w:val="9DB0F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524D6"/>
    <w:multiLevelType w:val="hybridMultilevel"/>
    <w:tmpl w:val="EB6C488E"/>
    <w:lvl w:ilvl="0" w:tplc="C118522C">
      <w:numFmt w:val="bullet"/>
      <w:lvlText w:val="–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54D0384"/>
    <w:multiLevelType w:val="hybridMultilevel"/>
    <w:tmpl w:val="13B0C6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A27762"/>
    <w:multiLevelType w:val="hybridMultilevel"/>
    <w:tmpl w:val="8BDC05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E091B"/>
    <w:multiLevelType w:val="hybridMultilevel"/>
    <w:tmpl w:val="130AA73E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B75BB8"/>
    <w:multiLevelType w:val="hybridMultilevel"/>
    <w:tmpl w:val="C914875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06F17"/>
    <w:multiLevelType w:val="hybridMultilevel"/>
    <w:tmpl w:val="23D64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2"/>
  </w:num>
  <w:num w:numId="5">
    <w:abstractNumId w:val="18"/>
  </w:num>
  <w:num w:numId="6">
    <w:abstractNumId w:val="2"/>
  </w:num>
  <w:num w:numId="7">
    <w:abstractNumId w:val="24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5"/>
  </w:num>
  <w:num w:numId="13">
    <w:abstractNumId w:val="19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"/>
  </w:num>
  <w:num w:numId="24">
    <w:abstractNumId w:val="12"/>
  </w:num>
  <w:num w:numId="25">
    <w:abstractNumId w:val="21"/>
  </w:num>
  <w:num w:numId="26">
    <w:abstractNumId w:val="0"/>
  </w:num>
  <w:num w:numId="2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0D7D"/>
    <w:rsid w:val="00002343"/>
    <w:rsid w:val="000044EA"/>
    <w:rsid w:val="00005977"/>
    <w:rsid w:val="000101B1"/>
    <w:rsid w:val="00011CB7"/>
    <w:rsid w:val="0001541C"/>
    <w:rsid w:val="000156E8"/>
    <w:rsid w:val="0002011E"/>
    <w:rsid w:val="00022F9D"/>
    <w:rsid w:val="0003043E"/>
    <w:rsid w:val="00031A32"/>
    <w:rsid w:val="0003206A"/>
    <w:rsid w:val="00047C6B"/>
    <w:rsid w:val="00051D1B"/>
    <w:rsid w:val="00055248"/>
    <w:rsid w:val="000637DC"/>
    <w:rsid w:val="00080893"/>
    <w:rsid w:val="00082099"/>
    <w:rsid w:val="00084353"/>
    <w:rsid w:val="00084E87"/>
    <w:rsid w:val="00085DCE"/>
    <w:rsid w:val="00095C5B"/>
    <w:rsid w:val="000A0E29"/>
    <w:rsid w:val="000A156E"/>
    <w:rsid w:val="000A316C"/>
    <w:rsid w:val="000A3928"/>
    <w:rsid w:val="000A4C8B"/>
    <w:rsid w:val="000A5879"/>
    <w:rsid w:val="000A6AE5"/>
    <w:rsid w:val="000B01E8"/>
    <w:rsid w:val="000B3133"/>
    <w:rsid w:val="000B39CB"/>
    <w:rsid w:val="000B56BE"/>
    <w:rsid w:val="000B7101"/>
    <w:rsid w:val="000B7383"/>
    <w:rsid w:val="000C696F"/>
    <w:rsid w:val="000D342C"/>
    <w:rsid w:val="000D5295"/>
    <w:rsid w:val="000D6040"/>
    <w:rsid w:val="000D608F"/>
    <w:rsid w:val="000E46CE"/>
    <w:rsid w:val="000E4B97"/>
    <w:rsid w:val="000E55F4"/>
    <w:rsid w:val="000E634E"/>
    <w:rsid w:val="000E76F2"/>
    <w:rsid w:val="000F511A"/>
    <w:rsid w:val="00102359"/>
    <w:rsid w:val="00121533"/>
    <w:rsid w:val="0012197B"/>
    <w:rsid w:val="00127558"/>
    <w:rsid w:val="0013708E"/>
    <w:rsid w:val="00140310"/>
    <w:rsid w:val="00140E6F"/>
    <w:rsid w:val="001416A6"/>
    <w:rsid w:val="001455D2"/>
    <w:rsid w:val="0014562E"/>
    <w:rsid w:val="00147257"/>
    <w:rsid w:val="00150C45"/>
    <w:rsid w:val="001515DA"/>
    <w:rsid w:val="00155F5E"/>
    <w:rsid w:val="00163887"/>
    <w:rsid w:val="00164004"/>
    <w:rsid w:val="00165837"/>
    <w:rsid w:val="00180A91"/>
    <w:rsid w:val="00181CB3"/>
    <w:rsid w:val="00182233"/>
    <w:rsid w:val="00182A71"/>
    <w:rsid w:val="00183823"/>
    <w:rsid w:val="00184EE2"/>
    <w:rsid w:val="0018741D"/>
    <w:rsid w:val="00187D40"/>
    <w:rsid w:val="0019033B"/>
    <w:rsid w:val="001954C1"/>
    <w:rsid w:val="001A1B84"/>
    <w:rsid w:val="001A1C25"/>
    <w:rsid w:val="001A57CC"/>
    <w:rsid w:val="001A77DB"/>
    <w:rsid w:val="001B03C9"/>
    <w:rsid w:val="001C5390"/>
    <w:rsid w:val="001E0841"/>
    <w:rsid w:val="001E54DD"/>
    <w:rsid w:val="001E7A81"/>
    <w:rsid w:val="001F58F4"/>
    <w:rsid w:val="001F7014"/>
    <w:rsid w:val="001F7A45"/>
    <w:rsid w:val="0020542A"/>
    <w:rsid w:val="0021553E"/>
    <w:rsid w:val="00216CB7"/>
    <w:rsid w:val="0022155A"/>
    <w:rsid w:val="00224840"/>
    <w:rsid w:val="00225845"/>
    <w:rsid w:val="002269A2"/>
    <w:rsid w:val="00230A3C"/>
    <w:rsid w:val="002320E4"/>
    <w:rsid w:val="002321E0"/>
    <w:rsid w:val="0023389B"/>
    <w:rsid w:val="00236D0C"/>
    <w:rsid w:val="00241D44"/>
    <w:rsid w:val="00242540"/>
    <w:rsid w:val="002439A2"/>
    <w:rsid w:val="00246471"/>
    <w:rsid w:val="0024652F"/>
    <w:rsid w:val="002465DA"/>
    <w:rsid w:val="002534F9"/>
    <w:rsid w:val="00254743"/>
    <w:rsid w:val="00257E6E"/>
    <w:rsid w:val="002610F2"/>
    <w:rsid w:val="0026175F"/>
    <w:rsid w:val="0026334B"/>
    <w:rsid w:val="00276CEB"/>
    <w:rsid w:val="00281C3E"/>
    <w:rsid w:val="00286667"/>
    <w:rsid w:val="0029239C"/>
    <w:rsid w:val="002939A4"/>
    <w:rsid w:val="00294C7C"/>
    <w:rsid w:val="002A23C9"/>
    <w:rsid w:val="002A37E3"/>
    <w:rsid w:val="002A508A"/>
    <w:rsid w:val="002A5277"/>
    <w:rsid w:val="002A5299"/>
    <w:rsid w:val="002B3B1C"/>
    <w:rsid w:val="002C4D3E"/>
    <w:rsid w:val="002E611D"/>
    <w:rsid w:val="002F5168"/>
    <w:rsid w:val="002F5A3A"/>
    <w:rsid w:val="002F77EF"/>
    <w:rsid w:val="0030110C"/>
    <w:rsid w:val="003047F2"/>
    <w:rsid w:val="00315090"/>
    <w:rsid w:val="00326CD8"/>
    <w:rsid w:val="00326D8E"/>
    <w:rsid w:val="00331209"/>
    <w:rsid w:val="0033378D"/>
    <w:rsid w:val="0033475B"/>
    <w:rsid w:val="00334CE0"/>
    <w:rsid w:val="00340D45"/>
    <w:rsid w:val="00344291"/>
    <w:rsid w:val="00347443"/>
    <w:rsid w:val="00353198"/>
    <w:rsid w:val="003656D0"/>
    <w:rsid w:val="0037131C"/>
    <w:rsid w:val="003714A3"/>
    <w:rsid w:val="003736A7"/>
    <w:rsid w:val="00373EC5"/>
    <w:rsid w:val="00385F34"/>
    <w:rsid w:val="00385F5B"/>
    <w:rsid w:val="0039183E"/>
    <w:rsid w:val="00392163"/>
    <w:rsid w:val="0039484D"/>
    <w:rsid w:val="003A285A"/>
    <w:rsid w:val="003A515F"/>
    <w:rsid w:val="003A5E08"/>
    <w:rsid w:val="003A737C"/>
    <w:rsid w:val="003B1D75"/>
    <w:rsid w:val="003B28B0"/>
    <w:rsid w:val="003B6992"/>
    <w:rsid w:val="003C17A0"/>
    <w:rsid w:val="003D0956"/>
    <w:rsid w:val="003D75E3"/>
    <w:rsid w:val="003E20BB"/>
    <w:rsid w:val="003E6E76"/>
    <w:rsid w:val="003F6CA5"/>
    <w:rsid w:val="003F749C"/>
    <w:rsid w:val="00400310"/>
    <w:rsid w:val="00400FB3"/>
    <w:rsid w:val="0040217B"/>
    <w:rsid w:val="00412B8F"/>
    <w:rsid w:val="00417F38"/>
    <w:rsid w:val="00421ADE"/>
    <w:rsid w:val="00422CD2"/>
    <w:rsid w:val="004233E2"/>
    <w:rsid w:val="00427BB1"/>
    <w:rsid w:val="004310E6"/>
    <w:rsid w:val="00433FFA"/>
    <w:rsid w:val="0043539E"/>
    <w:rsid w:val="00436003"/>
    <w:rsid w:val="0043643A"/>
    <w:rsid w:val="0044233D"/>
    <w:rsid w:val="004519B0"/>
    <w:rsid w:val="00451F3F"/>
    <w:rsid w:val="00456C49"/>
    <w:rsid w:val="004601DE"/>
    <w:rsid w:val="004666C4"/>
    <w:rsid w:val="00475CF7"/>
    <w:rsid w:val="004849E7"/>
    <w:rsid w:val="0048564E"/>
    <w:rsid w:val="00492156"/>
    <w:rsid w:val="00492A6C"/>
    <w:rsid w:val="0049401A"/>
    <w:rsid w:val="004B10D6"/>
    <w:rsid w:val="004B2A85"/>
    <w:rsid w:val="004B5107"/>
    <w:rsid w:val="004C1A2C"/>
    <w:rsid w:val="004C2E48"/>
    <w:rsid w:val="004C739E"/>
    <w:rsid w:val="004D045D"/>
    <w:rsid w:val="004D1108"/>
    <w:rsid w:val="004D3087"/>
    <w:rsid w:val="004D3331"/>
    <w:rsid w:val="004D78E0"/>
    <w:rsid w:val="004E165F"/>
    <w:rsid w:val="004E2961"/>
    <w:rsid w:val="004E3621"/>
    <w:rsid w:val="004E46CD"/>
    <w:rsid w:val="004E5970"/>
    <w:rsid w:val="004F4831"/>
    <w:rsid w:val="004F604A"/>
    <w:rsid w:val="00502885"/>
    <w:rsid w:val="00502EAC"/>
    <w:rsid w:val="00504B8D"/>
    <w:rsid w:val="0050706B"/>
    <w:rsid w:val="00515DAD"/>
    <w:rsid w:val="00527622"/>
    <w:rsid w:val="00527FC6"/>
    <w:rsid w:val="00530680"/>
    <w:rsid w:val="0053329C"/>
    <w:rsid w:val="00534134"/>
    <w:rsid w:val="005355B9"/>
    <w:rsid w:val="005419D1"/>
    <w:rsid w:val="005421B0"/>
    <w:rsid w:val="00553A60"/>
    <w:rsid w:val="0055580B"/>
    <w:rsid w:val="0056489A"/>
    <w:rsid w:val="00566592"/>
    <w:rsid w:val="005712BF"/>
    <w:rsid w:val="005740D5"/>
    <w:rsid w:val="00574630"/>
    <w:rsid w:val="00574741"/>
    <w:rsid w:val="0057573E"/>
    <w:rsid w:val="005809BE"/>
    <w:rsid w:val="00582195"/>
    <w:rsid w:val="00582A0A"/>
    <w:rsid w:val="005833AC"/>
    <w:rsid w:val="0058343B"/>
    <w:rsid w:val="005839B4"/>
    <w:rsid w:val="00587113"/>
    <w:rsid w:val="00587992"/>
    <w:rsid w:val="00590BE6"/>
    <w:rsid w:val="00595068"/>
    <w:rsid w:val="005A3DF9"/>
    <w:rsid w:val="005A54BD"/>
    <w:rsid w:val="005A7360"/>
    <w:rsid w:val="005B2ADD"/>
    <w:rsid w:val="005C2AFC"/>
    <w:rsid w:val="005C38AF"/>
    <w:rsid w:val="005C7026"/>
    <w:rsid w:val="005D3052"/>
    <w:rsid w:val="005D5771"/>
    <w:rsid w:val="005D77C3"/>
    <w:rsid w:val="005E1A2C"/>
    <w:rsid w:val="005E4417"/>
    <w:rsid w:val="005E7BEE"/>
    <w:rsid w:val="005F44CB"/>
    <w:rsid w:val="0060429B"/>
    <w:rsid w:val="00606F08"/>
    <w:rsid w:val="00621901"/>
    <w:rsid w:val="006233F7"/>
    <w:rsid w:val="00624CE3"/>
    <w:rsid w:val="0062643F"/>
    <w:rsid w:val="00631D67"/>
    <w:rsid w:val="006323C4"/>
    <w:rsid w:val="006330FB"/>
    <w:rsid w:val="0064077A"/>
    <w:rsid w:val="006466FA"/>
    <w:rsid w:val="00650C84"/>
    <w:rsid w:val="00652409"/>
    <w:rsid w:val="00653D26"/>
    <w:rsid w:val="00654994"/>
    <w:rsid w:val="00657A7D"/>
    <w:rsid w:val="00660198"/>
    <w:rsid w:val="00660BB5"/>
    <w:rsid w:val="00662939"/>
    <w:rsid w:val="006656A7"/>
    <w:rsid w:val="0067099E"/>
    <w:rsid w:val="0067256A"/>
    <w:rsid w:val="00680117"/>
    <w:rsid w:val="006820FB"/>
    <w:rsid w:val="00682297"/>
    <w:rsid w:val="00683C3F"/>
    <w:rsid w:val="00684164"/>
    <w:rsid w:val="00685FDC"/>
    <w:rsid w:val="00686F53"/>
    <w:rsid w:val="00686FAB"/>
    <w:rsid w:val="0069181C"/>
    <w:rsid w:val="00694DC7"/>
    <w:rsid w:val="0069565F"/>
    <w:rsid w:val="006956CF"/>
    <w:rsid w:val="00695911"/>
    <w:rsid w:val="006974B8"/>
    <w:rsid w:val="006A0195"/>
    <w:rsid w:val="006A079F"/>
    <w:rsid w:val="006A61EC"/>
    <w:rsid w:val="006A640E"/>
    <w:rsid w:val="006B14AB"/>
    <w:rsid w:val="006B2DC1"/>
    <w:rsid w:val="006C0F82"/>
    <w:rsid w:val="006C17A5"/>
    <w:rsid w:val="006C4194"/>
    <w:rsid w:val="006D02E0"/>
    <w:rsid w:val="006D238A"/>
    <w:rsid w:val="006D3404"/>
    <w:rsid w:val="006D51A8"/>
    <w:rsid w:val="006E1887"/>
    <w:rsid w:val="006E74B1"/>
    <w:rsid w:val="006F18E6"/>
    <w:rsid w:val="006F5D5A"/>
    <w:rsid w:val="006F78EA"/>
    <w:rsid w:val="00700DFC"/>
    <w:rsid w:val="00702BCC"/>
    <w:rsid w:val="007036DB"/>
    <w:rsid w:val="00704447"/>
    <w:rsid w:val="00705D50"/>
    <w:rsid w:val="007104E3"/>
    <w:rsid w:val="00720BBF"/>
    <w:rsid w:val="00725824"/>
    <w:rsid w:val="00726FBB"/>
    <w:rsid w:val="00732288"/>
    <w:rsid w:val="007323AA"/>
    <w:rsid w:val="00733F04"/>
    <w:rsid w:val="007352A0"/>
    <w:rsid w:val="00735B9A"/>
    <w:rsid w:val="00741CF4"/>
    <w:rsid w:val="00744DD4"/>
    <w:rsid w:val="00745E17"/>
    <w:rsid w:val="0075194E"/>
    <w:rsid w:val="00755945"/>
    <w:rsid w:val="0075715B"/>
    <w:rsid w:val="00761E2D"/>
    <w:rsid w:val="00763094"/>
    <w:rsid w:val="00764118"/>
    <w:rsid w:val="00764A0C"/>
    <w:rsid w:val="00765593"/>
    <w:rsid w:val="0076560D"/>
    <w:rsid w:val="00765631"/>
    <w:rsid w:val="00773255"/>
    <w:rsid w:val="00782A4D"/>
    <w:rsid w:val="00783F19"/>
    <w:rsid w:val="0078483D"/>
    <w:rsid w:val="0078485B"/>
    <w:rsid w:val="007866A0"/>
    <w:rsid w:val="007874BA"/>
    <w:rsid w:val="007951B0"/>
    <w:rsid w:val="00796398"/>
    <w:rsid w:val="00797BC4"/>
    <w:rsid w:val="007A0103"/>
    <w:rsid w:val="007A06A6"/>
    <w:rsid w:val="007A20C8"/>
    <w:rsid w:val="007A4874"/>
    <w:rsid w:val="007A48B9"/>
    <w:rsid w:val="007B230C"/>
    <w:rsid w:val="007B523E"/>
    <w:rsid w:val="007B5593"/>
    <w:rsid w:val="007C09CD"/>
    <w:rsid w:val="007C3070"/>
    <w:rsid w:val="007C38DC"/>
    <w:rsid w:val="007C6D97"/>
    <w:rsid w:val="007C7F6F"/>
    <w:rsid w:val="007D2F8B"/>
    <w:rsid w:val="007D30E8"/>
    <w:rsid w:val="007E10D7"/>
    <w:rsid w:val="007E1108"/>
    <w:rsid w:val="007E54F6"/>
    <w:rsid w:val="007E6D6A"/>
    <w:rsid w:val="007F6507"/>
    <w:rsid w:val="0080427B"/>
    <w:rsid w:val="008071E9"/>
    <w:rsid w:val="00814CB6"/>
    <w:rsid w:val="008235D5"/>
    <w:rsid w:val="00832D69"/>
    <w:rsid w:val="00833B1D"/>
    <w:rsid w:val="00835BE4"/>
    <w:rsid w:val="00835C55"/>
    <w:rsid w:val="00841A2D"/>
    <w:rsid w:val="008439FC"/>
    <w:rsid w:val="00844AD8"/>
    <w:rsid w:val="00844C20"/>
    <w:rsid w:val="00852C18"/>
    <w:rsid w:val="00862DFD"/>
    <w:rsid w:val="00864CE8"/>
    <w:rsid w:val="0086502C"/>
    <w:rsid w:val="00873938"/>
    <w:rsid w:val="00877B9B"/>
    <w:rsid w:val="0088042F"/>
    <w:rsid w:val="008865A4"/>
    <w:rsid w:val="00894526"/>
    <w:rsid w:val="008A08D1"/>
    <w:rsid w:val="008A6467"/>
    <w:rsid w:val="008A724B"/>
    <w:rsid w:val="008A7E6E"/>
    <w:rsid w:val="008B02AA"/>
    <w:rsid w:val="008B2CE9"/>
    <w:rsid w:val="008D186E"/>
    <w:rsid w:val="008D2805"/>
    <w:rsid w:val="008D405C"/>
    <w:rsid w:val="008D4FA7"/>
    <w:rsid w:val="008F0A57"/>
    <w:rsid w:val="008F4BFB"/>
    <w:rsid w:val="009013FE"/>
    <w:rsid w:val="0090199B"/>
    <w:rsid w:val="009033D4"/>
    <w:rsid w:val="009034D9"/>
    <w:rsid w:val="00904C1D"/>
    <w:rsid w:val="00906488"/>
    <w:rsid w:val="009073D5"/>
    <w:rsid w:val="009165A5"/>
    <w:rsid w:val="009264EE"/>
    <w:rsid w:val="0092755B"/>
    <w:rsid w:val="009337E8"/>
    <w:rsid w:val="009378E9"/>
    <w:rsid w:val="0094441A"/>
    <w:rsid w:val="00947AA9"/>
    <w:rsid w:val="00951D94"/>
    <w:rsid w:val="00955B70"/>
    <w:rsid w:val="00960392"/>
    <w:rsid w:val="009664F8"/>
    <w:rsid w:val="00972A09"/>
    <w:rsid w:val="00982F07"/>
    <w:rsid w:val="00983AE1"/>
    <w:rsid w:val="00984B81"/>
    <w:rsid w:val="009855F7"/>
    <w:rsid w:val="009878EE"/>
    <w:rsid w:val="009907EC"/>
    <w:rsid w:val="0099570B"/>
    <w:rsid w:val="0099611F"/>
    <w:rsid w:val="00996803"/>
    <w:rsid w:val="009A0699"/>
    <w:rsid w:val="009A1BC0"/>
    <w:rsid w:val="009A3FA2"/>
    <w:rsid w:val="009A7509"/>
    <w:rsid w:val="009A772A"/>
    <w:rsid w:val="009B2ABA"/>
    <w:rsid w:val="009B5429"/>
    <w:rsid w:val="009B6461"/>
    <w:rsid w:val="009C3E15"/>
    <w:rsid w:val="009C415E"/>
    <w:rsid w:val="009D05A7"/>
    <w:rsid w:val="009D09DD"/>
    <w:rsid w:val="009D20BE"/>
    <w:rsid w:val="009D79E8"/>
    <w:rsid w:val="009E1A63"/>
    <w:rsid w:val="009E42E8"/>
    <w:rsid w:val="009F1037"/>
    <w:rsid w:val="009F5FFF"/>
    <w:rsid w:val="009F6F22"/>
    <w:rsid w:val="00A00587"/>
    <w:rsid w:val="00A02D3A"/>
    <w:rsid w:val="00A04BF2"/>
    <w:rsid w:val="00A06F7D"/>
    <w:rsid w:val="00A0773E"/>
    <w:rsid w:val="00A11DF4"/>
    <w:rsid w:val="00A21B14"/>
    <w:rsid w:val="00A21F81"/>
    <w:rsid w:val="00A22EC8"/>
    <w:rsid w:val="00A2392D"/>
    <w:rsid w:val="00A25457"/>
    <w:rsid w:val="00A26F24"/>
    <w:rsid w:val="00A44A2E"/>
    <w:rsid w:val="00A457C6"/>
    <w:rsid w:val="00A50D06"/>
    <w:rsid w:val="00A56CF5"/>
    <w:rsid w:val="00A604FF"/>
    <w:rsid w:val="00A61799"/>
    <w:rsid w:val="00A66AD8"/>
    <w:rsid w:val="00A74102"/>
    <w:rsid w:val="00A74269"/>
    <w:rsid w:val="00A7784D"/>
    <w:rsid w:val="00A8173D"/>
    <w:rsid w:val="00A86100"/>
    <w:rsid w:val="00A9187E"/>
    <w:rsid w:val="00A94511"/>
    <w:rsid w:val="00A959AC"/>
    <w:rsid w:val="00A96C5F"/>
    <w:rsid w:val="00A97455"/>
    <w:rsid w:val="00AA5B2D"/>
    <w:rsid w:val="00AA5B40"/>
    <w:rsid w:val="00AB0DC9"/>
    <w:rsid w:val="00AB0FE3"/>
    <w:rsid w:val="00AB31D5"/>
    <w:rsid w:val="00AB5820"/>
    <w:rsid w:val="00AB782D"/>
    <w:rsid w:val="00AC161F"/>
    <w:rsid w:val="00AC1B0F"/>
    <w:rsid w:val="00AC2550"/>
    <w:rsid w:val="00AC28D5"/>
    <w:rsid w:val="00AC2CBA"/>
    <w:rsid w:val="00AC55DD"/>
    <w:rsid w:val="00AC5B43"/>
    <w:rsid w:val="00AC61C7"/>
    <w:rsid w:val="00AD1A72"/>
    <w:rsid w:val="00AD347B"/>
    <w:rsid w:val="00AD749C"/>
    <w:rsid w:val="00AD7939"/>
    <w:rsid w:val="00AE169E"/>
    <w:rsid w:val="00AE61CE"/>
    <w:rsid w:val="00AF0A33"/>
    <w:rsid w:val="00AF0E63"/>
    <w:rsid w:val="00AF2FEB"/>
    <w:rsid w:val="00AF6931"/>
    <w:rsid w:val="00B03354"/>
    <w:rsid w:val="00B06C75"/>
    <w:rsid w:val="00B07454"/>
    <w:rsid w:val="00B07AB9"/>
    <w:rsid w:val="00B07E4F"/>
    <w:rsid w:val="00B120C1"/>
    <w:rsid w:val="00B157BE"/>
    <w:rsid w:val="00B26D2B"/>
    <w:rsid w:val="00B31672"/>
    <w:rsid w:val="00B31BFB"/>
    <w:rsid w:val="00B330EE"/>
    <w:rsid w:val="00B35E9F"/>
    <w:rsid w:val="00B41A4B"/>
    <w:rsid w:val="00B42374"/>
    <w:rsid w:val="00B42904"/>
    <w:rsid w:val="00B45C93"/>
    <w:rsid w:val="00B50EA4"/>
    <w:rsid w:val="00B51061"/>
    <w:rsid w:val="00B6115F"/>
    <w:rsid w:val="00B62A4C"/>
    <w:rsid w:val="00B63936"/>
    <w:rsid w:val="00B64089"/>
    <w:rsid w:val="00B64DAF"/>
    <w:rsid w:val="00B65DAE"/>
    <w:rsid w:val="00B7091D"/>
    <w:rsid w:val="00B73A0C"/>
    <w:rsid w:val="00B74485"/>
    <w:rsid w:val="00B819AB"/>
    <w:rsid w:val="00B82C75"/>
    <w:rsid w:val="00B8640B"/>
    <w:rsid w:val="00B915F4"/>
    <w:rsid w:val="00B92CB7"/>
    <w:rsid w:val="00B932E1"/>
    <w:rsid w:val="00BA2F6C"/>
    <w:rsid w:val="00BA3761"/>
    <w:rsid w:val="00BB1CE8"/>
    <w:rsid w:val="00BC26BB"/>
    <w:rsid w:val="00BD17AE"/>
    <w:rsid w:val="00BD2D07"/>
    <w:rsid w:val="00BD51C9"/>
    <w:rsid w:val="00BD6101"/>
    <w:rsid w:val="00BD77F7"/>
    <w:rsid w:val="00BE5D10"/>
    <w:rsid w:val="00BE6870"/>
    <w:rsid w:val="00BF1040"/>
    <w:rsid w:val="00C028B0"/>
    <w:rsid w:val="00C034A7"/>
    <w:rsid w:val="00C113BB"/>
    <w:rsid w:val="00C1374B"/>
    <w:rsid w:val="00C14245"/>
    <w:rsid w:val="00C15986"/>
    <w:rsid w:val="00C20297"/>
    <w:rsid w:val="00C26BD2"/>
    <w:rsid w:val="00C26BED"/>
    <w:rsid w:val="00C2790C"/>
    <w:rsid w:val="00C32B7D"/>
    <w:rsid w:val="00C37C95"/>
    <w:rsid w:val="00C40848"/>
    <w:rsid w:val="00C433A2"/>
    <w:rsid w:val="00C438D2"/>
    <w:rsid w:val="00C470DF"/>
    <w:rsid w:val="00C47A89"/>
    <w:rsid w:val="00C576B1"/>
    <w:rsid w:val="00C60F73"/>
    <w:rsid w:val="00C61671"/>
    <w:rsid w:val="00C64659"/>
    <w:rsid w:val="00C72F9A"/>
    <w:rsid w:val="00C756D1"/>
    <w:rsid w:val="00C81344"/>
    <w:rsid w:val="00C91B38"/>
    <w:rsid w:val="00C9539B"/>
    <w:rsid w:val="00C96572"/>
    <w:rsid w:val="00C96EA6"/>
    <w:rsid w:val="00CA0D19"/>
    <w:rsid w:val="00CA18FF"/>
    <w:rsid w:val="00CA34C1"/>
    <w:rsid w:val="00CA3521"/>
    <w:rsid w:val="00CB16BB"/>
    <w:rsid w:val="00CC1ACB"/>
    <w:rsid w:val="00CC6F0F"/>
    <w:rsid w:val="00CC6FB5"/>
    <w:rsid w:val="00CD7CB7"/>
    <w:rsid w:val="00CF17BF"/>
    <w:rsid w:val="00CF1B8C"/>
    <w:rsid w:val="00CF34E8"/>
    <w:rsid w:val="00CF4CE3"/>
    <w:rsid w:val="00D057D0"/>
    <w:rsid w:val="00D06C4B"/>
    <w:rsid w:val="00D31E2C"/>
    <w:rsid w:val="00D34950"/>
    <w:rsid w:val="00D35AFE"/>
    <w:rsid w:val="00D434EE"/>
    <w:rsid w:val="00D45074"/>
    <w:rsid w:val="00D456D5"/>
    <w:rsid w:val="00D51628"/>
    <w:rsid w:val="00D54C23"/>
    <w:rsid w:val="00D56F70"/>
    <w:rsid w:val="00D6058C"/>
    <w:rsid w:val="00D61555"/>
    <w:rsid w:val="00D63054"/>
    <w:rsid w:val="00D6467E"/>
    <w:rsid w:val="00D64C36"/>
    <w:rsid w:val="00D678A8"/>
    <w:rsid w:val="00D72EAC"/>
    <w:rsid w:val="00D72F6C"/>
    <w:rsid w:val="00D73B5C"/>
    <w:rsid w:val="00D74C32"/>
    <w:rsid w:val="00D755A7"/>
    <w:rsid w:val="00D8183C"/>
    <w:rsid w:val="00D830FE"/>
    <w:rsid w:val="00D94475"/>
    <w:rsid w:val="00D95766"/>
    <w:rsid w:val="00D96302"/>
    <w:rsid w:val="00DA1BE7"/>
    <w:rsid w:val="00DA2D7C"/>
    <w:rsid w:val="00DC038B"/>
    <w:rsid w:val="00DC055D"/>
    <w:rsid w:val="00DC265D"/>
    <w:rsid w:val="00DC39BE"/>
    <w:rsid w:val="00DD1295"/>
    <w:rsid w:val="00DD4B31"/>
    <w:rsid w:val="00DD4EAC"/>
    <w:rsid w:val="00DD707C"/>
    <w:rsid w:val="00DE6156"/>
    <w:rsid w:val="00DE78BE"/>
    <w:rsid w:val="00DF0638"/>
    <w:rsid w:val="00DF0D75"/>
    <w:rsid w:val="00DF1E43"/>
    <w:rsid w:val="00DF47CC"/>
    <w:rsid w:val="00DF5FEA"/>
    <w:rsid w:val="00DF65D0"/>
    <w:rsid w:val="00DF73A4"/>
    <w:rsid w:val="00E03023"/>
    <w:rsid w:val="00E03266"/>
    <w:rsid w:val="00E107B3"/>
    <w:rsid w:val="00E12764"/>
    <w:rsid w:val="00E12C3A"/>
    <w:rsid w:val="00E12EE7"/>
    <w:rsid w:val="00E15A17"/>
    <w:rsid w:val="00E1765B"/>
    <w:rsid w:val="00E20D53"/>
    <w:rsid w:val="00E23D35"/>
    <w:rsid w:val="00E2618E"/>
    <w:rsid w:val="00E26C56"/>
    <w:rsid w:val="00E2749F"/>
    <w:rsid w:val="00E30697"/>
    <w:rsid w:val="00E31E21"/>
    <w:rsid w:val="00E33DBC"/>
    <w:rsid w:val="00E36C46"/>
    <w:rsid w:val="00E46A42"/>
    <w:rsid w:val="00E46F26"/>
    <w:rsid w:val="00E5297D"/>
    <w:rsid w:val="00E541E9"/>
    <w:rsid w:val="00E54769"/>
    <w:rsid w:val="00E57B63"/>
    <w:rsid w:val="00E602CA"/>
    <w:rsid w:val="00E722D2"/>
    <w:rsid w:val="00E72ECF"/>
    <w:rsid w:val="00E73090"/>
    <w:rsid w:val="00E816AB"/>
    <w:rsid w:val="00E82E79"/>
    <w:rsid w:val="00E84342"/>
    <w:rsid w:val="00E84666"/>
    <w:rsid w:val="00E86B70"/>
    <w:rsid w:val="00E87DA0"/>
    <w:rsid w:val="00E9121B"/>
    <w:rsid w:val="00E930D0"/>
    <w:rsid w:val="00E95854"/>
    <w:rsid w:val="00E95895"/>
    <w:rsid w:val="00E97FCC"/>
    <w:rsid w:val="00EB0332"/>
    <w:rsid w:val="00EB0BBF"/>
    <w:rsid w:val="00EC4116"/>
    <w:rsid w:val="00EC44C7"/>
    <w:rsid w:val="00ED5769"/>
    <w:rsid w:val="00EE1B62"/>
    <w:rsid w:val="00EE3167"/>
    <w:rsid w:val="00EE3A6B"/>
    <w:rsid w:val="00EE4052"/>
    <w:rsid w:val="00EF0F7A"/>
    <w:rsid w:val="00EF38E3"/>
    <w:rsid w:val="00EF45E7"/>
    <w:rsid w:val="00EF4823"/>
    <w:rsid w:val="00EF4851"/>
    <w:rsid w:val="00EF728A"/>
    <w:rsid w:val="00F024E9"/>
    <w:rsid w:val="00F1485A"/>
    <w:rsid w:val="00F154A1"/>
    <w:rsid w:val="00F157B3"/>
    <w:rsid w:val="00F16984"/>
    <w:rsid w:val="00F16EA6"/>
    <w:rsid w:val="00F17D67"/>
    <w:rsid w:val="00F2593C"/>
    <w:rsid w:val="00F260E7"/>
    <w:rsid w:val="00F26BF3"/>
    <w:rsid w:val="00F32F1F"/>
    <w:rsid w:val="00F448BD"/>
    <w:rsid w:val="00F4575E"/>
    <w:rsid w:val="00F526D3"/>
    <w:rsid w:val="00F56A9D"/>
    <w:rsid w:val="00F56E8B"/>
    <w:rsid w:val="00F57CE1"/>
    <w:rsid w:val="00F604C9"/>
    <w:rsid w:val="00F63C52"/>
    <w:rsid w:val="00F70749"/>
    <w:rsid w:val="00F70A2C"/>
    <w:rsid w:val="00F71DF5"/>
    <w:rsid w:val="00F76B99"/>
    <w:rsid w:val="00F81B80"/>
    <w:rsid w:val="00F81C9E"/>
    <w:rsid w:val="00F921EC"/>
    <w:rsid w:val="00F93312"/>
    <w:rsid w:val="00F943E5"/>
    <w:rsid w:val="00F96DD0"/>
    <w:rsid w:val="00FA07F5"/>
    <w:rsid w:val="00FA33A5"/>
    <w:rsid w:val="00FA57D0"/>
    <w:rsid w:val="00FA5B93"/>
    <w:rsid w:val="00FB1894"/>
    <w:rsid w:val="00FB1F07"/>
    <w:rsid w:val="00FB3645"/>
    <w:rsid w:val="00FB7D45"/>
    <w:rsid w:val="00FC3EED"/>
    <w:rsid w:val="00FC5FFB"/>
    <w:rsid w:val="00FD2073"/>
    <w:rsid w:val="00FE05DE"/>
    <w:rsid w:val="00FE0B84"/>
    <w:rsid w:val="00FE356B"/>
    <w:rsid w:val="00FE4EBB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74B8"/>
    <w:rPr>
      <w:color w:val="0000FF"/>
      <w:u w:val="single"/>
    </w:rPr>
  </w:style>
  <w:style w:type="paragraph" w:styleId="NoSpacing">
    <w:name w:val="No Spacing"/>
    <w:uiPriority w:val="99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  <w:style w:type="paragraph" w:styleId="Revision">
    <w:name w:val="Revision"/>
    <w:hidden/>
    <w:uiPriority w:val="99"/>
    <w:semiHidden/>
    <w:rsid w:val="00B31672"/>
    <w:pPr>
      <w:spacing w:after="0" w:line="240" w:lineRule="auto"/>
    </w:pPr>
    <w:rPr>
      <w:rFonts w:ascii="Arial" w:eastAsia="Calibri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F4CE3"/>
    <w:rPr>
      <w:color w:val="800080" w:themeColor="followedHyperlink"/>
      <w:u w:val="single"/>
    </w:rPr>
  </w:style>
  <w:style w:type="paragraph" w:customStyle="1" w:styleId="Default">
    <w:name w:val="Default"/>
    <w:rsid w:val="0075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B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974B8"/>
    <w:rPr>
      <w:color w:val="0000FF"/>
      <w:u w:val="single"/>
    </w:rPr>
  </w:style>
  <w:style w:type="paragraph" w:styleId="NoSpacing">
    <w:name w:val="No Spacing"/>
    <w:uiPriority w:val="99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  <w:style w:type="paragraph" w:styleId="Revision">
    <w:name w:val="Revision"/>
    <w:hidden/>
    <w:uiPriority w:val="99"/>
    <w:semiHidden/>
    <w:rsid w:val="00B31672"/>
    <w:pPr>
      <w:spacing w:after="0" w:line="240" w:lineRule="auto"/>
    </w:pPr>
    <w:rPr>
      <w:rFonts w:ascii="Arial" w:eastAsia="Calibri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F4CE3"/>
    <w:rPr>
      <w:color w:val="800080" w:themeColor="followedHyperlink"/>
      <w:u w:val="single"/>
    </w:rPr>
  </w:style>
  <w:style w:type="paragraph" w:customStyle="1" w:styleId="Default">
    <w:name w:val="Default"/>
    <w:rsid w:val="0075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B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.gov.on.ca/eng/about/wellbeing2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E6B2-6F4E-4922-BA8B-E32E46B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 – TDSB Special Education Reform Draft Motions</vt:lpstr>
    </vt:vector>
  </TitlesOfParts>
  <Company>Toronto District School Board</Company>
  <LinksUpToDate>false</LinksUpToDate>
  <CharactersWithSpaces>25077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 – TDSB Special Education Reform Draft Motions</dc:title>
  <dc:creator>Ratsep, Margo</dc:creator>
  <cp:lastModifiedBy>Ratsep, Margo</cp:lastModifiedBy>
  <cp:revision>2</cp:revision>
  <cp:lastPrinted>2016-12-05T22:31:00Z</cp:lastPrinted>
  <dcterms:created xsi:type="dcterms:W3CDTF">2017-01-17T01:07:00Z</dcterms:created>
  <dcterms:modified xsi:type="dcterms:W3CDTF">2017-01-17T01:07:00Z</dcterms:modified>
</cp:coreProperties>
</file>