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 </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But d’apprentissage</w:t>
            </w:r>
            <w:r w:rsidDel="00000000" w:rsidR="00000000" w:rsidRPr="00000000">
              <w:rPr>
                <w:rFonts w:ascii="Cabin" w:cs="Cabin" w:eastAsia="Cabin" w:hAnsi="Cabin"/>
                <w:sz w:val="24"/>
                <w:szCs w:val="24"/>
                <w:rtl w:val="0"/>
              </w:rPr>
              <w:t xml:space="preserve">: Je regarde une vidéo à propos des Métis et je démontre ma compréhension de ce que j’ai regardé. Je fais des liens à ma vie et au monde.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Instructions</w:t>
            </w:r>
            <w:r w:rsidDel="00000000" w:rsidR="00000000" w:rsidRPr="00000000">
              <w:rPr>
                <w:rFonts w:ascii="Cabin" w:cs="Cabin" w:eastAsia="Cabin" w:hAnsi="Cabin"/>
                <w:sz w:val="24"/>
                <w:szCs w:val="24"/>
                <w:rtl w:val="0"/>
              </w:rPr>
              <w:t xml:space="preserve">: Regarde la vidéo “</w:t>
            </w:r>
            <w:hyperlink r:id="rId7">
              <w:r w:rsidDel="00000000" w:rsidR="00000000" w:rsidRPr="00000000">
                <w:rPr>
                  <w:rFonts w:ascii="Cabin" w:cs="Cabin" w:eastAsia="Cabin" w:hAnsi="Cabin"/>
                  <w:color w:val="1155cc"/>
                  <w:sz w:val="24"/>
                  <w:szCs w:val="24"/>
                  <w:u w:val="single"/>
                  <w:rtl w:val="0"/>
                </w:rPr>
                <w:t xml:space="preserve">La tradition orale</w:t>
              </w:r>
            </w:hyperlink>
            <w:r w:rsidDel="00000000" w:rsidR="00000000" w:rsidRPr="00000000">
              <w:rPr>
                <w:rFonts w:ascii="Cabin" w:cs="Cabin" w:eastAsia="Cabin" w:hAnsi="Cabin"/>
                <w:sz w:val="24"/>
                <w:szCs w:val="24"/>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4"/>
                <w:szCs w:val="24"/>
                <w:u w:val="single"/>
              </w:rPr>
            </w:pPr>
            <w:r w:rsidDel="00000000" w:rsidR="00000000" w:rsidRPr="00000000">
              <w:rPr>
                <w:rFonts w:ascii="Cabin" w:cs="Cabin" w:eastAsia="Cabin" w:hAnsi="Cabin"/>
                <w:sz w:val="24"/>
                <w:szCs w:val="24"/>
                <w:u w:val="single"/>
                <w:rtl w:val="0"/>
              </w:rPr>
              <w:t xml:space="preserve">Les questions de compréhension</w:t>
            </w:r>
          </w:p>
          <w:p w:rsidR="00000000" w:rsidDel="00000000" w:rsidP="00000000" w:rsidRDefault="00000000" w:rsidRPr="00000000" w14:paraId="00000017">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Quelle est l’idée principale de la vidéo? Explique tes pensées.</w:t>
            </w:r>
          </w:p>
          <w:p w:rsidR="00000000" w:rsidDel="00000000" w:rsidP="00000000" w:rsidRDefault="00000000" w:rsidRPr="00000000" w14:paraId="00000018">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Basil nous dit qu’il utilise les antiquités (les vieux objets) quand il partage ses contes. Quelles sont les qualités d’un bon raconteur oral? Pourquoi?</w:t>
            </w:r>
          </w:p>
          <w:p w:rsidR="00000000" w:rsidDel="00000000" w:rsidP="00000000" w:rsidRDefault="00000000" w:rsidRPr="00000000" w14:paraId="00000019">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Fais une comparaison des personnages de Mouffette et </w:t>
            </w:r>
            <w:r w:rsidDel="00000000" w:rsidR="00000000" w:rsidRPr="00000000">
              <w:rPr>
                <w:rFonts w:ascii="Cabin" w:cs="Cabin" w:eastAsia="Cabin" w:hAnsi="Cabin"/>
                <w:sz w:val="24"/>
                <w:szCs w:val="24"/>
                <w:highlight w:val="white"/>
                <w:rtl w:val="0"/>
              </w:rPr>
              <w:t xml:space="preserve">Cahkâpêsh. Quel rôle est-ce que chaque personnage joue dans l’histoire? </w:t>
            </w: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4"/>
                <w:szCs w:val="24"/>
                <w:highlight w:val="white"/>
              </w:rPr>
            </w:pPr>
            <w:r w:rsidDel="00000000" w:rsidR="00000000" w:rsidRPr="00000000">
              <w:rPr>
                <w:rFonts w:ascii="Cabin" w:cs="Cabin" w:eastAsia="Cabin" w:hAnsi="Cabin"/>
                <w:sz w:val="24"/>
                <w:szCs w:val="24"/>
                <w:rtl w:val="0"/>
              </w:rPr>
              <w:t xml:space="preserve">Dans la vidéo, Basil, le raconteur, a plusieurs identités. Il dit, “</w:t>
            </w:r>
            <w:r w:rsidDel="00000000" w:rsidR="00000000" w:rsidRPr="00000000">
              <w:rPr>
                <w:rFonts w:ascii="Cabin" w:cs="Cabin" w:eastAsia="Cabin" w:hAnsi="Cabin"/>
                <w:sz w:val="24"/>
                <w:szCs w:val="24"/>
                <w:highlight w:val="white"/>
                <w:rtl w:val="0"/>
              </w:rPr>
              <w:t xml:space="preserve">On peut être francophone, franco-ontarien et on peut être métis aussi en même temps.” Qu’est-ce qu’il veut dire?</w:t>
            </w:r>
          </w:p>
          <w:p w:rsidR="00000000" w:rsidDel="00000000" w:rsidP="00000000" w:rsidRDefault="00000000" w:rsidRPr="00000000" w14:paraId="0000001C">
            <w:pPr>
              <w:widowControl w:val="0"/>
              <w:spacing w:line="240" w:lineRule="auto"/>
              <w:rPr>
                <w:rFonts w:ascii="Cabin" w:cs="Cabin" w:eastAsia="Cabin" w:hAnsi="Cabin"/>
                <w:sz w:val="24"/>
                <w:szCs w:val="24"/>
                <w:highlight w:val="white"/>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4"/>
                <w:szCs w:val="24"/>
                <w:highlight w:val="white"/>
              </w:rPr>
            </w:pPr>
            <w:r w:rsidDel="00000000" w:rsidR="00000000" w:rsidRPr="00000000">
              <w:rPr>
                <w:rFonts w:ascii="Cabin" w:cs="Cabin" w:eastAsia="Cabin" w:hAnsi="Cabin"/>
                <w:sz w:val="24"/>
                <w:szCs w:val="24"/>
                <w:highlight w:val="white"/>
                <w:rtl w:val="0"/>
              </w:rPr>
              <w:t xml:space="preserve">Qui es-tu? Pense à tes propres identités, y inclus ton identité franco-ontarienne.</w:t>
            </w:r>
          </w:p>
          <w:p w:rsidR="00000000" w:rsidDel="00000000" w:rsidP="00000000" w:rsidRDefault="00000000" w:rsidRPr="00000000" w14:paraId="0000001E">
            <w:pPr>
              <w:widowControl w:val="0"/>
              <w:spacing w:line="240" w:lineRule="auto"/>
              <w:rPr>
                <w:rFonts w:ascii="Cabin" w:cs="Cabin" w:eastAsia="Cabin" w:hAnsi="Cabin"/>
                <w:sz w:val="24"/>
                <w:szCs w:val="24"/>
                <w:highlight w:val="white"/>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4"/>
                <w:szCs w:val="24"/>
                <w:highlight w:val="white"/>
              </w:rPr>
            </w:pPr>
            <w:r w:rsidDel="00000000" w:rsidR="00000000" w:rsidRPr="00000000">
              <w:rPr>
                <w:rFonts w:ascii="Cabin" w:cs="Cabin" w:eastAsia="Cabin" w:hAnsi="Cabin"/>
                <w:sz w:val="24"/>
                <w:szCs w:val="24"/>
                <w:rtl w:val="0"/>
              </w:rPr>
              <w:t xml:space="preserve">Écoute cette chanson de</w:t>
            </w:r>
            <w:hyperlink r:id="rId8">
              <w:r w:rsidDel="00000000" w:rsidR="00000000" w:rsidRPr="00000000">
                <w:rPr>
                  <w:rFonts w:ascii="Cabin" w:cs="Cabin" w:eastAsia="Cabin" w:hAnsi="Cabin"/>
                  <w:color w:val="1155cc"/>
                  <w:sz w:val="24"/>
                  <w:szCs w:val="24"/>
                  <w:u w:val="single"/>
                  <w:rtl w:val="0"/>
                </w:rPr>
                <w:t xml:space="preserve"> Les Enfants de la Terre - Métis(se) (Clip officiel)</w:t>
              </w:r>
            </w:hyperlink>
            <w:r w:rsidDel="00000000" w:rsidR="00000000" w:rsidRPr="00000000">
              <w:rPr>
                <w:rFonts w:ascii="Cabin" w:cs="Cabin" w:eastAsia="Cabin" w:hAnsi="Cabin"/>
                <w:sz w:val="24"/>
                <w:szCs w:val="24"/>
                <w:rtl w:val="0"/>
              </w:rPr>
              <w:t xml:space="preserve">.</w:t>
            </w: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Fais une représentation artistique ou musicale pour partager les éléments importants à propos de ton identité.</w:t>
            </w:r>
          </w:p>
          <w:p w:rsidR="00000000" w:rsidDel="00000000" w:rsidP="00000000" w:rsidRDefault="00000000" w:rsidRPr="00000000" w14:paraId="00000022">
            <w:pPr>
              <w:widowControl w:val="0"/>
              <w:spacing w:line="240" w:lineRule="auto"/>
              <w:rPr>
                <w:rFonts w:ascii="Cabin" w:cs="Cabin" w:eastAsia="Cabin" w:hAnsi="Cabi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Pense à ta propre famille et à ta propre culture. </w:t>
            </w:r>
          </w:p>
          <w:p w:rsidR="00000000" w:rsidDel="00000000" w:rsidP="00000000" w:rsidRDefault="00000000" w:rsidRPr="00000000" w14:paraId="00000024">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Est-ce que les histoires orales sont importantes dans ta famille et dans ta culture aussi, comme pour les Métis? Quelles sont les histoires orales de ta famille?</w:t>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Fais une courte vidéo ou un enregistrement d’une histoire orale qui représente toi-même, ta famille ou ta culture. Partage ton histoire avec quelqu’un.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Dans la vidéo, ils parlent du courage. Comment la mouffette a-t-elle démontré son courage?</w:t>
            </w:r>
          </w:p>
          <w:p w:rsidR="00000000" w:rsidDel="00000000" w:rsidP="00000000" w:rsidRDefault="00000000" w:rsidRPr="00000000" w14:paraId="00000027">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Utilise</w:t>
            </w:r>
            <w:r w:rsidDel="00000000" w:rsidR="00000000" w:rsidRPr="00000000">
              <w:rPr>
                <w:rFonts w:ascii="Cabin" w:cs="Cabin" w:eastAsia="Cabin" w:hAnsi="Cabin"/>
                <w:sz w:val="24"/>
                <w:szCs w:val="24"/>
                <w:rtl w:val="0"/>
              </w:rPr>
              <w:t xml:space="preserve"> les outils dans</w:t>
            </w:r>
            <w:hyperlink r:id="rId9">
              <w:r w:rsidDel="00000000" w:rsidR="00000000" w:rsidRPr="00000000">
                <w:rPr>
                  <w:rFonts w:ascii="Cabin" w:cs="Cabin" w:eastAsia="Cabin" w:hAnsi="Cabin"/>
                  <w:color w:val="1155cc"/>
                  <w:sz w:val="24"/>
                  <w:szCs w:val="24"/>
                  <w:u w:val="single"/>
                  <w:rtl w:val="0"/>
                </w:rPr>
                <w:t xml:space="preserve"> la bibliothèque virtuelle</w:t>
              </w:r>
            </w:hyperlink>
            <w:r w:rsidDel="00000000" w:rsidR="00000000" w:rsidRPr="00000000">
              <w:rPr>
                <w:rFonts w:ascii="Cabin" w:cs="Cabin" w:eastAsia="Cabin" w:hAnsi="Cabin"/>
                <w:sz w:val="24"/>
                <w:szCs w:val="24"/>
                <w:rtl w:val="0"/>
              </w:rPr>
              <w:t xml:space="preserve"> (Universalis Junior ou Encyclopédie canadienne)</w:t>
            </w:r>
            <w:r w:rsidDel="00000000" w:rsidR="00000000" w:rsidRPr="00000000">
              <w:rPr>
                <w:rFonts w:ascii="Cabin" w:cs="Cabin" w:eastAsia="Cabin" w:hAnsi="Cabin"/>
                <w:sz w:val="24"/>
                <w:szCs w:val="24"/>
                <w:rtl w:val="0"/>
              </w:rPr>
              <w:t xml:space="preserve"> pour rechercher une personne célèbre qui a démontré beaucoup de courage dans la vie réelle. Fais une carte conceptuelle (</w:t>
            </w:r>
            <w:r w:rsidDel="00000000" w:rsidR="00000000" w:rsidRPr="00000000">
              <w:rPr>
                <w:rFonts w:ascii="Cabin" w:cs="Cabin" w:eastAsia="Cabin" w:hAnsi="Cabin"/>
                <w:i w:val="1"/>
                <w:sz w:val="24"/>
                <w:szCs w:val="24"/>
                <w:rtl w:val="0"/>
              </w:rPr>
              <w:t xml:space="preserve">mind map</w:t>
            </w:r>
            <w:r w:rsidDel="00000000" w:rsidR="00000000" w:rsidRPr="00000000">
              <w:rPr>
                <w:rFonts w:ascii="Cabin" w:cs="Cabin" w:eastAsia="Cabin" w:hAnsi="Cabin"/>
                <w:sz w:val="24"/>
                <w:szCs w:val="24"/>
                <w:rtl w:val="0"/>
              </w:rPr>
              <w:t xml:space="preserve">) pour noter les idées. Comment est-ce que tu peux communiquer ces idées à quelqu’un? </w:t>
            </w:r>
            <w:r w:rsidDel="00000000" w:rsidR="00000000" w:rsidRPr="00000000">
              <w:drawing>
                <wp:anchor allowOverlap="1" behindDoc="0" distB="114300" distT="114300" distL="114300" distR="114300" hidden="0" layoutInCell="1" locked="0" relativeHeight="0" simplePos="0">
                  <wp:simplePos x="0" y="0"/>
                  <wp:positionH relativeFrom="column">
                    <wp:posOffset>2403277</wp:posOffset>
                  </wp:positionH>
                  <wp:positionV relativeFrom="paragraph">
                    <wp:posOffset>1130046</wp:posOffset>
                  </wp:positionV>
                  <wp:extent cx="747713" cy="5600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47713" cy="560063"/>
                          </a:xfrm>
                          <a:prstGeom prst="rect"/>
                          <a:ln/>
                        </pic:spPr>
                      </pic:pic>
                    </a:graphicData>
                  </a:graphic>
                </wp:anchor>
              </w:drawing>
            </w:r>
          </w:p>
        </w:tc>
      </w:tr>
    </w:tbl>
    <w:p w:rsidR="00000000" w:rsidDel="00000000" w:rsidP="00000000" w:rsidRDefault="00000000" w:rsidRPr="00000000" w14:paraId="00000029">
      <w:pPr>
        <w:rPr>
          <w:rFonts w:ascii="Cabin" w:cs="Cabin" w:eastAsia="Cabin" w:hAnsi="Cabin"/>
          <w:sz w:val="48"/>
          <w:szCs w:val="48"/>
        </w:rPr>
      </w:pPr>
      <w:r w:rsidDel="00000000" w:rsidR="00000000" w:rsidRPr="00000000">
        <w:rPr>
          <w:rtl w:val="0"/>
        </w:rPr>
      </w:r>
    </w:p>
    <w:sectPr>
      <w:headerReference r:id="rId1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tdsb.on.ca/library/HOME/Fran%c3%a7ais"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idello.org/fr/ressource/34496-La-Tradition-Orale?navcontext=34504" TargetMode="External"/><Relationship Id="rId8" Type="http://schemas.openxmlformats.org/officeDocument/2006/relationships/hyperlink" Target="https://video.link/w/iKNx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