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French Immersion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23, 2020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tradition orale des histoires</w:t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“Big Timber Media”.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“3” en bas de l’écran pour aller à la page 3.  Clique sur le texte “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Les traditions orales et la narration d’histoires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”.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Avant de lire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éléments textuels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couverture du livre. Que vois-tu? Que penses-tu?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la page 3,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table des matières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Comment est-ce que cette table aide les lecteurs? En utilisant la couverture du livre et la table des matières, fais quelques prédictions de ce que tu vas lire dans ce livre.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la page 32,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index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Comment est-ce que l’index aide les lecteurs? Quand est-ce que tu l’utilises?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Chapitre 1 et 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Certains mots sont indiqués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en caractères gras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 glossaire sur la page 30 pour apprendre le sens de ces mots.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anciens sont importants dans la culture autochtone? Explique ta pensée avec des exemples du texte.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était Margaret Siwallace? Comment a-t-elle contribué à la tradition orale de sa nation Nuxalk?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veut dire chaque mot dans le tableau ci-dessous? Utilise tes connaissances, les indices dans le texte ou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https://www.wordreference.com/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comprendre le sens. Remplis un tableau comme celui-ci sur une feuille de papier ou dans un Doc.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MOT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SENS (explique en français)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rtl w:val="0"/>
                    </w:rPr>
                    <w:t xml:space="preserve">ILLUSTRATION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des croyances (page 9)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une chorégraphe (page 10)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les orignaux (page 11)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le corbeau (page 12)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rtl w:val="0"/>
                    </w:rPr>
                    <w:t xml:space="preserve">la proximité (page 13)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Chapitre 2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quoi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histoire d’origine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Dans ce chapitre, on apprend que les groupes  autochtones ont leurs propres histoires d’origine. Cherche 2 ou 3 exemples dans le chapitre et note-les dans un tableau T comme ceci: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groupe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résumé de l’histoire d’origine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ta culture a ses propres histoires d’origine? Si oui, lesquelles?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Discute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 ces histoires avec un membre de ta famille ou un(e) ami(e).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ta propre histoire d’origine sur une feuille de papier ou dans un Doc.  Tu peux adapter une histoire de ta culture ou tu peux inventer une histoire. Sois créatif/créative! Exemples: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Pourquoi le serpent n’a pas de jambes, Pourquoi l’oiseau a des ailes, Pourquoi le chat ronronne, Pourquoi le lac Ontario est bleu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Pour aller plus loin: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lire ton histoire à quelqu’un ou tu peux enregistrer ton histoire à l’oral en utilisant une appli préférée.</w:t>
            </w:r>
          </w:p>
        </w:tc>
      </w:tr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lire les autres chapitres aussi, si tu veux. Qu’est-ce que tu apprends? Comment est-ce que ce livre t’aide à mieux comprendre les traditions des autochtones?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hyperlink" Target="https://www.wordreferenc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