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5982F" w14:textId="77777777" w:rsidR="00680319" w:rsidRPr="00367F7E" w:rsidRDefault="00680319" w:rsidP="00AA3D43">
      <w:pPr>
        <w:pStyle w:val="Title"/>
      </w:pPr>
      <w:r w:rsidRPr="00367F7E">
        <w:t>Toronto District School Board</w:t>
      </w:r>
    </w:p>
    <w:p w14:paraId="60AC248E" w14:textId="77777777" w:rsidR="00680319" w:rsidRPr="00367F7E" w:rsidRDefault="00680319" w:rsidP="00AA3D43">
      <w:r w:rsidRPr="00367F7E">
        <w:rPr>
          <w:noProof/>
          <w:lang w:eastAsia="en-CA"/>
        </w:rPr>
        <mc:AlternateContent>
          <mc:Choice Requires="wps">
            <w:drawing>
              <wp:anchor distT="0" distB="0" distL="114300" distR="114300" simplePos="0" relativeHeight="251659264" behindDoc="0" locked="0" layoutInCell="0" allowOverlap="1" wp14:anchorId="6DE74C5B" wp14:editId="5D691DFE">
                <wp:simplePos x="0" y="0"/>
                <wp:positionH relativeFrom="column">
                  <wp:align>center</wp:align>
                </wp:positionH>
                <wp:positionV relativeFrom="paragraph">
                  <wp:posOffset>133350</wp:posOffset>
                </wp:positionV>
                <wp:extent cx="5943600" cy="0"/>
                <wp:effectExtent l="9525" t="13335" r="9525" b="57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7830C" id="Straight Connector 7"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" o:allowincell="f"/>
            </w:pict>
          </mc:Fallback>
        </mc:AlternateContent>
      </w:r>
    </w:p>
    <w:p w14:paraId="4703417D" w14:textId="77777777" w:rsidR="00680319" w:rsidRPr="00367F7E" w:rsidRDefault="00680319" w:rsidP="00AA3D43">
      <w:pPr>
        <w:jc w:val="right"/>
      </w:pPr>
      <w:r w:rsidRPr="00367F7E">
        <w:t>Policy P [number]</w:t>
      </w:r>
    </w:p>
    <w:p w14:paraId="62F43372" w14:textId="77777777" w:rsidR="00680319" w:rsidRPr="00367F7E" w:rsidRDefault="00680319" w:rsidP="00AA3D43"/>
    <w:p w14:paraId="4D6690DA" w14:textId="1437FC8F" w:rsidR="00680319" w:rsidRPr="00367F7E" w:rsidRDefault="00680319" w:rsidP="00AA3D43">
      <w:pPr>
        <w:ind w:left="2340" w:hanging="1800"/>
      </w:pPr>
      <w:r w:rsidRPr="00367F7E">
        <w:t>Title:</w:t>
      </w:r>
      <w:r w:rsidRPr="00367F7E">
        <w:tab/>
      </w:r>
      <w:r w:rsidR="00F43D3A">
        <w:rPr>
          <w:b/>
          <w:sz w:val="26"/>
          <w:szCs w:val="26"/>
        </w:rPr>
        <w:t>PERSONAL MOBILE DEVICE</w:t>
      </w:r>
      <w:r w:rsidR="00026D1B" w:rsidRPr="00367F7E">
        <w:rPr>
          <w:b/>
          <w:sz w:val="26"/>
          <w:szCs w:val="26"/>
        </w:rPr>
        <w:t xml:space="preserve"> USE IN SCHOOLS</w:t>
      </w:r>
    </w:p>
    <w:p w14:paraId="72CFDF5F" w14:textId="77777777" w:rsidR="00680319" w:rsidRPr="00367F7E" w:rsidRDefault="00680319" w:rsidP="00AA3D43">
      <w:pPr>
        <w:ind w:left="2340" w:hanging="1800"/>
      </w:pPr>
    </w:p>
    <w:p w14:paraId="2BB93A19" w14:textId="77777777" w:rsidR="00680319" w:rsidRPr="00367F7E" w:rsidRDefault="00680319" w:rsidP="00AA3D43">
      <w:pPr>
        <w:ind w:left="2340" w:hanging="1800"/>
      </w:pPr>
      <w:r w:rsidRPr="00367F7E">
        <w:t>Adopted:</w:t>
      </w:r>
      <w:r w:rsidRPr="00367F7E">
        <w:tab/>
        <w:t>[date of approval of the policy]</w:t>
      </w:r>
    </w:p>
    <w:p w14:paraId="7BF68AD9" w14:textId="77777777" w:rsidR="00680319" w:rsidRPr="00367F7E" w:rsidRDefault="00680319" w:rsidP="00AA3D43">
      <w:pPr>
        <w:ind w:left="2340" w:hanging="1800"/>
      </w:pPr>
      <w:r w:rsidRPr="00367F7E">
        <w:t>Effected:</w:t>
      </w:r>
      <w:r w:rsidRPr="00367F7E">
        <w:tab/>
        <w:t>[date when the policy came into effect]</w:t>
      </w:r>
    </w:p>
    <w:p w14:paraId="3C39A8C2" w14:textId="77777777" w:rsidR="00680319" w:rsidRPr="00367F7E" w:rsidRDefault="00680319" w:rsidP="00AA3D43">
      <w:pPr>
        <w:ind w:left="2340" w:hanging="1800"/>
      </w:pPr>
      <w:r w:rsidRPr="00367F7E">
        <w:t>Revised:</w:t>
      </w:r>
      <w:r w:rsidRPr="00367F7E">
        <w:tab/>
        <w:t>[</w:t>
      </w:r>
      <w:r w:rsidR="003F2877" w:rsidRPr="00367F7E">
        <w:t>date when the policy was amended</w:t>
      </w:r>
      <w:r w:rsidRPr="00367F7E">
        <w:t>]</w:t>
      </w:r>
    </w:p>
    <w:p w14:paraId="0B0BF31F" w14:textId="77777777" w:rsidR="00680319" w:rsidRPr="00367F7E" w:rsidRDefault="00680319" w:rsidP="00AA3D43">
      <w:pPr>
        <w:ind w:left="2340" w:hanging="1800"/>
      </w:pPr>
      <w:r w:rsidRPr="00367F7E">
        <w:t>Reviewed:</w:t>
      </w:r>
      <w:r w:rsidRPr="00367F7E">
        <w:tab/>
        <w:t>[date when the policy was reviewed]</w:t>
      </w:r>
    </w:p>
    <w:p w14:paraId="647A9B2A" w14:textId="4A65AEA5" w:rsidR="00680319" w:rsidRPr="00367F7E" w:rsidRDefault="00680319" w:rsidP="00AA3D43">
      <w:pPr>
        <w:ind w:left="2340" w:hanging="1800"/>
      </w:pPr>
      <w:r w:rsidRPr="00367F7E">
        <w:t>Authorization:</w:t>
      </w:r>
      <w:r w:rsidRPr="00367F7E">
        <w:tab/>
      </w:r>
      <w:r w:rsidR="00945ED0" w:rsidRPr="00367F7E">
        <w:t>Board of Trustees</w:t>
      </w:r>
    </w:p>
    <w:p w14:paraId="4E9F8F38" w14:textId="77777777" w:rsidR="00680319" w:rsidRPr="00367F7E" w:rsidRDefault="00680319" w:rsidP="00AA3D43">
      <w:r w:rsidRPr="00367F7E">
        <w:rPr>
          <w:noProof/>
          <w:lang w:eastAsia="en-CA"/>
        </w:rPr>
        <mc:AlternateContent>
          <mc:Choice Requires="wps">
            <w:drawing>
              <wp:anchor distT="0" distB="0" distL="114300" distR="114300" simplePos="0" relativeHeight="251660288" behindDoc="0" locked="0" layoutInCell="0" allowOverlap="1" wp14:anchorId="24B07882" wp14:editId="210BE7E6">
                <wp:simplePos x="0" y="0"/>
                <wp:positionH relativeFrom="column">
                  <wp:align>center</wp:align>
                </wp:positionH>
                <wp:positionV relativeFrom="paragraph">
                  <wp:posOffset>229870</wp:posOffset>
                </wp:positionV>
                <wp:extent cx="5943600" cy="0"/>
                <wp:effectExtent l="9525" t="12700" r="9525"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3BC11" id="Straight Connector 6" o:spid="_x0000_s1026" style="position:absolute;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8.1pt" to="468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" o:allowincell="f"/>
            </w:pict>
          </mc:Fallback>
        </mc:AlternateContent>
      </w:r>
    </w:p>
    <w:p w14:paraId="5A4645F0" w14:textId="77777777" w:rsidR="00680319" w:rsidRPr="00367F7E" w:rsidRDefault="00680319" w:rsidP="00AA3D43"/>
    <w:p w14:paraId="54F5E5EC" w14:textId="77777777" w:rsidR="00680319" w:rsidRPr="00367F7E" w:rsidRDefault="00680319" w:rsidP="000F004F">
      <w:pPr>
        <w:pStyle w:val="Heading1"/>
      </w:pPr>
      <w:r w:rsidRPr="00367F7E">
        <w:t>RATIONALE</w:t>
      </w:r>
    </w:p>
    <w:p w14:paraId="5408EE95" w14:textId="5A91A51C" w:rsidR="008E00C3" w:rsidRPr="00367F7E" w:rsidRDefault="0095523F" w:rsidP="008E00C3">
      <w:r w:rsidRPr="00367F7E">
        <w:t xml:space="preserve">The </w:t>
      </w:r>
      <w:r w:rsidR="00F43D3A">
        <w:t>Personal Mobile Device</w:t>
      </w:r>
      <w:r w:rsidRPr="00367F7E">
        <w:t xml:space="preserve"> Use in Schools Policy (the “Policy”) was developed in accordance with the resolution of the Board of Trustees of January 31, 2024. </w:t>
      </w:r>
    </w:p>
    <w:p w14:paraId="548B50D3" w14:textId="77777777" w:rsidR="008E00C3" w:rsidRPr="00367F7E" w:rsidRDefault="008E00C3" w:rsidP="008E00C3"/>
    <w:p w14:paraId="0A1F0BBD" w14:textId="73B09AD3" w:rsidR="007250F5" w:rsidRPr="007250F5" w:rsidRDefault="0095523F" w:rsidP="007250F5">
      <w:pPr>
        <w:rPr>
          <w:rFonts w:cs="Arial"/>
          <w:szCs w:val="24"/>
        </w:rPr>
      </w:pPr>
      <w:r w:rsidRPr="00367F7E">
        <w:t>The Policy supports implementation of the Ministry of Education’s Policy</w:t>
      </w:r>
      <w:r w:rsidR="008E00C3" w:rsidRPr="00367F7E">
        <w:t xml:space="preserve"> / Program Memorandum No. 128: </w:t>
      </w:r>
      <w:r w:rsidR="008E00C3" w:rsidRPr="00367F7E">
        <w:rPr>
          <w:rFonts w:cs="Arial"/>
          <w:szCs w:val="24"/>
        </w:rPr>
        <w:t xml:space="preserve">The Provincial Code of Conduct and School Board Codes of Conduct (PPM No. 128) and is aligned with TDSB’s policies and procedures, including but not limited </w:t>
      </w:r>
      <w:proofErr w:type="gramStart"/>
      <w:r w:rsidR="008E00C3" w:rsidRPr="00367F7E">
        <w:rPr>
          <w:rFonts w:cs="Arial"/>
          <w:szCs w:val="24"/>
        </w:rPr>
        <w:t>to:</w:t>
      </w:r>
      <w:proofErr w:type="gramEnd"/>
      <w:r w:rsidR="003B7FC1" w:rsidRPr="00367F7E">
        <w:rPr>
          <w:rFonts w:cs="Arial"/>
          <w:szCs w:val="24"/>
        </w:rPr>
        <w:t xml:space="preserve"> the</w:t>
      </w:r>
      <w:r w:rsidR="008E00C3" w:rsidRPr="00367F7E">
        <w:rPr>
          <w:rFonts w:cs="Arial"/>
          <w:szCs w:val="24"/>
        </w:rPr>
        <w:t xml:space="preserve"> Acceptable Use of Information Technology Resources (P088), </w:t>
      </w:r>
      <w:r w:rsidR="003B7FC1" w:rsidRPr="00367F7E">
        <w:rPr>
          <w:rFonts w:cs="Arial"/>
          <w:szCs w:val="24"/>
        </w:rPr>
        <w:t xml:space="preserve">the </w:t>
      </w:r>
      <w:r w:rsidR="00D46032" w:rsidRPr="00367F7E">
        <w:rPr>
          <w:rFonts w:cs="Arial"/>
          <w:szCs w:val="24"/>
        </w:rPr>
        <w:t xml:space="preserve">Communications Policy (P104), </w:t>
      </w:r>
      <w:r w:rsidR="003B7FC1" w:rsidRPr="00367F7E">
        <w:rPr>
          <w:rFonts w:cs="Arial"/>
          <w:szCs w:val="24"/>
        </w:rPr>
        <w:t xml:space="preserve">the </w:t>
      </w:r>
      <w:r w:rsidR="007C66C6" w:rsidRPr="00367F7E">
        <w:rPr>
          <w:rFonts w:cs="Arial"/>
          <w:szCs w:val="24"/>
        </w:rPr>
        <w:t xml:space="preserve">Caring and Safe Schools Policy (P051), </w:t>
      </w:r>
      <w:r w:rsidR="003B7FC1" w:rsidRPr="00367F7E">
        <w:rPr>
          <w:rFonts w:cs="Arial"/>
          <w:szCs w:val="24"/>
        </w:rPr>
        <w:t xml:space="preserve">the </w:t>
      </w:r>
      <w:r w:rsidR="007C66C6" w:rsidRPr="00367F7E">
        <w:rPr>
          <w:rFonts w:cs="Arial"/>
          <w:szCs w:val="24"/>
        </w:rPr>
        <w:t>Equity Policy (P037)</w:t>
      </w:r>
      <w:r w:rsidR="00FD6E0F" w:rsidRPr="00367F7E">
        <w:rPr>
          <w:rFonts w:cs="Arial"/>
          <w:szCs w:val="24"/>
        </w:rPr>
        <w:t>, and</w:t>
      </w:r>
      <w:r w:rsidR="003B7FC1" w:rsidRPr="00367F7E">
        <w:rPr>
          <w:rFonts w:cs="Arial"/>
          <w:szCs w:val="24"/>
        </w:rPr>
        <w:t xml:space="preserve"> the</w:t>
      </w:r>
      <w:r w:rsidR="00FD6E0F" w:rsidRPr="00367F7E">
        <w:rPr>
          <w:rFonts w:cs="Arial"/>
          <w:szCs w:val="24"/>
        </w:rPr>
        <w:t xml:space="preserve"> Human Rights Policy (P031)</w:t>
      </w:r>
      <w:r w:rsidR="007C66C6" w:rsidRPr="00367F7E">
        <w:rPr>
          <w:rFonts w:cs="Arial"/>
          <w:szCs w:val="24"/>
        </w:rPr>
        <w:t>.</w:t>
      </w:r>
    </w:p>
    <w:p w14:paraId="3F48B1AF" w14:textId="77777777" w:rsidR="00680319" w:rsidRPr="00367F7E" w:rsidRDefault="00680319" w:rsidP="000F004F">
      <w:pPr>
        <w:pStyle w:val="Heading1"/>
      </w:pPr>
      <w:r w:rsidRPr="00367F7E">
        <w:t>OBJECTIVE</w:t>
      </w:r>
    </w:p>
    <w:p w14:paraId="0F46184A" w14:textId="6A41570F" w:rsidR="00FD6E0F" w:rsidRPr="00367F7E" w:rsidRDefault="004A0661" w:rsidP="00ED5293">
      <w:pPr>
        <w:pStyle w:val="ListParagraph"/>
        <w:numPr>
          <w:ilvl w:val="0"/>
          <w:numId w:val="13"/>
        </w:numPr>
      </w:pPr>
      <w:r w:rsidRPr="00367F7E">
        <w:t xml:space="preserve">To outline requirements for the appropriate use of </w:t>
      </w:r>
      <w:r w:rsidR="00F43D3A">
        <w:t>Personal Mobile Device</w:t>
      </w:r>
      <w:r w:rsidRPr="00367F7E">
        <w:t>s by students</w:t>
      </w:r>
      <w:r w:rsidR="00253BAB" w:rsidRPr="00367F7E">
        <w:t xml:space="preserve">, </w:t>
      </w:r>
      <w:r w:rsidRPr="00367F7E">
        <w:t xml:space="preserve">staff and </w:t>
      </w:r>
      <w:r w:rsidR="00253BAB" w:rsidRPr="00367F7E">
        <w:t xml:space="preserve">other members of the TDSB </w:t>
      </w:r>
      <w:r w:rsidR="00F43D3A">
        <w:t>School Community</w:t>
      </w:r>
      <w:r w:rsidR="00253BAB" w:rsidRPr="00367F7E">
        <w:t xml:space="preserve"> </w:t>
      </w:r>
      <w:r w:rsidR="00FD6E0F" w:rsidRPr="00367F7E">
        <w:t>at schools;</w:t>
      </w:r>
    </w:p>
    <w:p w14:paraId="70675E07" w14:textId="77777777" w:rsidR="00FD6E0F" w:rsidRPr="00367F7E" w:rsidRDefault="00FD6E0F" w:rsidP="00FD6E0F">
      <w:pPr>
        <w:pStyle w:val="ListParagraph"/>
        <w:ind w:left="1260"/>
      </w:pPr>
    </w:p>
    <w:p w14:paraId="62D5685B" w14:textId="67B5D2C8" w:rsidR="00680319" w:rsidRPr="00367F7E" w:rsidRDefault="00FD6E0F" w:rsidP="00ED5293">
      <w:pPr>
        <w:pStyle w:val="ListParagraph"/>
        <w:numPr>
          <w:ilvl w:val="0"/>
          <w:numId w:val="13"/>
        </w:numPr>
      </w:pPr>
      <w:r w:rsidRPr="00367F7E">
        <w:t>T</w:t>
      </w:r>
      <w:r w:rsidR="004A0661" w:rsidRPr="00367F7E">
        <w:t xml:space="preserve">o </w:t>
      </w:r>
      <w:r w:rsidRPr="00367F7E">
        <w:t>advance</w:t>
      </w:r>
      <w:r w:rsidR="004A0661" w:rsidRPr="00367F7E">
        <w:t xml:space="preserve"> a conducive learning environment and promote responsible </w:t>
      </w:r>
      <w:r w:rsidR="00F43D3A">
        <w:t>Digital Citizenship</w:t>
      </w:r>
      <w:r w:rsidR="00ED5293" w:rsidRPr="00367F7E">
        <w:t>;</w:t>
      </w:r>
    </w:p>
    <w:p w14:paraId="7FE374B7" w14:textId="77777777" w:rsidR="00ED5293" w:rsidRPr="00367F7E" w:rsidRDefault="00ED5293" w:rsidP="00ED5293">
      <w:pPr>
        <w:pStyle w:val="ListParagraph"/>
        <w:ind w:left="1260"/>
      </w:pPr>
    </w:p>
    <w:p w14:paraId="7F14EBA6" w14:textId="0F350DA6" w:rsidR="00ED5293" w:rsidRPr="00367F7E" w:rsidRDefault="00ED5293" w:rsidP="00ED5293">
      <w:pPr>
        <w:pStyle w:val="ListParagraph"/>
        <w:numPr>
          <w:ilvl w:val="0"/>
          <w:numId w:val="13"/>
        </w:numPr>
      </w:pPr>
      <w:r w:rsidRPr="00367F7E">
        <w:t xml:space="preserve">To reduce negative impacts of excessive screen time and social media use on students’ achievement, </w:t>
      </w:r>
      <w:r w:rsidR="00FD6E0F" w:rsidRPr="00367F7E">
        <w:t>well-being,</w:t>
      </w:r>
      <w:r w:rsidRPr="00367F7E">
        <w:t xml:space="preserve"> and mental health.</w:t>
      </w:r>
    </w:p>
    <w:p w14:paraId="30114679" w14:textId="77777777" w:rsidR="00680319" w:rsidRPr="00367F7E" w:rsidRDefault="00680319" w:rsidP="000F004F">
      <w:pPr>
        <w:pStyle w:val="Heading1"/>
      </w:pPr>
      <w:r w:rsidRPr="00367F7E">
        <w:t>DEFINITIONS</w:t>
      </w:r>
    </w:p>
    <w:p w14:paraId="01FA3E81" w14:textId="70CA35B7" w:rsidR="00945ED0" w:rsidRDefault="00945ED0" w:rsidP="00AA3D43">
      <w:r w:rsidRPr="00367F7E">
        <w:rPr>
          <w:i/>
          <w:iCs/>
        </w:rPr>
        <w:t>Board</w:t>
      </w:r>
      <w:r w:rsidRPr="00367F7E">
        <w:t xml:space="preserve"> is the Toronto District School Board, which is also referred to as the “TDSB”.</w:t>
      </w:r>
    </w:p>
    <w:p w14:paraId="295AC725" w14:textId="77777777" w:rsidR="006F2E1C" w:rsidRDefault="006F2E1C" w:rsidP="00AA3D43"/>
    <w:p w14:paraId="47B7DA27" w14:textId="23505891" w:rsidR="006F2E1C" w:rsidRPr="00367F7E" w:rsidRDefault="006F2E1C" w:rsidP="00AA3D43">
      <w:r w:rsidRPr="004D3DB5">
        <w:rPr>
          <w:i/>
          <w:iCs/>
        </w:rPr>
        <w:lastRenderedPageBreak/>
        <w:t>Bomb Threat</w:t>
      </w:r>
      <w:r>
        <w:t xml:space="preserve"> refers to a protocol used for conveyance of a message that is designed to warn and/or alarm people to an impending detonation of an explosive or incendiary device to cause damage, death, or injuries, whether or not such a device actually exists.</w:t>
      </w:r>
    </w:p>
    <w:p w14:paraId="29FC4480" w14:textId="77777777" w:rsidR="002D6D58" w:rsidRPr="00367F7E" w:rsidRDefault="002D6D58" w:rsidP="00AA3D43"/>
    <w:p w14:paraId="269719C6" w14:textId="24F89467" w:rsidR="002D6D58" w:rsidRPr="00DD3025" w:rsidRDefault="00F43D3A" w:rsidP="00AA3D43">
      <w:pPr>
        <w:rPr>
          <w:rFonts w:cs="Arial"/>
          <w:color w:val="000000"/>
          <w:shd w:val="clear" w:color="auto" w:fill="FFFFFF"/>
        </w:rPr>
      </w:pPr>
      <w:r>
        <w:rPr>
          <w:rFonts w:eastAsia="Times New Roman"/>
          <w:i/>
          <w:iCs/>
          <w:lang w:eastAsia="en-CA"/>
        </w:rPr>
        <w:t>Designated School Staff</w:t>
      </w:r>
      <w:r w:rsidR="00321A7C" w:rsidRPr="00367F7E">
        <w:rPr>
          <w:rFonts w:eastAsia="Times New Roman"/>
          <w:lang w:eastAsia="en-CA"/>
        </w:rPr>
        <w:t xml:space="preserve">, for the purpose of this Policy, refers to </w:t>
      </w:r>
      <w:r w:rsidR="002D6D58" w:rsidRPr="00367F7E">
        <w:rPr>
          <w:rFonts w:eastAsia="Times New Roman"/>
          <w:lang w:eastAsia="en-CA"/>
        </w:rPr>
        <w:t xml:space="preserve">school administrators and employees </w:t>
      </w:r>
      <w:r w:rsidR="00321A7C" w:rsidRPr="00367F7E">
        <w:rPr>
          <w:rFonts w:eastAsia="Times New Roman"/>
          <w:lang w:eastAsia="en-CA"/>
        </w:rPr>
        <w:t>overseeing implementation of</w:t>
      </w:r>
      <w:r w:rsidR="002D6D58" w:rsidRPr="00367F7E">
        <w:rPr>
          <w:rFonts w:eastAsia="Times New Roman"/>
          <w:lang w:eastAsia="en-CA"/>
        </w:rPr>
        <w:t xml:space="preserve"> this Policy</w:t>
      </w:r>
      <w:r w:rsidR="004626A6" w:rsidRPr="00367F7E">
        <w:rPr>
          <w:rFonts w:eastAsia="Times New Roman"/>
          <w:lang w:eastAsia="en-CA"/>
        </w:rPr>
        <w:t xml:space="preserve">, including </w:t>
      </w:r>
      <w:r w:rsidR="002D6D58" w:rsidRPr="00367F7E">
        <w:rPr>
          <w:rFonts w:eastAsia="Times New Roman"/>
          <w:lang w:eastAsia="en-CA"/>
        </w:rPr>
        <w:t>but are not limited to p</w:t>
      </w:r>
      <w:r w:rsidR="002D6D58" w:rsidRPr="00367F7E">
        <w:rPr>
          <w:rFonts w:cs="Arial"/>
          <w:color w:val="000000"/>
          <w:shd w:val="clear" w:color="auto" w:fill="FFFFFF"/>
        </w:rPr>
        <w:t>rincipal</w:t>
      </w:r>
      <w:r w:rsidR="00DD3025">
        <w:rPr>
          <w:rFonts w:cs="Arial"/>
          <w:color w:val="000000"/>
          <w:shd w:val="clear" w:color="auto" w:fill="FFFFFF"/>
        </w:rPr>
        <w:t>s</w:t>
      </w:r>
      <w:r w:rsidR="002D6D58" w:rsidRPr="00367F7E">
        <w:rPr>
          <w:rFonts w:cs="Arial"/>
          <w:color w:val="000000"/>
          <w:shd w:val="clear" w:color="auto" w:fill="FFFFFF"/>
        </w:rPr>
        <w:t>, vice-principal</w:t>
      </w:r>
      <w:r w:rsidR="00DD3025">
        <w:rPr>
          <w:rFonts w:cs="Arial"/>
          <w:color w:val="000000"/>
          <w:shd w:val="clear" w:color="auto" w:fill="FFFFFF"/>
        </w:rPr>
        <w:t>s</w:t>
      </w:r>
      <w:r w:rsidR="002D6D58" w:rsidRPr="00367F7E">
        <w:rPr>
          <w:rFonts w:cs="Arial"/>
          <w:color w:val="000000"/>
          <w:shd w:val="clear" w:color="auto" w:fill="FFFFFF"/>
        </w:rPr>
        <w:t>, child youth worker</w:t>
      </w:r>
      <w:r w:rsidR="00DD3025">
        <w:rPr>
          <w:rFonts w:cs="Arial"/>
          <w:color w:val="000000"/>
          <w:shd w:val="clear" w:color="auto" w:fill="FFFFFF"/>
        </w:rPr>
        <w:t>s</w:t>
      </w:r>
      <w:r w:rsidR="002D6D58" w:rsidRPr="00367F7E">
        <w:rPr>
          <w:rFonts w:cs="Arial"/>
          <w:color w:val="000000"/>
          <w:shd w:val="clear" w:color="auto" w:fill="FFFFFF"/>
        </w:rPr>
        <w:t>, early childhood worker</w:t>
      </w:r>
      <w:r w:rsidR="00DD3025">
        <w:rPr>
          <w:rFonts w:cs="Arial"/>
          <w:color w:val="000000"/>
          <w:shd w:val="clear" w:color="auto" w:fill="FFFFFF"/>
        </w:rPr>
        <w:t>s</w:t>
      </w:r>
      <w:r w:rsidR="002D6D58" w:rsidRPr="00367F7E">
        <w:rPr>
          <w:rFonts w:cs="Arial"/>
          <w:color w:val="000000"/>
          <w:shd w:val="clear" w:color="auto" w:fill="FFFFFF"/>
        </w:rPr>
        <w:t>,</w:t>
      </w:r>
      <w:r w:rsidR="00DD3025">
        <w:rPr>
          <w:rFonts w:cs="Arial"/>
          <w:color w:val="000000"/>
          <w:shd w:val="clear" w:color="auto" w:fill="FFFFFF"/>
        </w:rPr>
        <w:t xml:space="preserve"> </w:t>
      </w:r>
      <w:r w:rsidR="00540AF6" w:rsidRPr="00540AF6">
        <w:rPr>
          <w:rFonts w:cs="Arial"/>
          <w:color w:val="000000"/>
          <w:shd w:val="clear" w:color="auto" w:fill="FFFFFF"/>
        </w:rPr>
        <w:t>education assistants, special needs assistants</w:t>
      </w:r>
      <w:r w:rsidR="00540AF6">
        <w:rPr>
          <w:rFonts w:cs="Arial"/>
          <w:color w:val="000000"/>
          <w:shd w:val="clear" w:color="auto" w:fill="FFFFFF"/>
        </w:rPr>
        <w:t>,</w:t>
      </w:r>
      <w:r w:rsidR="00540AF6" w:rsidRPr="00367F7E">
        <w:rPr>
          <w:rFonts w:cs="Arial"/>
          <w:color w:val="000000"/>
          <w:shd w:val="clear" w:color="auto" w:fill="FFFFFF"/>
        </w:rPr>
        <w:t xml:space="preserve"> </w:t>
      </w:r>
      <w:r w:rsidR="00423FBE" w:rsidRPr="00367F7E">
        <w:rPr>
          <w:rFonts w:cs="Arial"/>
          <w:color w:val="000000"/>
          <w:shd w:val="clear" w:color="auto" w:fill="FFFFFF"/>
        </w:rPr>
        <w:t xml:space="preserve">and </w:t>
      </w:r>
      <w:r w:rsidR="002D6D58" w:rsidRPr="00367F7E">
        <w:rPr>
          <w:rFonts w:cs="Arial"/>
          <w:color w:val="000000"/>
          <w:shd w:val="clear" w:color="auto" w:fill="FFFFFF"/>
        </w:rPr>
        <w:t>professional support services staff</w:t>
      </w:r>
      <w:r w:rsidR="00423FBE" w:rsidRPr="00367F7E">
        <w:rPr>
          <w:rFonts w:cs="Arial"/>
          <w:color w:val="000000"/>
          <w:shd w:val="clear" w:color="auto" w:fill="FFFFFF"/>
        </w:rPr>
        <w:t>.</w:t>
      </w:r>
    </w:p>
    <w:p w14:paraId="22C1DE59" w14:textId="77777777" w:rsidR="0087579F" w:rsidRPr="00367F7E" w:rsidRDefault="0087579F" w:rsidP="00AA3D43"/>
    <w:p w14:paraId="5E98A3EC" w14:textId="20E51393" w:rsidR="0087579F" w:rsidRPr="00367F7E" w:rsidRDefault="00F43D3A" w:rsidP="00AA3D43">
      <w:r>
        <w:rPr>
          <w:i/>
          <w:iCs/>
        </w:rPr>
        <w:t>Digital Citizenship</w:t>
      </w:r>
      <w:r w:rsidR="0087579F" w:rsidRPr="00367F7E">
        <w:t xml:space="preserve"> refers to the responsible and ethical use of technology, encompassing the behaviors, attitudes, and actions of individuals in digital environments. </w:t>
      </w:r>
      <w:r>
        <w:t>Digital Citizenship</w:t>
      </w:r>
      <w:r w:rsidR="0087579F" w:rsidRPr="00367F7E">
        <w:t xml:space="preserve"> encompasses various aspects such as digital literacy, online safety, privacy, cybersecurity, etiquette, and the ethical use of digital resources</w:t>
      </w:r>
      <w:r w:rsidR="00AF399E" w:rsidRPr="00367F7E">
        <w:t xml:space="preserve"> and</w:t>
      </w:r>
      <w:r w:rsidR="0087579F" w:rsidRPr="00367F7E">
        <w:t xml:space="preserve"> emphasizes the importance of fostering a positive and inclusive digital culture where individuals contribute to creating a safe and productive online community.</w:t>
      </w:r>
    </w:p>
    <w:p w14:paraId="2E58EB18" w14:textId="77777777" w:rsidR="00F6655F" w:rsidRPr="00367F7E" w:rsidRDefault="00F6655F" w:rsidP="00AA3D43"/>
    <w:p w14:paraId="3EECD168" w14:textId="1C613351" w:rsidR="00F6655F" w:rsidRPr="00367F7E" w:rsidRDefault="00F43D3A" w:rsidP="00AA3D43">
      <w:pPr>
        <w:rPr>
          <w:rFonts w:cs="Arial"/>
          <w:iCs/>
          <w:szCs w:val="24"/>
        </w:rPr>
      </w:pPr>
      <w:r>
        <w:rPr>
          <w:rFonts w:cs="Arial"/>
          <w:i/>
          <w:szCs w:val="24"/>
        </w:rPr>
        <w:t>Educator</w:t>
      </w:r>
      <w:r w:rsidR="00F6655F" w:rsidRPr="00367F7E">
        <w:rPr>
          <w:rFonts w:cs="Arial"/>
          <w:iCs/>
          <w:szCs w:val="24"/>
        </w:rPr>
        <w:t xml:space="preserve"> refers to teachers regulated under the </w:t>
      </w:r>
      <w:r w:rsidR="00F6655F" w:rsidRPr="00367F7E">
        <w:rPr>
          <w:rFonts w:cs="Arial"/>
          <w:i/>
          <w:szCs w:val="24"/>
        </w:rPr>
        <w:t>Ontario College of Teachers Act</w:t>
      </w:r>
      <w:r w:rsidR="00F6655F" w:rsidRPr="00367F7E">
        <w:rPr>
          <w:rFonts w:cs="Arial"/>
          <w:iCs/>
          <w:szCs w:val="24"/>
        </w:rPr>
        <w:t xml:space="preserve">, 1996, and early childhood </w:t>
      </w:r>
      <w:r w:rsidR="00DD3025">
        <w:rPr>
          <w:rFonts w:cs="Arial"/>
          <w:iCs/>
          <w:szCs w:val="24"/>
        </w:rPr>
        <w:t>e</w:t>
      </w:r>
      <w:r>
        <w:rPr>
          <w:rFonts w:cs="Arial"/>
          <w:iCs/>
          <w:szCs w:val="24"/>
        </w:rPr>
        <w:t>ducator</w:t>
      </w:r>
      <w:r w:rsidR="00F6655F" w:rsidRPr="00367F7E">
        <w:rPr>
          <w:rFonts w:cs="Arial"/>
          <w:iCs/>
          <w:szCs w:val="24"/>
        </w:rPr>
        <w:t xml:space="preserve">s regulated under the </w:t>
      </w:r>
      <w:r w:rsidR="00F6655F" w:rsidRPr="00367F7E">
        <w:rPr>
          <w:rFonts w:cs="Arial"/>
          <w:i/>
          <w:szCs w:val="24"/>
        </w:rPr>
        <w:t xml:space="preserve">Early Childhood </w:t>
      </w:r>
      <w:r>
        <w:rPr>
          <w:rFonts w:cs="Arial"/>
          <w:i/>
          <w:szCs w:val="24"/>
        </w:rPr>
        <w:t>Educator</w:t>
      </w:r>
      <w:r w:rsidR="00F6655F" w:rsidRPr="00367F7E">
        <w:rPr>
          <w:rFonts w:cs="Arial"/>
          <w:i/>
          <w:szCs w:val="24"/>
        </w:rPr>
        <w:t>s Act</w:t>
      </w:r>
      <w:r w:rsidR="00F6655F" w:rsidRPr="00367F7E">
        <w:rPr>
          <w:rFonts w:cs="Arial"/>
          <w:iCs/>
          <w:szCs w:val="24"/>
        </w:rPr>
        <w:t>, 2007.</w:t>
      </w:r>
    </w:p>
    <w:p w14:paraId="534FD401" w14:textId="77777777" w:rsidR="003F1FC2" w:rsidRPr="00367F7E" w:rsidRDefault="003F1FC2" w:rsidP="00AA3D43">
      <w:pPr>
        <w:rPr>
          <w:rFonts w:cs="Arial"/>
          <w:iCs/>
          <w:szCs w:val="24"/>
        </w:rPr>
      </w:pPr>
    </w:p>
    <w:p w14:paraId="65F5C2E9" w14:textId="56DAEEAE" w:rsidR="003F1FC2" w:rsidRDefault="00F43D3A" w:rsidP="00AA3D43">
      <w:r>
        <w:rPr>
          <w:i/>
          <w:iCs/>
        </w:rPr>
        <w:t>Emergency</w:t>
      </w:r>
      <w:r w:rsidR="003F1FC2" w:rsidRPr="00367F7E">
        <w:t xml:space="preserve">, in the context of this Policy, refers to any sudden, unforeseen event that poses an immediate risk to the health, safety, or well-being of students, staff, or visitors within the school premises. </w:t>
      </w:r>
      <w:r>
        <w:t>Emergency</w:t>
      </w:r>
      <w:r w:rsidR="003F1FC2" w:rsidRPr="00367F7E">
        <w:t xml:space="preserve"> situations may require prompt action to prevent harm or provide immediate assistance.</w:t>
      </w:r>
    </w:p>
    <w:p w14:paraId="2521589F" w14:textId="77777777" w:rsidR="006F2E1C" w:rsidRDefault="006F2E1C" w:rsidP="00AA3D43">
      <w:pPr>
        <w:rPr>
          <w:rFonts w:cs="Arial"/>
          <w:iCs/>
          <w:szCs w:val="24"/>
        </w:rPr>
      </w:pPr>
    </w:p>
    <w:p w14:paraId="6EB6518A" w14:textId="39A2971B" w:rsidR="006F2E1C" w:rsidRPr="00367F7E" w:rsidRDefault="006F2E1C" w:rsidP="00AA3D43">
      <w:pPr>
        <w:rPr>
          <w:rFonts w:cs="Arial"/>
          <w:iCs/>
          <w:szCs w:val="24"/>
        </w:rPr>
      </w:pPr>
      <w:r w:rsidRPr="004D3DB5">
        <w:rPr>
          <w:i/>
          <w:iCs/>
        </w:rPr>
        <w:t>Hold and Secure</w:t>
      </w:r>
      <w:r>
        <w:t xml:space="preserve"> refers to a protocol used in response to an external danger (off school property) which poses no immediate threat to the school. This could be a police pursuit, a crime in progress or an active search by local police for a known dangerous offender. Staff, students and visitors are considered to be safe inside the </w:t>
      </w:r>
      <w:proofErr w:type="gramStart"/>
      <w:r>
        <w:t>school, once</w:t>
      </w:r>
      <w:proofErr w:type="gramEnd"/>
      <w:r>
        <w:t xml:space="preserve"> they do not leave the building.</w:t>
      </w:r>
    </w:p>
    <w:p w14:paraId="43C6ED26" w14:textId="77777777" w:rsidR="007F6EE3" w:rsidRPr="00367F7E" w:rsidRDefault="007F6EE3" w:rsidP="00AA3D43">
      <w:pPr>
        <w:rPr>
          <w:rFonts w:cs="Arial"/>
          <w:iCs/>
          <w:szCs w:val="24"/>
        </w:rPr>
      </w:pPr>
    </w:p>
    <w:p w14:paraId="1811E699" w14:textId="2803624D" w:rsidR="007F6EE3" w:rsidRPr="00367F7E" w:rsidRDefault="00F43D3A" w:rsidP="00AA3D43">
      <w:pPr>
        <w:rPr>
          <w:rFonts w:cs="Arial"/>
          <w:iCs/>
          <w:szCs w:val="24"/>
        </w:rPr>
      </w:pPr>
      <w:r>
        <w:rPr>
          <w:rStyle w:val="Strong"/>
          <w:b w:val="0"/>
          <w:bCs w:val="0"/>
          <w:i/>
          <w:iCs/>
        </w:rPr>
        <w:t>Instructional Day</w:t>
      </w:r>
      <w:r w:rsidR="007F6EE3" w:rsidRPr="00367F7E">
        <w:rPr>
          <w:rStyle w:val="Strong"/>
        </w:rPr>
        <w:t xml:space="preserve"> </w:t>
      </w:r>
      <w:r w:rsidR="007F6EE3" w:rsidRPr="00367F7E">
        <w:t>refers to the entire school day, including all scheduled periods of instruction, breaks, lunchtime, and other activities that contribute to the educational environment. It represents the total duration from the beginning to the end of the school day, encompassing both instructional and non-instructional activities.</w:t>
      </w:r>
    </w:p>
    <w:p w14:paraId="5F931EDD" w14:textId="77777777" w:rsidR="000F004F" w:rsidRPr="00367F7E" w:rsidRDefault="000F004F" w:rsidP="00AA3D43"/>
    <w:p w14:paraId="56CA4878" w14:textId="314588C3" w:rsidR="000F004F" w:rsidRDefault="00F43D3A" w:rsidP="00AA3D43">
      <w:r>
        <w:rPr>
          <w:i/>
          <w:iCs/>
        </w:rPr>
        <w:t>Instructional Time</w:t>
      </w:r>
      <w:r w:rsidR="000F004F" w:rsidRPr="00367F7E">
        <w:t xml:space="preserve"> refers to </w:t>
      </w:r>
      <w:r w:rsidR="007F6EE3" w:rsidRPr="00367F7E">
        <w:t xml:space="preserve">the specific </w:t>
      </w:r>
      <w:r w:rsidR="00AF2C2A">
        <w:t>class period</w:t>
      </w:r>
      <w:r w:rsidR="00AF2C2A" w:rsidRPr="00367F7E">
        <w:t xml:space="preserve"> </w:t>
      </w:r>
      <w:r w:rsidR="007F6EE3" w:rsidRPr="00367F7E">
        <w:t xml:space="preserve">during which structured educational activities, lessons, or teaching sessions occur within a school day. </w:t>
      </w:r>
      <w:r>
        <w:t>Instructional Time</w:t>
      </w:r>
      <w:r w:rsidR="00AF2C2A">
        <w:t xml:space="preserve"> </w:t>
      </w:r>
      <w:r w:rsidR="007F6EE3" w:rsidRPr="00367F7E">
        <w:t>excludes breaks, lunch periods, and non-academic activities, focusing solely on the time dedicated to direct learning experiences for students.</w:t>
      </w:r>
    </w:p>
    <w:p w14:paraId="0B531624" w14:textId="77777777" w:rsidR="006F2E1C" w:rsidRDefault="006F2E1C" w:rsidP="00AA3D43"/>
    <w:p w14:paraId="2D23C4B5" w14:textId="01400285" w:rsidR="006F2E1C" w:rsidRPr="00367F7E" w:rsidRDefault="006F2E1C" w:rsidP="00AA3D43">
      <w:r w:rsidRPr="004D3DB5">
        <w:rPr>
          <w:i/>
          <w:iCs/>
        </w:rPr>
        <w:t>Lockdown</w:t>
      </w:r>
      <w:r>
        <w:t xml:space="preserve"> refers to a protocol that is used in response to a major incident or threat of violence within a school, or in relation to the school.</w:t>
      </w:r>
    </w:p>
    <w:p w14:paraId="1141DF61" w14:textId="77777777" w:rsidR="00945ED0" w:rsidRPr="00367F7E" w:rsidRDefault="00945ED0" w:rsidP="00AA3D43">
      <w:pPr>
        <w:rPr>
          <w:b/>
          <w:bCs/>
          <w:i/>
          <w:iCs/>
        </w:rPr>
      </w:pPr>
    </w:p>
    <w:p w14:paraId="65A1AC82" w14:textId="0A6C73A3" w:rsidR="00026D1B" w:rsidRPr="00367F7E" w:rsidRDefault="00F43D3A" w:rsidP="00AA3D43">
      <w:r>
        <w:rPr>
          <w:i/>
          <w:iCs/>
        </w:rPr>
        <w:t>Personal Mobile Device</w:t>
      </w:r>
      <w:r w:rsidR="00026D1B" w:rsidRPr="00367F7E">
        <w:t> refers to any personal electronic device that can be used to communicate or to access the Internet, such as a cellphone, tablet, laptop</w:t>
      </w:r>
      <w:r w:rsidR="00743C93" w:rsidRPr="00367F7E">
        <w:t>,</w:t>
      </w:r>
      <w:r w:rsidR="00026D1B" w:rsidRPr="00367F7E">
        <w:t xml:space="preserve"> smartwatch</w:t>
      </w:r>
      <w:r w:rsidR="003B0155" w:rsidRPr="00367F7E">
        <w:t xml:space="preserve">, </w:t>
      </w:r>
      <w:r w:rsidR="00743C93" w:rsidRPr="00367F7E">
        <w:t xml:space="preserve">or </w:t>
      </w:r>
      <w:r w:rsidR="003B0155" w:rsidRPr="00367F7E">
        <w:t>portable game console</w:t>
      </w:r>
      <w:r w:rsidR="00026D1B" w:rsidRPr="00367F7E">
        <w:t xml:space="preserve">, </w:t>
      </w:r>
      <w:r w:rsidR="00026D1B" w:rsidRPr="00367F7E">
        <w:rPr>
          <w:rFonts w:cs="Arial"/>
          <w:color w:val="000000"/>
        </w:rPr>
        <w:t xml:space="preserve">and includes fixtures and attachments that can be paired with and connected to </w:t>
      </w:r>
      <w:r>
        <w:rPr>
          <w:rFonts w:cs="Arial"/>
          <w:color w:val="000000"/>
        </w:rPr>
        <w:t>Personal Mobile Device</w:t>
      </w:r>
      <w:r w:rsidR="00026D1B" w:rsidRPr="00367F7E">
        <w:rPr>
          <w:rFonts w:cs="Arial"/>
          <w:color w:val="000000"/>
        </w:rPr>
        <w:t>, including earbuds</w:t>
      </w:r>
      <w:r w:rsidR="00D46032" w:rsidRPr="00367F7E">
        <w:rPr>
          <w:rFonts w:cs="Arial"/>
          <w:color w:val="000000"/>
        </w:rPr>
        <w:t xml:space="preserve"> and</w:t>
      </w:r>
      <w:r w:rsidR="00026D1B" w:rsidRPr="00367F7E">
        <w:rPr>
          <w:rFonts w:cs="Arial"/>
          <w:color w:val="000000"/>
        </w:rPr>
        <w:t xml:space="preserve"> headphones</w:t>
      </w:r>
      <w:r w:rsidR="003B7FC1" w:rsidRPr="00367F7E">
        <w:rPr>
          <w:rFonts w:cs="Arial"/>
          <w:color w:val="000000"/>
        </w:rPr>
        <w:t>.</w:t>
      </w:r>
    </w:p>
    <w:p w14:paraId="200B488A" w14:textId="77777777" w:rsidR="004A0661" w:rsidRPr="00367F7E" w:rsidRDefault="004A0661" w:rsidP="00AA3D43"/>
    <w:p w14:paraId="23FAFCD1" w14:textId="7D9CDB66" w:rsidR="004A0661" w:rsidRPr="00367F7E" w:rsidRDefault="00F43D3A" w:rsidP="00AA3D43">
      <w:r>
        <w:rPr>
          <w:i/>
          <w:iCs/>
        </w:rPr>
        <w:t>School Community</w:t>
      </w:r>
      <w:r w:rsidR="00253BAB" w:rsidRPr="00367F7E">
        <w:t xml:space="preserve">, for the purpose of this Policy, </w:t>
      </w:r>
      <w:r w:rsidR="004A0661" w:rsidRPr="00367F7E">
        <w:t xml:space="preserve">refers to </w:t>
      </w:r>
      <w:r w:rsidR="004A0661" w:rsidRPr="00367F7E">
        <w:rPr>
          <w:rFonts w:cs="Arial"/>
          <w:szCs w:val="24"/>
        </w:rPr>
        <w:t>TDSB students, employees,</w:t>
      </w:r>
      <w:r w:rsidR="00253BAB" w:rsidRPr="00367F7E">
        <w:rPr>
          <w:rFonts w:cs="Arial"/>
          <w:szCs w:val="24"/>
        </w:rPr>
        <w:t xml:space="preserve"> </w:t>
      </w:r>
      <w:r w:rsidR="004A0661" w:rsidRPr="00367F7E">
        <w:rPr>
          <w:rFonts w:cs="Arial"/>
          <w:szCs w:val="24"/>
        </w:rPr>
        <w:t>parents/guardians/caregivers, school council members, volunteers</w:t>
      </w:r>
      <w:r w:rsidR="00253BAB" w:rsidRPr="00367F7E">
        <w:rPr>
          <w:rFonts w:cs="Arial"/>
          <w:szCs w:val="24"/>
        </w:rPr>
        <w:t xml:space="preserve">, Board permit holders and </w:t>
      </w:r>
      <w:r w:rsidR="004A0661" w:rsidRPr="00367F7E">
        <w:rPr>
          <w:rFonts w:cs="Arial"/>
          <w:szCs w:val="24"/>
        </w:rPr>
        <w:t>visitors</w:t>
      </w:r>
      <w:r w:rsidR="00FD6E0F" w:rsidRPr="00367F7E">
        <w:rPr>
          <w:rFonts w:cs="Arial"/>
          <w:szCs w:val="24"/>
        </w:rPr>
        <w:t xml:space="preserve"> </w:t>
      </w:r>
      <w:r w:rsidR="00FD6E0F" w:rsidRPr="00367F7E">
        <w:rPr>
          <w:rFonts w:cs="Arial"/>
          <w:color w:val="000000"/>
        </w:rPr>
        <w:t xml:space="preserve">on school premises or participating </w:t>
      </w:r>
      <w:r w:rsidR="00FD6E0F" w:rsidRPr="00367F7E">
        <w:t>in school-sponsored activities</w:t>
      </w:r>
      <w:r w:rsidR="00253BAB" w:rsidRPr="00367F7E">
        <w:rPr>
          <w:rFonts w:cs="Arial"/>
          <w:szCs w:val="24"/>
        </w:rPr>
        <w:t>.</w:t>
      </w:r>
    </w:p>
    <w:p w14:paraId="44A2232A" w14:textId="77777777" w:rsidR="00680319" w:rsidRPr="00367F7E" w:rsidRDefault="00680319" w:rsidP="00AA3D43"/>
    <w:p w14:paraId="1B2BD85A" w14:textId="77777777" w:rsidR="00680319" w:rsidRPr="00367F7E" w:rsidRDefault="00680319" w:rsidP="00AA3D43">
      <w:r w:rsidRPr="00367F7E">
        <w:rPr>
          <w:i/>
          <w:iCs/>
        </w:rPr>
        <w:t xml:space="preserve">TDSB </w:t>
      </w:r>
      <w:r w:rsidRPr="00367F7E">
        <w:t>is the Toronto District School Board, which is</w:t>
      </w:r>
      <w:r w:rsidR="007B0BF7" w:rsidRPr="00367F7E">
        <w:t xml:space="preserve"> also referred to as the “Board</w:t>
      </w:r>
      <w:r w:rsidRPr="00367F7E">
        <w:t>”.</w:t>
      </w:r>
    </w:p>
    <w:p w14:paraId="11AF6607" w14:textId="77777777" w:rsidR="00680319" w:rsidRPr="00367F7E" w:rsidRDefault="007B0BF7" w:rsidP="000F004F">
      <w:pPr>
        <w:pStyle w:val="Heading1"/>
      </w:pPr>
      <w:r w:rsidRPr="00367F7E">
        <w:t>RESPONSIBILITY</w:t>
      </w:r>
    </w:p>
    <w:p w14:paraId="4F7A9D66" w14:textId="77777777" w:rsidR="00FD6E0F" w:rsidRPr="00367F7E" w:rsidRDefault="00FD6E0F" w:rsidP="00AA3D43">
      <w:r w:rsidRPr="00367F7E">
        <w:t xml:space="preserve">The Director of Education holds primary responsibility for the implementation of this Policy. </w:t>
      </w:r>
    </w:p>
    <w:p w14:paraId="3073EF72" w14:textId="77777777" w:rsidR="00FD6E0F" w:rsidRPr="00367F7E" w:rsidRDefault="00FD6E0F" w:rsidP="00AA3D43"/>
    <w:p w14:paraId="10E9DD88" w14:textId="56151694" w:rsidR="00680319" w:rsidRPr="00367F7E" w:rsidRDefault="00FD6E0F" w:rsidP="00AA3D43">
      <w:r w:rsidRPr="00367F7E">
        <w:t xml:space="preserve">Within the Director’s Office, the responsibility for the coordination and day to-day management of the Policy is assigned to the </w:t>
      </w:r>
      <w:r w:rsidR="004A3954" w:rsidRPr="00367F7E">
        <w:t>Associate Director, Instructional Innovation and Equitable Outcomes</w:t>
      </w:r>
      <w:r w:rsidRPr="00367F7E">
        <w:t>.</w:t>
      </w:r>
    </w:p>
    <w:p w14:paraId="76E46CB7" w14:textId="77777777" w:rsidR="00680319" w:rsidRPr="00367F7E" w:rsidRDefault="00680319" w:rsidP="000F004F">
      <w:pPr>
        <w:pStyle w:val="Heading1"/>
      </w:pPr>
      <w:r w:rsidRPr="00367F7E">
        <w:t>APPLICATION AND SCOPE</w:t>
      </w:r>
    </w:p>
    <w:p w14:paraId="088603AD" w14:textId="34A9AAD1" w:rsidR="00680319" w:rsidRPr="00367F7E" w:rsidRDefault="00945ED0" w:rsidP="00AA3D43">
      <w:r w:rsidRPr="00367F7E">
        <w:rPr>
          <w:rFonts w:cs="Arial"/>
          <w:color w:val="000000"/>
        </w:rPr>
        <w:t xml:space="preserve">This Policy applies to </w:t>
      </w:r>
      <w:r w:rsidRPr="00367F7E">
        <w:rPr>
          <w:rFonts w:cs="Arial"/>
          <w:szCs w:val="24"/>
        </w:rPr>
        <w:t xml:space="preserve">all members of the </w:t>
      </w:r>
      <w:r w:rsidR="00F43D3A">
        <w:rPr>
          <w:rFonts w:cs="Arial"/>
          <w:szCs w:val="24"/>
        </w:rPr>
        <w:t>School Community</w:t>
      </w:r>
      <w:r w:rsidRPr="00367F7E">
        <w:rPr>
          <w:rFonts w:cs="Arial"/>
          <w:szCs w:val="24"/>
        </w:rPr>
        <w:t xml:space="preserve">, including TDSB students, employees, parents/guardians/caregivers, school council members, volunteers and visitors </w:t>
      </w:r>
      <w:r w:rsidRPr="00367F7E">
        <w:rPr>
          <w:rFonts w:cs="Arial"/>
          <w:color w:val="000000"/>
        </w:rPr>
        <w:t>on school premises</w:t>
      </w:r>
      <w:r w:rsidR="00253BAB" w:rsidRPr="00367F7E">
        <w:rPr>
          <w:rFonts w:cs="Arial"/>
          <w:color w:val="000000"/>
        </w:rPr>
        <w:t xml:space="preserve"> or </w:t>
      </w:r>
      <w:r w:rsidR="00D46032" w:rsidRPr="00367F7E">
        <w:rPr>
          <w:rFonts w:cs="Arial"/>
          <w:color w:val="000000"/>
        </w:rPr>
        <w:t xml:space="preserve">while </w:t>
      </w:r>
      <w:r w:rsidR="00253BAB" w:rsidRPr="00367F7E">
        <w:rPr>
          <w:rFonts w:cs="Arial"/>
          <w:color w:val="000000"/>
        </w:rPr>
        <w:t xml:space="preserve">participating </w:t>
      </w:r>
      <w:r w:rsidR="00253BAB" w:rsidRPr="00367F7E">
        <w:t>in school-sponsored activities</w:t>
      </w:r>
      <w:r w:rsidR="00FF6040" w:rsidRPr="00367F7E">
        <w:t xml:space="preserve"> during</w:t>
      </w:r>
      <w:r w:rsidR="003B7FC1" w:rsidRPr="00367F7E">
        <w:t xml:space="preserve"> the</w:t>
      </w:r>
      <w:r w:rsidR="00FF6040" w:rsidRPr="00367F7E">
        <w:t xml:space="preserve"> </w:t>
      </w:r>
      <w:r w:rsidR="00F43D3A">
        <w:t>Instructional Day</w:t>
      </w:r>
      <w:r w:rsidRPr="00367F7E">
        <w:rPr>
          <w:rFonts w:cs="Arial"/>
          <w:color w:val="000000"/>
        </w:rPr>
        <w:t>.</w:t>
      </w:r>
    </w:p>
    <w:p w14:paraId="1847A92A" w14:textId="77777777" w:rsidR="00680319" w:rsidRPr="00367F7E" w:rsidRDefault="00680319" w:rsidP="000F004F">
      <w:pPr>
        <w:pStyle w:val="Heading1"/>
      </w:pPr>
      <w:r w:rsidRPr="00367F7E">
        <w:t>POLICY</w:t>
      </w:r>
    </w:p>
    <w:p w14:paraId="4703A9F9" w14:textId="09BF82ED" w:rsidR="00B65C33" w:rsidRPr="00367F7E" w:rsidRDefault="00B65C33" w:rsidP="000F004F">
      <w:pPr>
        <w:pStyle w:val="Heading2"/>
      </w:pPr>
      <w:r w:rsidRPr="00367F7E">
        <w:t>Guiding Principles</w:t>
      </w:r>
    </w:p>
    <w:p w14:paraId="176AE0A1" w14:textId="07BC55F0" w:rsidR="00303492" w:rsidRPr="00367F7E" w:rsidRDefault="00303492" w:rsidP="00925F10">
      <w:pPr>
        <w:pStyle w:val="Heading3"/>
      </w:pPr>
      <w:r w:rsidRPr="00367F7E">
        <w:rPr>
          <w:shd w:val="clear" w:color="auto" w:fill="FFFFFF"/>
        </w:rPr>
        <w:t xml:space="preserve">TDSB upholds its commitment to learning through technology, </w:t>
      </w:r>
      <w:r w:rsidR="00F43D3A">
        <w:rPr>
          <w:shd w:val="clear" w:color="auto" w:fill="FFFFFF"/>
        </w:rPr>
        <w:t>Digital Citizenship</w:t>
      </w:r>
      <w:r w:rsidRPr="00367F7E">
        <w:rPr>
          <w:shd w:val="clear" w:color="auto" w:fill="FFFFFF"/>
        </w:rPr>
        <w:t xml:space="preserve"> and equity of access to technology.</w:t>
      </w:r>
    </w:p>
    <w:p w14:paraId="1CFF581F" w14:textId="5796CF2B" w:rsidR="007C66C6" w:rsidRPr="00367F7E" w:rsidRDefault="007C66C6" w:rsidP="00925F10">
      <w:pPr>
        <w:pStyle w:val="Heading3"/>
      </w:pPr>
      <w:r w:rsidRPr="00367F7E">
        <w:t>TDSB is committed to explor</w:t>
      </w:r>
      <w:r w:rsidR="00480260" w:rsidRPr="00367F7E">
        <w:t>ing</w:t>
      </w:r>
      <w:r w:rsidR="00E10384" w:rsidRPr="00367F7E">
        <w:t xml:space="preserve"> and</w:t>
      </w:r>
      <w:r w:rsidRPr="00367F7E">
        <w:t xml:space="preserve"> adopt</w:t>
      </w:r>
      <w:r w:rsidR="00480260" w:rsidRPr="00367F7E">
        <w:t>ing</w:t>
      </w:r>
      <w:r w:rsidRPr="00367F7E">
        <w:t xml:space="preserve"> </w:t>
      </w:r>
      <w:r w:rsidR="00480260" w:rsidRPr="00367F7E">
        <w:t xml:space="preserve">new information and communication </w:t>
      </w:r>
      <w:r w:rsidRPr="00367F7E">
        <w:t>technologies</w:t>
      </w:r>
      <w:r w:rsidR="00480260" w:rsidRPr="00367F7E">
        <w:t xml:space="preserve"> </w:t>
      </w:r>
      <w:r w:rsidR="00E157C3" w:rsidRPr="00367F7E">
        <w:t xml:space="preserve">and devices </w:t>
      </w:r>
      <w:r w:rsidR="00E10384" w:rsidRPr="00367F7E">
        <w:t>that</w:t>
      </w:r>
      <w:r w:rsidRPr="00367F7E">
        <w:t xml:space="preserve"> support student achievement, teaching and learning. </w:t>
      </w:r>
    </w:p>
    <w:p w14:paraId="60682FF6" w14:textId="2ADAFBD6" w:rsidR="007C66C6" w:rsidRPr="00367F7E" w:rsidRDefault="007C66C6" w:rsidP="00925F10">
      <w:pPr>
        <w:pStyle w:val="Heading3"/>
      </w:pPr>
      <w:r w:rsidRPr="00367F7E">
        <w:t>TDSB is equally committed to exercising due diligence in identifying and mitigating potential risks associated with technologies.</w:t>
      </w:r>
    </w:p>
    <w:p w14:paraId="65214FA2" w14:textId="7FFCC759" w:rsidR="00B65C33" w:rsidRPr="00367F7E" w:rsidRDefault="00925E9E" w:rsidP="00925F10">
      <w:pPr>
        <w:pStyle w:val="Heading3"/>
      </w:pPr>
      <w:r w:rsidRPr="00367F7E">
        <w:t>TDSB</w:t>
      </w:r>
      <w:r w:rsidR="00B65C33" w:rsidRPr="00367F7E">
        <w:t xml:space="preserve"> affirms its continuous commitment to principles of equity, fairness, and transparency</w:t>
      </w:r>
      <w:r w:rsidRPr="00367F7E">
        <w:t xml:space="preserve"> when </w:t>
      </w:r>
      <w:r w:rsidR="00ED5293" w:rsidRPr="00367F7E">
        <w:t>mitigating and managing risks associated with</w:t>
      </w:r>
      <w:r w:rsidRPr="00367F7E">
        <w:t xml:space="preserve"> information and communication technologies</w:t>
      </w:r>
      <w:r w:rsidR="00B65C33" w:rsidRPr="00367F7E">
        <w:t>.</w:t>
      </w:r>
    </w:p>
    <w:p w14:paraId="7EF7E2B3" w14:textId="2CEBB45F" w:rsidR="00B65C33" w:rsidRPr="00367F7E" w:rsidRDefault="00925E9E" w:rsidP="00925F10">
      <w:pPr>
        <w:pStyle w:val="Heading3"/>
      </w:pPr>
      <w:r w:rsidRPr="00367F7E">
        <w:lastRenderedPageBreak/>
        <w:t>TDSB</w:t>
      </w:r>
      <w:r w:rsidR="00B65C33" w:rsidRPr="00367F7E">
        <w:t xml:space="preserve"> acknowledges </w:t>
      </w:r>
      <w:r w:rsidR="00A20A79">
        <w:t xml:space="preserve">the </w:t>
      </w:r>
      <w:r w:rsidR="00B65C33" w:rsidRPr="00367F7E">
        <w:t xml:space="preserve">direct impact of the use of </w:t>
      </w:r>
      <w:r w:rsidR="00F43D3A">
        <w:t>Personal Mobile Device</w:t>
      </w:r>
      <w:r w:rsidR="00B65C33" w:rsidRPr="00367F7E">
        <w:t>s</w:t>
      </w:r>
      <w:r w:rsidR="007250F5">
        <w:t xml:space="preserve"> and screen time</w:t>
      </w:r>
      <w:r w:rsidR="00B65C33" w:rsidRPr="00367F7E">
        <w:t xml:space="preserve"> in schools on </w:t>
      </w:r>
      <w:r w:rsidR="00A20A79">
        <w:t xml:space="preserve">students’ </w:t>
      </w:r>
      <w:r w:rsidR="00B65C33" w:rsidRPr="00367F7E">
        <w:t xml:space="preserve">academic success, mental health and well-being. </w:t>
      </w:r>
    </w:p>
    <w:p w14:paraId="5BD84734" w14:textId="0F87B8C6" w:rsidR="00925E9E" w:rsidRPr="00367F7E" w:rsidRDefault="00925E9E" w:rsidP="00925F10">
      <w:pPr>
        <w:pStyle w:val="Heading3"/>
      </w:pPr>
      <w:r w:rsidRPr="00367F7E">
        <w:t xml:space="preserve">TDSB </w:t>
      </w:r>
      <w:r w:rsidR="007241CA" w:rsidRPr="00367F7E">
        <w:t>upholds</w:t>
      </w:r>
      <w:r w:rsidR="00A42CA3">
        <w:t xml:space="preserve"> the</w:t>
      </w:r>
      <w:r w:rsidR="007241CA" w:rsidRPr="00367F7E">
        <w:t xml:space="preserve"> importance of </w:t>
      </w:r>
      <w:r w:rsidRPr="00367F7E">
        <w:t>a balanced approach to technological benefits</w:t>
      </w:r>
      <w:r w:rsidR="00ED5293" w:rsidRPr="00367F7E">
        <w:t xml:space="preserve"> and potential drawbacks of new technologies, including the use</w:t>
      </w:r>
      <w:r w:rsidRPr="00367F7E">
        <w:t xml:space="preserve"> of </w:t>
      </w:r>
      <w:r w:rsidR="00F43D3A">
        <w:t>Personal Mobile Device</w:t>
      </w:r>
      <w:r w:rsidRPr="00367F7E">
        <w:t>s</w:t>
      </w:r>
      <w:r w:rsidR="00ED5293" w:rsidRPr="00367F7E">
        <w:t>.</w:t>
      </w:r>
      <w:r w:rsidRPr="00367F7E">
        <w:t xml:space="preserve"> </w:t>
      </w:r>
    </w:p>
    <w:p w14:paraId="3CCC24A4" w14:textId="4429DC37" w:rsidR="007241CA" w:rsidRPr="00367F7E" w:rsidRDefault="007241CA" w:rsidP="000F004F">
      <w:pPr>
        <w:pStyle w:val="Heading2"/>
      </w:pPr>
      <w:r w:rsidRPr="00367F7E">
        <w:rPr>
          <w:shd w:val="clear" w:color="auto" w:fill="FFFFFF"/>
        </w:rPr>
        <w:t>1:1 Student Device Program</w:t>
      </w:r>
    </w:p>
    <w:p w14:paraId="656C56D3" w14:textId="4AC20F1D" w:rsidR="00A8756A" w:rsidRPr="00367F7E" w:rsidRDefault="00EB4B96" w:rsidP="00925F10">
      <w:pPr>
        <w:pStyle w:val="Heading3"/>
      </w:pPr>
      <w:r w:rsidRPr="00367F7E">
        <w:t xml:space="preserve">To promote equity </w:t>
      </w:r>
      <w:r w:rsidRPr="00367F7E">
        <w:rPr>
          <w:shd w:val="clear" w:color="auto" w:fill="FFFFFF"/>
        </w:rPr>
        <w:t>of access to technology,</w:t>
      </w:r>
      <w:r w:rsidRPr="00367F7E">
        <w:t xml:space="preserve"> </w:t>
      </w:r>
      <w:r w:rsidR="000F004F" w:rsidRPr="00367F7E">
        <w:t>the Board</w:t>
      </w:r>
      <w:r w:rsidR="00F5716C" w:rsidRPr="00367F7E">
        <w:t xml:space="preserve"> will </w:t>
      </w:r>
      <w:r w:rsidRPr="00367F7E">
        <w:t>strive to</w:t>
      </w:r>
      <w:r w:rsidR="00F5716C" w:rsidRPr="00367F7E">
        <w:t xml:space="preserve"> </w:t>
      </w:r>
      <w:r w:rsidRPr="00367F7E">
        <w:t xml:space="preserve">provide </w:t>
      </w:r>
      <w:r w:rsidR="00F5716C" w:rsidRPr="00367F7E">
        <w:t xml:space="preserve">every TDSB student with </w:t>
      </w:r>
      <w:r w:rsidR="00D46032" w:rsidRPr="00367F7E">
        <w:t xml:space="preserve">a </w:t>
      </w:r>
      <w:r w:rsidR="00F5716C" w:rsidRPr="00367F7E">
        <w:t xml:space="preserve">mobile device </w:t>
      </w:r>
      <w:r w:rsidRPr="00367F7E">
        <w:t xml:space="preserve">for educational purposes through the 1:1 Student Device Program. </w:t>
      </w:r>
    </w:p>
    <w:p w14:paraId="2C5EC6DA" w14:textId="786D3DD4" w:rsidR="00EB4B96" w:rsidRPr="00367F7E" w:rsidRDefault="00EB4B96" w:rsidP="00925F10">
      <w:pPr>
        <w:pStyle w:val="Heading3"/>
      </w:pPr>
      <w:r w:rsidRPr="00367F7E">
        <w:t xml:space="preserve">Implementation of the 1:1 Student Device Program will </w:t>
      </w:r>
      <w:r w:rsidR="004A3F1D" w:rsidRPr="00367F7E">
        <w:t xml:space="preserve">continue to be subject to TDSB budgetary restrictions and financial viability. </w:t>
      </w:r>
      <w:r w:rsidRPr="00367F7E">
        <w:t xml:space="preserve"> </w:t>
      </w:r>
    </w:p>
    <w:p w14:paraId="13C928BB" w14:textId="784B94A5" w:rsidR="00995F36" w:rsidRPr="00367F7E" w:rsidRDefault="00995F36" w:rsidP="000F004F">
      <w:pPr>
        <w:pStyle w:val="Heading2"/>
      </w:pPr>
      <w:r w:rsidRPr="00367F7E">
        <w:t>Restrictions to Social Media Platforms</w:t>
      </w:r>
    </w:p>
    <w:p w14:paraId="5BB37C65" w14:textId="486ACE70" w:rsidR="002D6D58" w:rsidRPr="00367F7E" w:rsidRDefault="002D6D58" w:rsidP="00925F10">
      <w:pPr>
        <w:pStyle w:val="Heading3"/>
      </w:pPr>
      <w:r w:rsidRPr="00367F7E">
        <w:t>TDSB will restrict access to all social media platforms on school networks and school devices.</w:t>
      </w:r>
    </w:p>
    <w:p w14:paraId="732FAF1F" w14:textId="3D479ACF" w:rsidR="00041EF9" w:rsidRPr="00367F7E" w:rsidRDefault="00A42CA3" w:rsidP="00041EF9">
      <w:pPr>
        <w:pStyle w:val="Heading3"/>
      </w:pPr>
      <w:r>
        <w:t>S</w:t>
      </w:r>
      <w:r w:rsidR="00041EF9" w:rsidRPr="00367F7E">
        <w:t>ocial media restrictions on school networks will not apply to SMS text messaging.</w:t>
      </w:r>
    </w:p>
    <w:p w14:paraId="0FB821B6" w14:textId="72BE50B1" w:rsidR="002D6D58" w:rsidRPr="00367F7E" w:rsidRDefault="000F004F" w:rsidP="00925F10">
      <w:pPr>
        <w:pStyle w:val="Heading3"/>
      </w:pPr>
      <w:r w:rsidRPr="00367F7E">
        <w:t xml:space="preserve">TDSB will </w:t>
      </w:r>
      <w:r w:rsidR="002D6D58" w:rsidRPr="00367F7E">
        <w:t>determine exception protocols for the use of social media for pedagogical or work-related purposes</w:t>
      </w:r>
      <w:r w:rsidRPr="00367F7E">
        <w:t>.</w:t>
      </w:r>
    </w:p>
    <w:p w14:paraId="7B3B2ABF" w14:textId="64C846B0" w:rsidR="0087579F" w:rsidRPr="00367F7E" w:rsidRDefault="0087579F" w:rsidP="000F004F">
      <w:pPr>
        <w:pStyle w:val="Heading2"/>
      </w:pPr>
      <w:r w:rsidRPr="00367F7E">
        <w:t xml:space="preserve">Use of </w:t>
      </w:r>
      <w:r w:rsidR="00F43D3A">
        <w:t>Personal Mobile Device</w:t>
      </w:r>
      <w:r w:rsidRPr="00367F7E">
        <w:t>s</w:t>
      </w:r>
    </w:p>
    <w:p w14:paraId="7CED9CA2" w14:textId="4469ACB4" w:rsidR="00294816" w:rsidRPr="00367F7E" w:rsidRDefault="00995F36" w:rsidP="00925F10">
      <w:pPr>
        <w:pStyle w:val="Heading3"/>
      </w:pPr>
      <w:r w:rsidRPr="00367F7E">
        <w:rPr>
          <w:b/>
        </w:rPr>
        <w:t xml:space="preserve">Members of </w:t>
      </w:r>
      <w:r w:rsidR="00F43D3A">
        <w:rPr>
          <w:b/>
        </w:rPr>
        <w:t>School Community</w:t>
      </w:r>
      <w:r w:rsidR="0077039B" w:rsidRPr="00367F7E">
        <w:rPr>
          <w:b/>
        </w:rPr>
        <w:t>:</w:t>
      </w:r>
      <w:r w:rsidR="0077039B" w:rsidRPr="00367F7E">
        <w:t xml:space="preserve"> </w:t>
      </w:r>
      <w:r w:rsidR="00294816" w:rsidRPr="00367F7E">
        <w:rPr>
          <w:rFonts w:cs="Arial"/>
          <w:color w:val="000000"/>
        </w:rPr>
        <w:t xml:space="preserve">Members of the </w:t>
      </w:r>
      <w:r w:rsidR="00F43D3A">
        <w:rPr>
          <w:rFonts w:cs="Arial"/>
          <w:color w:val="000000"/>
        </w:rPr>
        <w:t>School Community</w:t>
      </w:r>
      <w:r w:rsidR="00294816" w:rsidRPr="00367F7E">
        <w:rPr>
          <w:rFonts w:cs="Arial"/>
          <w:color w:val="000000"/>
        </w:rPr>
        <w:t xml:space="preserve"> are expected to respect the need of others to study and work in an environment that is conducive to learning and teaching.</w:t>
      </w:r>
    </w:p>
    <w:p w14:paraId="24FE0625" w14:textId="32F51F55" w:rsidR="0077039B" w:rsidRPr="00367F7E" w:rsidRDefault="00A37EE6" w:rsidP="00925F10">
      <w:pPr>
        <w:pStyle w:val="Heading3"/>
      </w:pPr>
      <w:r w:rsidRPr="00367F7E">
        <w:t>A</w:t>
      </w:r>
      <w:r w:rsidR="0077039B" w:rsidRPr="00367F7E">
        <w:t xml:space="preserve">ll members of the </w:t>
      </w:r>
      <w:r w:rsidR="00F43D3A">
        <w:t>School Community</w:t>
      </w:r>
      <w:r w:rsidR="0077039B" w:rsidRPr="00367F7E">
        <w:t xml:space="preserve"> must not use </w:t>
      </w:r>
      <w:r w:rsidR="00F43D3A">
        <w:t>Personal Mobile Device</w:t>
      </w:r>
      <w:r w:rsidR="0077039B" w:rsidRPr="00367F7E">
        <w:t xml:space="preserve">s during </w:t>
      </w:r>
      <w:r w:rsidR="00F43D3A">
        <w:t>Instructional Time</w:t>
      </w:r>
      <w:r w:rsidR="00A42CA3">
        <w:t>,</w:t>
      </w:r>
      <w:r w:rsidR="0077039B" w:rsidRPr="00367F7E">
        <w:t xml:space="preserve"> except under the following circumstances:</w:t>
      </w:r>
    </w:p>
    <w:p w14:paraId="403E6FB1" w14:textId="3175BB9C" w:rsidR="0077039B" w:rsidRPr="00367F7E" w:rsidRDefault="0077039B" w:rsidP="0077039B">
      <w:pPr>
        <w:pStyle w:val="ListParagraph"/>
        <w:numPr>
          <w:ilvl w:val="1"/>
          <w:numId w:val="13"/>
        </w:numPr>
        <w:ind w:left="2520"/>
      </w:pPr>
      <w:r w:rsidRPr="00367F7E">
        <w:t>for educational purposes;</w:t>
      </w:r>
    </w:p>
    <w:p w14:paraId="364FA042" w14:textId="0CAB3042" w:rsidR="0077039B" w:rsidRPr="00367F7E" w:rsidRDefault="0077039B" w:rsidP="0077039B">
      <w:pPr>
        <w:pStyle w:val="ListParagraph"/>
        <w:numPr>
          <w:ilvl w:val="1"/>
          <w:numId w:val="13"/>
        </w:numPr>
        <w:ind w:left="2520"/>
      </w:pPr>
      <w:r w:rsidRPr="00367F7E">
        <w:t>for health and medical purposes;</w:t>
      </w:r>
    </w:p>
    <w:p w14:paraId="27C3DE58" w14:textId="1E670CA0" w:rsidR="0077039B" w:rsidRPr="00367F7E" w:rsidRDefault="0077039B" w:rsidP="0077039B">
      <w:pPr>
        <w:pStyle w:val="ListParagraph"/>
        <w:numPr>
          <w:ilvl w:val="1"/>
          <w:numId w:val="13"/>
        </w:numPr>
        <w:ind w:left="2520"/>
      </w:pPr>
      <w:r w:rsidRPr="00367F7E">
        <w:t>to support special education needs.</w:t>
      </w:r>
    </w:p>
    <w:p w14:paraId="2D6B36F1" w14:textId="6CD2E98D" w:rsidR="00A37EE6" w:rsidRPr="00367F7E" w:rsidRDefault="00F43D3A" w:rsidP="00925F10">
      <w:pPr>
        <w:pStyle w:val="Heading3"/>
        <w:rPr>
          <w:rFonts w:eastAsia="Times New Roman"/>
          <w:lang w:eastAsia="en-CA"/>
        </w:rPr>
      </w:pPr>
      <w:r>
        <w:rPr>
          <w:rFonts w:cs="Arial"/>
          <w:color w:val="000000" w:themeColor="text1"/>
        </w:rPr>
        <w:t>Personal Mobile Device</w:t>
      </w:r>
      <w:r w:rsidR="00A37EE6" w:rsidRPr="00367F7E">
        <w:rPr>
          <w:rFonts w:cs="Arial"/>
          <w:color w:val="000000" w:themeColor="text1"/>
        </w:rPr>
        <w:t xml:space="preserve">s </w:t>
      </w:r>
      <w:r w:rsidR="004C5F26" w:rsidRPr="00367F7E">
        <w:rPr>
          <w:rFonts w:cs="Arial"/>
          <w:color w:val="000000" w:themeColor="text1"/>
        </w:rPr>
        <w:t>must</w:t>
      </w:r>
      <w:r w:rsidR="00A37EE6" w:rsidRPr="00367F7E">
        <w:rPr>
          <w:rFonts w:cs="Arial"/>
          <w:color w:val="000000" w:themeColor="text1"/>
        </w:rPr>
        <w:t xml:space="preserve"> not be used for accessing or distributing inappropriate content, </w:t>
      </w:r>
      <w:r w:rsidR="00A42CA3">
        <w:rPr>
          <w:rFonts w:cs="Arial"/>
          <w:color w:val="000000" w:themeColor="text1"/>
        </w:rPr>
        <w:t xml:space="preserve">engaging in </w:t>
      </w:r>
      <w:r w:rsidR="00A37EE6" w:rsidRPr="00367F7E">
        <w:rPr>
          <w:rFonts w:cs="Arial"/>
          <w:color w:val="000000" w:themeColor="text1"/>
        </w:rPr>
        <w:t>cyberbullying, and</w:t>
      </w:r>
      <w:r w:rsidR="004C5F26" w:rsidRPr="00367F7E">
        <w:rPr>
          <w:rFonts w:cs="Arial"/>
          <w:color w:val="000000" w:themeColor="text1"/>
        </w:rPr>
        <w:t>/</w:t>
      </w:r>
      <w:r w:rsidR="00A37EE6" w:rsidRPr="00367F7E">
        <w:rPr>
          <w:rFonts w:cs="Arial"/>
          <w:color w:val="000000" w:themeColor="text1"/>
        </w:rPr>
        <w:t xml:space="preserve">or illegal activities </w:t>
      </w:r>
      <w:r w:rsidR="00D46032" w:rsidRPr="00367F7E">
        <w:rPr>
          <w:rFonts w:cs="Arial"/>
          <w:color w:val="000000" w:themeColor="text1"/>
        </w:rPr>
        <w:t xml:space="preserve">as </w:t>
      </w:r>
      <w:r w:rsidR="006D3B5D" w:rsidRPr="00367F7E">
        <w:rPr>
          <w:rFonts w:cs="Arial"/>
          <w:color w:val="000000" w:themeColor="text1"/>
        </w:rPr>
        <w:t>outlined in the</w:t>
      </w:r>
      <w:r w:rsidR="004C5F26" w:rsidRPr="00367F7E">
        <w:rPr>
          <w:rFonts w:cs="Arial"/>
          <w:color w:val="000000" w:themeColor="text1"/>
        </w:rPr>
        <w:t xml:space="preserve"> Communications Policy (P104)</w:t>
      </w:r>
      <w:r w:rsidR="00A37EE6" w:rsidRPr="00367F7E">
        <w:rPr>
          <w:rFonts w:cs="Arial"/>
          <w:color w:val="000000" w:themeColor="text1"/>
        </w:rPr>
        <w:t>.</w:t>
      </w:r>
    </w:p>
    <w:p w14:paraId="472D364B" w14:textId="5A733B91" w:rsidR="0087579F" w:rsidRPr="00367F7E" w:rsidRDefault="0087579F" w:rsidP="00925F10">
      <w:pPr>
        <w:pStyle w:val="Heading3"/>
        <w:rPr>
          <w:rFonts w:eastAsia="Times New Roman"/>
          <w:lang w:eastAsia="en-CA"/>
        </w:rPr>
      </w:pPr>
      <w:r w:rsidRPr="00367F7E">
        <w:rPr>
          <w:rFonts w:eastAsia="Times New Roman"/>
          <w:b/>
          <w:lang w:eastAsia="en-CA"/>
        </w:rPr>
        <w:t>Students</w:t>
      </w:r>
      <w:r w:rsidR="002D7AFD" w:rsidRPr="00367F7E">
        <w:rPr>
          <w:rFonts w:eastAsia="Times New Roman"/>
          <w:b/>
          <w:lang w:eastAsia="en-CA"/>
        </w:rPr>
        <w:t xml:space="preserve">: </w:t>
      </w:r>
      <w:r w:rsidR="00F43D3A">
        <w:rPr>
          <w:rFonts w:eastAsia="Times New Roman"/>
          <w:lang w:eastAsia="en-CA"/>
        </w:rPr>
        <w:t>Personal Mobile Device</w:t>
      </w:r>
      <w:r w:rsidRPr="00367F7E">
        <w:rPr>
          <w:rFonts w:eastAsia="Times New Roman"/>
          <w:lang w:eastAsia="en-CA"/>
        </w:rPr>
        <w:t xml:space="preserve">s may be </w:t>
      </w:r>
      <w:r w:rsidR="004B5B07">
        <w:rPr>
          <w:rFonts w:eastAsia="Times New Roman"/>
          <w:lang w:eastAsia="en-CA"/>
        </w:rPr>
        <w:t>used at</w:t>
      </w:r>
      <w:r w:rsidRPr="00367F7E">
        <w:rPr>
          <w:rFonts w:eastAsia="Times New Roman"/>
          <w:lang w:eastAsia="en-CA"/>
        </w:rPr>
        <w:t xml:space="preserve"> school for educational</w:t>
      </w:r>
      <w:r w:rsidR="008C5080" w:rsidRPr="00367F7E">
        <w:rPr>
          <w:rFonts w:eastAsia="Times New Roman"/>
          <w:lang w:eastAsia="en-CA"/>
        </w:rPr>
        <w:t xml:space="preserve">, health and medical </w:t>
      </w:r>
      <w:r w:rsidRPr="00367F7E">
        <w:rPr>
          <w:rFonts w:eastAsia="Times New Roman"/>
          <w:lang w:eastAsia="en-CA"/>
        </w:rPr>
        <w:t>purposes</w:t>
      </w:r>
      <w:r w:rsidR="008C5080" w:rsidRPr="00367F7E">
        <w:rPr>
          <w:rFonts w:eastAsia="Times New Roman"/>
          <w:lang w:eastAsia="en-CA"/>
        </w:rPr>
        <w:t xml:space="preserve"> or to support special education needs </w:t>
      </w:r>
      <w:r w:rsidRPr="00367F7E">
        <w:rPr>
          <w:rFonts w:eastAsia="Times New Roman"/>
          <w:lang w:eastAsia="en-CA"/>
        </w:rPr>
        <w:t xml:space="preserve">only, as directed by </w:t>
      </w:r>
      <w:r w:rsidR="00732433" w:rsidRPr="00367F7E">
        <w:rPr>
          <w:rFonts w:eastAsia="Times New Roman"/>
          <w:lang w:eastAsia="en-CA"/>
        </w:rPr>
        <w:t xml:space="preserve">and with explicit permission from </w:t>
      </w:r>
      <w:r w:rsidRPr="00367F7E">
        <w:rPr>
          <w:rFonts w:eastAsia="Times New Roman"/>
          <w:lang w:eastAsia="en-CA"/>
        </w:rPr>
        <w:t xml:space="preserve">the </w:t>
      </w:r>
      <w:r w:rsidR="00F43D3A">
        <w:rPr>
          <w:rFonts w:eastAsia="Times New Roman"/>
          <w:lang w:eastAsia="en-CA"/>
        </w:rPr>
        <w:t>Educator</w:t>
      </w:r>
      <w:r w:rsidRPr="00367F7E">
        <w:rPr>
          <w:rFonts w:eastAsia="Times New Roman"/>
          <w:lang w:eastAsia="en-CA"/>
        </w:rPr>
        <w:t xml:space="preserve"> or </w:t>
      </w:r>
      <w:r w:rsidR="00F43D3A">
        <w:rPr>
          <w:rFonts w:eastAsia="Times New Roman"/>
          <w:lang w:eastAsia="en-CA"/>
        </w:rPr>
        <w:t>Designated School Staff</w:t>
      </w:r>
      <w:r w:rsidRPr="00367F7E">
        <w:rPr>
          <w:rFonts w:eastAsia="Times New Roman"/>
          <w:lang w:eastAsia="en-CA"/>
        </w:rPr>
        <w:t>.</w:t>
      </w:r>
    </w:p>
    <w:p w14:paraId="2ACD889E" w14:textId="57ECADF3" w:rsidR="004A3F1D" w:rsidRPr="00367F7E" w:rsidRDefault="004A3F1D" w:rsidP="002D7AFD">
      <w:pPr>
        <w:pStyle w:val="Heading4"/>
      </w:pPr>
      <w:r w:rsidRPr="00367F7E">
        <w:t xml:space="preserve">Students </w:t>
      </w:r>
      <w:r w:rsidR="00603873" w:rsidRPr="00367F7E">
        <w:t xml:space="preserve">in </w:t>
      </w:r>
      <w:r w:rsidRPr="00367F7E">
        <w:t>grade 6 and below</w:t>
      </w:r>
      <w:r w:rsidR="00603873" w:rsidRPr="00367F7E">
        <w:t xml:space="preserve"> are </w:t>
      </w:r>
      <w:r w:rsidRPr="00367F7E">
        <w:t>require</w:t>
      </w:r>
      <w:r w:rsidR="00603873" w:rsidRPr="00367F7E">
        <w:t>d</w:t>
      </w:r>
      <w:r w:rsidRPr="00367F7E">
        <w:t xml:space="preserve"> </w:t>
      </w:r>
      <w:r w:rsidR="00603873" w:rsidRPr="00367F7E">
        <w:t>to store their</w:t>
      </w:r>
      <w:r w:rsidRPr="00367F7E">
        <w:t xml:space="preserve"> </w:t>
      </w:r>
      <w:r w:rsidR="00F43D3A">
        <w:t>Personal Mobile Device</w:t>
      </w:r>
      <w:r w:rsidRPr="00367F7E">
        <w:t xml:space="preserve">s out of view and powered off or set to silent mode throughout the full </w:t>
      </w:r>
      <w:r w:rsidR="00F43D3A">
        <w:rPr>
          <w:u w:val="single"/>
        </w:rPr>
        <w:t>Instructional Day</w:t>
      </w:r>
      <w:r w:rsidRPr="00367F7E">
        <w:t xml:space="preserve">, except when </w:t>
      </w:r>
      <w:r w:rsidRPr="00367F7E">
        <w:lastRenderedPageBreak/>
        <w:t xml:space="preserve">their use is explicitly permitted by the </w:t>
      </w:r>
      <w:r w:rsidR="00F43D3A">
        <w:t>Educator</w:t>
      </w:r>
      <w:r w:rsidRPr="00367F7E">
        <w:t xml:space="preserve"> </w:t>
      </w:r>
      <w:r w:rsidR="00603873" w:rsidRPr="00367F7E">
        <w:t xml:space="preserve">or </w:t>
      </w:r>
      <w:r w:rsidR="00F43D3A">
        <w:t>Designated School Staff</w:t>
      </w:r>
      <w:r w:rsidRPr="00367F7E">
        <w:t>.</w:t>
      </w:r>
    </w:p>
    <w:p w14:paraId="0795C774" w14:textId="2DE8B9A7" w:rsidR="000764D2" w:rsidRDefault="008C5080" w:rsidP="000764D2">
      <w:pPr>
        <w:pStyle w:val="Heading4"/>
      </w:pPr>
      <w:r w:rsidRPr="00367F7E">
        <w:t xml:space="preserve">Students in grades 7 to 12 are required to store their </w:t>
      </w:r>
      <w:r w:rsidR="00F43D3A">
        <w:t>Personal Mobile Device</w:t>
      </w:r>
      <w:r w:rsidRPr="00367F7E">
        <w:t xml:space="preserve">s out of view and powered off or set to silent mode </w:t>
      </w:r>
      <w:r w:rsidR="00A42CA3">
        <w:t xml:space="preserve">during </w:t>
      </w:r>
      <w:r w:rsidR="00F43D3A">
        <w:rPr>
          <w:u w:val="single"/>
        </w:rPr>
        <w:t>Instructional Time</w:t>
      </w:r>
      <w:r w:rsidRPr="00367F7E">
        <w:t xml:space="preserve">, except when their use is explicitly permitted by the </w:t>
      </w:r>
      <w:r w:rsidR="00F43D3A">
        <w:t>Educator</w:t>
      </w:r>
      <w:r w:rsidRPr="00367F7E">
        <w:t xml:space="preserve"> or </w:t>
      </w:r>
      <w:r w:rsidR="00F43D3A">
        <w:t>Designated School Staff</w:t>
      </w:r>
      <w:r w:rsidRPr="00367F7E">
        <w:t>.</w:t>
      </w:r>
      <w:r w:rsidR="000764D2" w:rsidRPr="00367F7E">
        <w:t xml:space="preserve"> </w:t>
      </w:r>
    </w:p>
    <w:p w14:paraId="32DEA099" w14:textId="4E623A0D" w:rsidR="004B5B07" w:rsidRPr="004B5B07" w:rsidRDefault="004B5B07" w:rsidP="004B5B07">
      <w:pPr>
        <w:ind w:left="2520"/>
      </w:pPr>
      <w:r w:rsidRPr="004B5B07">
        <w:rPr>
          <w:rFonts w:cs="Arial"/>
          <w:szCs w:val="24"/>
        </w:rPr>
        <w:t xml:space="preserve">Students in grades 7-12 may use their </w:t>
      </w:r>
      <w:r w:rsidR="00F43D3A">
        <w:rPr>
          <w:rFonts w:cs="Arial"/>
          <w:szCs w:val="24"/>
        </w:rPr>
        <w:t>Personal Mobile Device</w:t>
      </w:r>
      <w:r w:rsidRPr="004B5B07">
        <w:rPr>
          <w:rFonts w:cs="Arial"/>
          <w:szCs w:val="24"/>
        </w:rPr>
        <w:t>s during non-</w:t>
      </w:r>
      <w:r w:rsidR="00F43D3A">
        <w:rPr>
          <w:rFonts w:cs="Arial"/>
          <w:szCs w:val="24"/>
        </w:rPr>
        <w:t>Instructional Time</w:t>
      </w:r>
      <w:r w:rsidRPr="004B5B07">
        <w:rPr>
          <w:rFonts w:cs="Arial"/>
          <w:szCs w:val="24"/>
        </w:rPr>
        <w:t xml:space="preserve">s, such as during recess breaks and lunch periods, provided such use does not disrupt school operations and the learning environment or contravene </w:t>
      </w:r>
      <w:r>
        <w:rPr>
          <w:rFonts w:cs="Arial"/>
          <w:szCs w:val="24"/>
        </w:rPr>
        <w:t>applicable</w:t>
      </w:r>
      <w:r w:rsidRPr="004B5B07">
        <w:rPr>
          <w:rFonts w:cs="Arial"/>
          <w:szCs w:val="24"/>
        </w:rPr>
        <w:t xml:space="preserve"> TDSB </w:t>
      </w:r>
      <w:r>
        <w:rPr>
          <w:rFonts w:cs="Arial"/>
          <w:szCs w:val="24"/>
        </w:rPr>
        <w:t>p</w:t>
      </w:r>
      <w:r w:rsidRPr="004B5B07">
        <w:rPr>
          <w:rFonts w:cs="Arial"/>
          <w:szCs w:val="24"/>
        </w:rPr>
        <w:t xml:space="preserve">olicies and </w:t>
      </w:r>
      <w:r>
        <w:rPr>
          <w:rFonts w:cs="Arial"/>
          <w:szCs w:val="24"/>
        </w:rPr>
        <w:t>p</w:t>
      </w:r>
      <w:r w:rsidRPr="004B5B07">
        <w:rPr>
          <w:rFonts w:cs="Arial"/>
          <w:szCs w:val="24"/>
        </w:rPr>
        <w:t>rocedures</w:t>
      </w:r>
      <w:r>
        <w:rPr>
          <w:rFonts w:cs="Arial"/>
          <w:szCs w:val="24"/>
        </w:rPr>
        <w:t>.</w:t>
      </w:r>
    </w:p>
    <w:p w14:paraId="16492D86" w14:textId="33B7A5DE" w:rsidR="0087579F" w:rsidRPr="009F33A3" w:rsidRDefault="00565362" w:rsidP="00925F10">
      <w:pPr>
        <w:pStyle w:val="Heading3"/>
        <w:rPr>
          <w:rFonts w:eastAsia="Times New Roman"/>
          <w:lang w:eastAsia="en-CA"/>
        </w:rPr>
      </w:pPr>
      <w:r w:rsidRPr="009F33A3">
        <w:rPr>
          <w:rFonts w:eastAsia="Times New Roman"/>
          <w:b/>
          <w:lang w:eastAsia="en-CA"/>
        </w:rPr>
        <w:t xml:space="preserve">School </w:t>
      </w:r>
      <w:r w:rsidR="0087579F" w:rsidRPr="009F33A3">
        <w:rPr>
          <w:rFonts w:eastAsia="Times New Roman"/>
          <w:b/>
          <w:lang w:eastAsia="en-CA"/>
        </w:rPr>
        <w:t>Staff</w:t>
      </w:r>
      <w:r w:rsidR="00DE58CF" w:rsidRPr="009F33A3">
        <w:rPr>
          <w:rFonts w:eastAsia="Times New Roman"/>
          <w:b/>
          <w:lang w:eastAsia="en-CA"/>
        </w:rPr>
        <w:t>:</w:t>
      </w:r>
    </w:p>
    <w:p w14:paraId="6B357D69" w14:textId="5B6A036A" w:rsidR="00B17C47" w:rsidRPr="00367F7E" w:rsidRDefault="00B17C47" w:rsidP="00B17C47">
      <w:pPr>
        <w:pStyle w:val="Heading4"/>
        <w:rPr>
          <w:rFonts w:ascii="Times New Roman" w:hAnsi="Times New Roman"/>
          <w:szCs w:val="24"/>
        </w:rPr>
      </w:pPr>
      <w:r w:rsidRPr="00367F7E">
        <w:t xml:space="preserve">Use During </w:t>
      </w:r>
      <w:r w:rsidR="00F43D3A">
        <w:t>Instructional Time</w:t>
      </w:r>
    </w:p>
    <w:p w14:paraId="592E0D55" w14:textId="7F41118D" w:rsidR="00B17C47" w:rsidRPr="00367F7E" w:rsidRDefault="00B17C47" w:rsidP="00B17C47">
      <w:pPr>
        <w:ind w:left="2520"/>
      </w:pPr>
      <w:r w:rsidRPr="00367F7E">
        <w:t xml:space="preserve">Staff may use </w:t>
      </w:r>
      <w:r w:rsidR="00F43D3A">
        <w:t>Personal Mobile Device</w:t>
      </w:r>
      <w:r w:rsidRPr="00367F7E">
        <w:t xml:space="preserve">s during </w:t>
      </w:r>
      <w:r w:rsidR="00F43D3A">
        <w:t>Instructional Time</w:t>
      </w:r>
      <w:r w:rsidRPr="00367F7E">
        <w:t xml:space="preserve"> for educational purposes or in case of </w:t>
      </w:r>
      <w:r w:rsidR="00F43D3A">
        <w:t>Emergency</w:t>
      </w:r>
      <w:r w:rsidRPr="00367F7E">
        <w:t xml:space="preserve">. </w:t>
      </w:r>
    </w:p>
    <w:p w14:paraId="7B5E8AA3" w14:textId="77777777" w:rsidR="00B17C47" w:rsidRPr="00367F7E" w:rsidRDefault="00B17C47" w:rsidP="00B17C47">
      <w:pPr>
        <w:ind w:left="2520"/>
      </w:pPr>
    </w:p>
    <w:p w14:paraId="7E191529" w14:textId="292E4B2D" w:rsidR="00B17C47" w:rsidRPr="00367F7E" w:rsidRDefault="00F43D3A" w:rsidP="00B17C47">
      <w:pPr>
        <w:ind w:left="2520"/>
      </w:pPr>
      <w:r>
        <w:t>Personal Mobile Device</w:t>
      </w:r>
      <w:r w:rsidR="00B17C47" w:rsidRPr="001B7BBB">
        <w:t xml:space="preserve"> use should be minimized during </w:t>
      </w:r>
      <w:r>
        <w:t>Instructional Time</w:t>
      </w:r>
      <w:r w:rsidR="00B17C47" w:rsidRPr="001B7BBB">
        <w:t xml:space="preserve"> to </w:t>
      </w:r>
      <w:r w:rsidR="00343382" w:rsidRPr="001B7BBB">
        <w:t xml:space="preserve">make sure that </w:t>
      </w:r>
      <w:r w:rsidR="00B17C47" w:rsidRPr="001B7BBB">
        <w:t>full attention is given to teaching and supporting students.</w:t>
      </w:r>
    </w:p>
    <w:p w14:paraId="77261C50" w14:textId="17218AC0" w:rsidR="00B17C47" w:rsidRPr="00367F7E" w:rsidRDefault="00B17C47" w:rsidP="00B17C47">
      <w:pPr>
        <w:pStyle w:val="Heading4"/>
      </w:pPr>
      <w:r w:rsidRPr="00367F7E">
        <w:t>Use During Non-</w:t>
      </w:r>
      <w:r w:rsidR="00F43D3A">
        <w:t>Instructional Time</w:t>
      </w:r>
    </w:p>
    <w:p w14:paraId="0C191C4E" w14:textId="555E3C09" w:rsidR="00B17C47" w:rsidRPr="00367F7E" w:rsidRDefault="00B17C47" w:rsidP="00B17C47">
      <w:pPr>
        <w:ind w:left="2520"/>
      </w:pPr>
      <w:r w:rsidRPr="00367F7E">
        <w:t xml:space="preserve">Staff may use </w:t>
      </w:r>
      <w:r w:rsidR="00F43D3A">
        <w:t>Personal Mobile Device</w:t>
      </w:r>
      <w:r w:rsidRPr="00367F7E">
        <w:t>s during non-</w:t>
      </w:r>
      <w:r w:rsidR="00F43D3A">
        <w:t>Instructional Time</w:t>
      </w:r>
      <w:r w:rsidRPr="00367F7E">
        <w:t>s, such as breaks, lunch periods, and planning periods, provided such use does not disrupt school operations or the learning environment</w:t>
      </w:r>
      <w:r w:rsidR="004B5B07">
        <w:t xml:space="preserve"> or contravene applicable TDSB policies and procedures</w:t>
      </w:r>
      <w:r w:rsidRPr="00367F7E">
        <w:t>.</w:t>
      </w:r>
    </w:p>
    <w:p w14:paraId="3A5F9DE6" w14:textId="4C19A1EA" w:rsidR="00B17C47" w:rsidRPr="001B7BBB" w:rsidRDefault="00C73A61" w:rsidP="001B7BBB">
      <w:pPr>
        <w:pStyle w:val="Heading4"/>
      </w:pPr>
      <w:r w:rsidRPr="001B7BBB">
        <w:t xml:space="preserve"> The use of</w:t>
      </w:r>
      <w:r w:rsidR="00B17C47" w:rsidRPr="001B7BBB">
        <w:t xml:space="preserve"> </w:t>
      </w:r>
      <w:r w:rsidR="00F43D3A">
        <w:t>Personal Mobile Device</w:t>
      </w:r>
      <w:r w:rsidRPr="001B7BBB">
        <w:t>s</w:t>
      </w:r>
      <w:r w:rsidR="00B6759A" w:rsidRPr="001B7BBB">
        <w:t xml:space="preserve"> by staff</w:t>
      </w:r>
      <w:r w:rsidR="00B17C47" w:rsidRPr="001B7BBB">
        <w:t xml:space="preserve"> </w:t>
      </w:r>
      <w:r w:rsidR="00B6759A" w:rsidRPr="001B7BBB">
        <w:t xml:space="preserve">must be </w:t>
      </w:r>
      <w:r w:rsidR="00B17C47" w:rsidRPr="001B7BBB">
        <w:t xml:space="preserve">consistent with professional conduct and </w:t>
      </w:r>
      <w:r w:rsidR="00B6759A" w:rsidRPr="001B7BBB">
        <w:t xml:space="preserve">may </w:t>
      </w:r>
      <w:r w:rsidR="00B17C47" w:rsidRPr="001B7BBB">
        <w:t>not negatively impact their availability to students or colleagues.</w:t>
      </w:r>
    </w:p>
    <w:p w14:paraId="7CFDB0BA" w14:textId="77777777" w:rsidR="00A37EE6" w:rsidRPr="00367F7E" w:rsidRDefault="00A37EE6" w:rsidP="00A37EE6">
      <w:pPr>
        <w:pStyle w:val="Heading2"/>
      </w:pPr>
      <w:r w:rsidRPr="00367F7E">
        <w:t>Duty to Accommodate under Ontario Human Rights Code</w:t>
      </w:r>
    </w:p>
    <w:p w14:paraId="2B71BEFE" w14:textId="7B906B8B" w:rsidR="00A37EE6" w:rsidRPr="00367F7E" w:rsidRDefault="00A37EE6" w:rsidP="00A37EE6">
      <w:pPr>
        <w:pStyle w:val="Heading3"/>
      </w:pPr>
      <w:r w:rsidRPr="00367F7E">
        <w:t xml:space="preserve">TDSB will uphold its duty to provide reasonable accommodation for the use of </w:t>
      </w:r>
      <w:r w:rsidR="00F43D3A">
        <w:t>Personal Mobile Device</w:t>
      </w:r>
      <w:r w:rsidRPr="00367F7E">
        <w:t xml:space="preserve">s, to the point of undue hardship, </w:t>
      </w:r>
      <w:r w:rsidR="00A42CA3">
        <w:t>for</w:t>
      </w:r>
      <w:r w:rsidRPr="00367F7E">
        <w:t xml:space="preserve"> students and staff in accordance with the </w:t>
      </w:r>
      <w:r w:rsidRPr="009F33A3">
        <w:rPr>
          <w:i/>
          <w:iCs/>
        </w:rPr>
        <w:t>Ontario Human Rights Code</w:t>
      </w:r>
      <w:r w:rsidRPr="00367F7E">
        <w:t xml:space="preserve"> and the Board’s Human Rights Policy (P031).</w:t>
      </w:r>
    </w:p>
    <w:p w14:paraId="47248C38" w14:textId="3EC8E503" w:rsidR="00FD692A" w:rsidRPr="00367F7E" w:rsidRDefault="00F43D3A" w:rsidP="00FD692A">
      <w:pPr>
        <w:pStyle w:val="Heading2"/>
        <w:rPr>
          <w:rFonts w:ascii="Times New Roman" w:hAnsi="Times New Roman"/>
        </w:rPr>
      </w:pPr>
      <w:r>
        <w:t>Emergency</w:t>
      </w:r>
      <w:r w:rsidR="00FD692A" w:rsidRPr="00367F7E">
        <w:t xml:space="preserve"> Situations</w:t>
      </w:r>
    </w:p>
    <w:p w14:paraId="7C7BF248" w14:textId="239BDF30" w:rsidR="00DE58CF" w:rsidRDefault="00540AF6" w:rsidP="00FD692A">
      <w:pPr>
        <w:pStyle w:val="Heading3"/>
      </w:pPr>
      <w:r w:rsidRPr="004D3DB5">
        <w:rPr>
          <w:b/>
          <w:bCs w:val="0"/>
        </w:rPr>
        <w:t>Threats to School Safety</w:t>
      </w:r>
      <w:r>
        <w:t xml:space="preserve">: </w:t>
      </w:r>
      <w:r w:rsidR="00F43D3A">
        <w:t>Personal Mobile Device</w:t>
      </w:r>
      <w:r w:rsidR="00DE58CF" w:rsidRPr="00367F7E">
        <w:t xml:space="preserve">s </w:t>
      </w:r>
      <w:r w:rsidR="00FC692A">
        <w:t>must not</w:t>
      </w:r>
      <w:r w:rsidR="00DE58CF" w:rsidRPr="00367F7E">
        <w:t xml:space="preserve"> be used </w:t>
      </w:r>
      <w:r w:rsidR="00FC692A">
        <w:t>by students</w:t>
      </w:r>
      <w:r>
        <w:t xml:space="preserve"> </w:t>
      </w:r>
      <w:r w:rsidR="005C7617">
        <w:t>when Bomb Threat, Hold and Secure, or Lockdown protocols are initiated</w:t>
      </w:r>
      <w:r w:rsidR="00DE58CF" w:rsidRPr="00367F7E">
        <w:t xml:space="preserve">. </w:t>
      </w:r>
    </w:p>
    <w:p w14:paraId="2BF7C4B7" w14:textId="197E44AC" w:rsidR="00540AF6" w:rsidRPr="00540AF6" w:rsidRDefault="00540AF6" w:rsidP="00540AF6">
      <w:pPr>
        <w:pStyle w:val="Heading3"/>
      </w:pPr>
      <w:r>
        <w:t xml:space="preserve">TDSB staff </w:t>
      </w:r>
      <w:r w:rsidR="006F2E1C">
        <w:t>must follow instructions outlined in the</w:t>
      </w:r>
      <w:r>
        <w:t xml:space="preserve"> Emergency and Crisis Response Plan </w:t>
      </w:r>
      <w:r w:rsidR="006F2E1C">
        <w:t>under the</w:t>
      </w:r>
      <w:r>
        <w:t xml:space="preserve"> Threats to School Safety Procedure (PR695).</w:t>
      </w:r>
    </w:p>
    <w:p w14:paraId="76A2431C" w14:textId="5D9B8764" w:rsidR="00870349" w:rsidRPr="00367F7E" w:rsidRDefault="006F2E1C" w:rsidP="00FD692A">
      <w:pPr>
        <w:pStyle w:val="Heading3"/>
      </w:pPr>
      <w:r w:rsidRPr="004D3DB5">
        <w:rPr>
          <w:b/>
          <w:bCs w:val="0"/>
        </w:rPr>
        <w:lastRenderedPageBreak/>
        <w:t>Other Emergency</w:t>
      </w:r>
      <w:r>
        <w:t xml:space="preserve">: </w:t>
      </w:r>
      <w:r w:rsidR="00FD692A" w:rsidRPr="00367F7E">
        <w:t xml:space="preserve">In </w:t>
      </w:r>
      <w:r w:rsidR="005C7617">
        <w:t xml:space="preserve">other </w:t>
      </w:r>
      <w:r w:rsidR="00FD692A" w:rsidRPr="00367F7E">
        <w:t>case</w:t>
      </w:r>
      <w:r w:rsidR="005C7617">
        <w:t>s</w:t>
      </w:r>
      <w:r w:rsidR="00FD692A" w:rsidRPr="00367F7E">
        <w:t xml:space="preserve"> of </w:t>
      </w:r>
      <w:r w:rsidR="00F43D3A">
        <w:t>Emergency</w:t>
      </w:r>
      <w:r w:rsidR="00FD692A" w:rsidRPr="00367F7E">
        <w:t>,</w:t>
      </w:r>
      <w:r w:rsidR="007250F5">
        <w:t xml:space="preserve"> </w:t>
      </w:r>
      <w:r w:rsidR="00FD692A" w:rsidRPr="00367F7E">
        <w:t xml:space="preserve">students may </w:t>
      </w:r>
      <w:r w:rsidR="005C7617">
        <w:t>be allowed to</w:t>
      </w:r>
      <w:r w:rsidR="005C7617" w:rsidRPr="00367F7E">
        <w:t xml:space="preserve"> </w:t>
      </w:r>
      <w:r w:rsidR="00FD692A" w:rsidRPr="00367F7E">
        <w:t xml:space="preserve">use their </w:t>
      </w:r>
      <w:r w:rsidR="00F43D3A">
        <w:t>Personal Mobile Device</w:t>
      </w:r>
      <w:r w:rsidR="00FD692A" w:rsidRPr="00367F7E">
        <w:t xml:space="preserve">s to contact parents/guardians/caregivers </w:t>
      </w:r>
      <w:r w:rsidR="00FC3032" w:rsidRPr="00367F7E">
        <w:t xml:space="preserve">in assigned </w:t>
      </w:r>
      <w:r w:rsidR="008827C0" w:rsidRPr="00367F7E">
        <w:t>location</w:t>
      </w:r>
      <w:r w:rsidR="00A20A79">
        <w:t>s</w:t>
      </w:r>
      <w:r w:rsidR="00FC3032" w:rsidRPr="00367F7E">
        <w:t xml:space="preserve"> </w:t>
      </w:r>
      <w:r w:rsidR="00FD692A" w:rsidRPr="00367F7E">
        <w:t xml:space="preserve">after notifying </w:t>
      </w:r>
      <w:r w:rsidR="00A20A79">
        <w:t xml:space="preserve">an </w:t>
      </w:r>
      <w:r w:rsidR="00F43D3A">
        <w:t>Educator</w:t>
      </w:r>
      <w:r w:rsidR="00FD692A" w:rsidRPr="00367F7E">
        <w:t xml:space="preserve"> or </w:t>
      </w:r>
      <w:r w:rsidR="00F43D3A">
        <w:t>Designated School Staff</w:t>
      </w:r>
      <w:r w:rsidR="00FD692A" w:rsidRPr="00367F7E">
        <w:t xml:space="preserve">. </w:t>
      </w:r>
    </w:p>
    <w:p w14:paraId="60240ABF" w14:textId="5E9E4B8B" w:rsidR="00FD692A" w:rsidRDefault="00F43D3A" w:rsidP="00870349">
      <w:pPr>
        <w:pStyle w:val="Heading3"/>
      </w:pPr>
      <w:r>
        <w:rPr>
          <w:rStyle w:val="Strong"/>
          <w:b w:val="0"/>
          <w:bCs/>
        </w:rPr>
        <w:t>Educator</w:t>
      </w:r>
      <w:r w:rsidR="00B3128C">
        <w:rPr>
          <w:rStyle w:val="Strong"/>
          <w:b w:val="0"/>
          <w:bCs/>
        </w:rPr>
        <w:t>s</w:t>
      </w:r>
      <w:r w:rsidR="00870349" w:rsidRPr="00367F7E">
        <w:rPr>
          <w:rStyle w:val="Strong"/>
          <w:b w:val="0"/>
          <w:bCs/>
        </w:rPr>
        <w:t xml:space="preserve"> and/or </w:t>
      </w:r>
      <w:r>
        <w:rPr>
          <w:rStyle w:val="Strong"/>
          <w:b w:val="0"/>
          <w:bCs/>
        </w:rPr>
        <w:t>Designated School Staff</w:t>
      </w:r>
      <w:r w:rsidR="00FD692A" w:rsidRPr="00367F7E">
        <w:t xml:space="preserve"> will </w:t>
      </w:r>
      <w:r w:rsidR="008827C0" w:rsidRPr="00367F7E">
        <w:t xml:space="preserve">provide directions and </w:t>
      </w:r>
      <w:r w:rsidR="00FD692A" w:rsidRPr="00367F7E">
        <w:t>facilitate communication as needed.</w:t>
      </w:r>
    </w:p>
    <w:p w14:paraId="7B247A4A" w14:textId="35679D61" w:rsidR="00732433" w:rsidRPr="00367F7E" w:rsidRDefault="009508F1" w:rsidP="009508F1">
      <w:pPr>
        <w:pStyle w:val="Heading2"/>
      </w:pPr>
      <w:r w:rsidRPr="00367F7E">
        <w:t>Enforcement and Compliance</w:t>
      </w:r>
    </w:p>
    <w:p w14:paraId="7103EB7F" w14:textId="6923CD4B" w:rsidR="009508F1" w:rsidRPr="00367F7E" w:rsidRDefault="009508F1" w:rsidP="009508F1">
      <w:pPr>
        <w:pStyle w:val="Heading3"/>
      </w:pPr>
      <w:r w:rsidRPr="00367F7E">
        <w:t xml:space="preserve">Students are encouraged not to bring </w:t>
      </w:r>
      <w:r w:rsidR="00F43D3A">
        <w:t>Personal Mobile Device</w:t>
      </w:r>
      <w:r w:rsidRPr="00367F7E">
        <w:t xml:space="preserve">s to schools unless required for educational purposes, </w:t>
      </w:r>
      <w:r w:rsidRPr="00367F7E">
        <w:rPr>
          <w:rFonts w:cstheme="minorBidi"/>
        </w:rPr>
        <w:t>health and medical purposes</w:t>
      </w:r>
      <w:r w:rsidR="00870349" w:rsidRPr="00367F7E">
        <w:rPr>
          <w:rFonts w:cstheme="minorBidi"/>
        </w:rPr>
        <w:t>,</w:t>
      </w:r>
      <w:r w:rsidRPr="00367F7E">
        <w:t xml:space="preserve"> or to </w:t>
      </w:r>
      <w:r w:rsidRPr="00367F7E">
        <w:rPr>
          <w:rFonts w:cstheme="minorBidi"/>
        </w:rPr>
        <w:t>support special education needs</w:t>
      </w:r>
      <w:r w:rsidRPr="00367F7E">
        <w:t>.</w:t>
      </w:r>
    </w:p>
    <w:p w14:paraId="0F738937" w14:textId="44AA7B90" w:rsidR="008827C0" w:rsidRPr="00367F7E" w:rsidRDefault="008827C0" w:rsidP="008827C0">
      <w:pPr>
        <w:pStyle w:val="Heading3"/>
      </w:pPr>
      <w:r w:rsidRPr="00367F7E">
        <w:t xml:space="preserve">Parents/guardians/caregivers are </w:t>
      </w:r>
      <w:r w:rsidRPr="0067604A">
        <w:t>encouraged</w:t>
      </w:r>
      <w:r w:rsidRPr="00367F7E">
        <w:t xml:space="preserve"> to reinforce</w:t>
      </w:r>
      <w:r w:rsidR="00041EF9" w:rsidRPr="00367F7E">
        <w:t xml:space="preserve"> </w:t>
      </w:r>
      <w:r w:rsidRPr="00367F7E">
        <w:t xml:space="preserve">expectations and standards for acceptable behaviour at home with their </w:t>
      </w:r>
      <w:r w:rsidR="00041EF9" w:rsidRPr="00367F7E">
        <w:t>students</w:t>
      </w:r>
      <w:r w:rsidRPr="00367F7E">
        <w:t xml:space="preserve">, and support school staff in the </w:t>
      </w:r>
      <w:r w:rsidR="00041EF9" w:rsidRPr="00367F7E">
        <w:t>e</w:t>
      </w:r>
      <w:r w:rsidRPr="00367F7E">
        <w:t>nforcement of this Policy.</w:t>
      </w:r>
    </w:p>
    <w:p w14:paraId="21979AFC" w14:textId="08CD6CEC" w:rsidR="00870349" w:rsidRPr="00367F7E" w:rsidRDefault="00A20A79" w:rsidP="00870349">
      <w:pPr>
        <w:pStyle w:val="Heading3"/>
      </w:pPr>
      <w:bookmarkStart w:id="0" w:name="_Hlk172113155"/>
      <w:r>
        <w:t>Deliberate n</w:t>
      </w:r>
      <w:r w:rsidR="00870349" w:rsidRPr="00367F7E">
        <w:t xml:space="preserve">on-compliance with this Policy will result in disciplinary actions </w:t>
      </w:r>
      <w:bookmarkEnd w:id="0"/>
      <w:r w:rsidR="00870349" w:rsidRPr="00367F7E">
        <w:t xml:space="preserve">in accordance with the PPM No. 145, </w:t>
      </w:r>
      <w:r w:rsidR="00870349" w:rsidRPr="00367F7E">
        <w:rPr>
          <w:rStyle w:val="HTMLCite"/>
          <w:i w:val="0"/>
          <w:iCs w:val="0"/>
        </w:rPr>
        <w:t>Progressive Discipline and Promoting Positive Student Behaviour.</w:t>
      </w:r>
    </w:p>
    <w:p w14:paraId="162BE322" w14:textId="539C5C2F" w:rsidR="00F749FD" w:rsidRPr="00367F7E" w:rsidRDefault="00E70E35" w:rsidP="00925F10">
      <w:pPr>
        <w:pStyle w:val="Heading3"/>
      </w:pPr>
      <w:r w:rsidRPr="00367F7E">
        <w:t xml:space="preserve">Students will be required to </w:t>
      </w:r>
      <w:r w:rsidR="00CE16B7">
        <w:t>hand in their</w:t>
      </w:r>
      <w:r w:rsidR="00CE16B7" w:rsidRPr="00367F7E">
        <w:t xml:space="preserve"> </w:t>
      </w:r>
      <w:r w:rsidR="00F43D3A">
        <w:t>Personal Mobile Device</w:t>
      </w:r>
      <w:r w:rsidRPr="00367F7E">
        <w:t xml:space="preserve">s used in violation with section 6.4 of this Policy </w:t>
      </w:r>
      <w:r w:rsidR="00F749FD" w:rsidRPr="00367F7E">
        <w:t xml:space="preserve">for the duration of </w:t>
      </w:r>
      <w:r w:rsidR="00F43D3A">
        <w:t>Instructional Day</w:t>
      </w:r>
      <w:r w:rsidR="00F749FD" w:rsidRPr="00367F7E">
        <w:t xml:space="preserve"> for students in grades 6 and below, and for the duration of </w:t>
      </w:r>
      <w:r w:rsidR="00F43D3A">
        <w:t>Instructional Time</w:t>
      </w:r>
      <w:r w:rsidR="007250F5">
        <w:t xml:space="preserve"> </w:t>
      </w:r>
      <w:r w:rsidR="00F749FD" w:rsidRPr="00367F7E">
        <w:t>for students in grades 7 to 12.</w:t>
      </w:r>
    </w:p>
    <w:p w14:paraId="702A30D2" w14:textId="1E87FC9D" w:rsidR="00CA42DB" w:rsidRPr="00367F7E" w:rsidRDefault="00F43D3A" w:rsidP="00A9511D">
      <w:pPr>
        <w:pStyle w:val="Heading3"/>
      </w:pPr>
      <w:r>
        <w:t>Personal Mobile Device</w:t>
      </w:r>
      <w:r w:rsidR="00CA42DB" w:rsidRPr="00367F7E">
        <w:t xml:space="preserve">s cannot be confiscated and must be </w:t>
      </w:r>
      <w:r w:rsidR="00CE16B7">
        <w:t>handed in</w:t>
      </w:r>
      <w:r w:rsidR="00CE16B7" w:rsidRPr="00367F7E">
        <w:t xml:space="preserve"> </w:t>
      </w:r>
      <w:r w:rsidR="00CA42DB" w:rsidRPr="00367F7E">
        <w:t>by students voluntarily.</w:t>
      </w:r>
      <w:r w:rsidR="00A9511D" w:rsidRPr="00367F7E">
        <w:t xml:space="preserve"> Student</w:t>
      </w:r>
      <w:r w:rsidR="0067441E">
        <w:t>s</w:t>
      </w:r>
      <w:r w:rsidR="00A9511D" w:rsidRPr="00367F7E">
        <w:t xml:space="preserve"> refusing </w:t>
      </w:r>
      <w:r w:rsidR="00CE16B7" w:rsidRPr="00367F7E">
        <w:t>to hand</w:t>
      </w:r>
      <w:r w:rsidR="00CE16B7">
        <w:t xml:space="preserve"> in</w:t>
      </w:r>
      <w:r w:rsidR="00A9511D" w:rsidRPr="00367F7E">
        <w:t xml:space="preserve"> their </w:t>
      </w:r>
      <w:r>
        <w:t>Personal Mobile Device</w:t>
      </w:r>
      <w:r w:rsidR="00A9511D" w:rsidRPr="00367F7E">
        <w:t xml:space="preserve"> will be sent to the principal’s office.</w:t>
      </w:r>
    </w:p>
    <w:p w14:paraId="2BA00D07" w14:textId="3A50E0CC" w:rsidR="00CA42DB" w:rsidRPr="00367F7E" w:rsidRDefault="007E3DF0" w:rsidP="00367F7E">
      <w:pPr>
        <w:pStyle w:val="Heading3"/>
      </w:pPr>
      <w:r w:rsidRPr="00367F7E">
        <w:t xml:space="preserve">School principals will have discretion under PPM No. 145 to consider a range of responses to address non-compliance, including suspension. </w:t>
      </w:r>
    </w:p>
    <w:p w14:paraId="12B3B902" w14:textId="613C1429" w:rsidR="00CA42DB" w:rsidRPr="00367F7E" w:rsidRDefault="00F43D3A" w:rsidP="00CA42DB">
      <w:pPr>
        <w:pStyle w:val="Heading2"/>
      </w:pPr>
      <w:r>
        <w:t>Personal Mobile Device</w:t>
      </w:r>
      <w:r w:rsidR="00CA42DB" w:rsidRPr="00367F7E">
        <w:t xml:space="preserve"> Storage</w:t>
      </w:r>
    </w:p>
    <w:p w14:paraId="1392309C" w14:textId="2E0022D4" w:rsidR="00732433" w:rsidRPr="00367F7E" w:rsidRDefault="00CF656F" w:rsidP="00925F10">
      <w:pPr>
        <w:pStyle w:val="Heading3"/>
      </w:pPr>
      <w:r w:rsidRPr="00367F7E">
        <w:t xml:space="preserve">School principals in coordination with </w:t>
      </w:r>
      <w:r w:rsidR="00F43D3A">
        <w:t>Educator</w:t>
      </w:r>
      <w:r w:rsidRPr="00367F7E">
        <w:t xml:space="preserve">s and </w:t>
      </w:r>
      <w:r w:rsidR="00F43D3A">
        <w:t>Designated School Staff</w:t>
      </w:r>
      <w:r w:rsidRPr="00367F7E">
        <w:t xml:space="preserve"> will establish protocols </w:t>
      </w:r>
      <w:r w:rsidR="00D64C8F" w:rsidRPr="00367F7E">
        <w:t xml:space="preserve">for storage of </w:t>
      </w:r>
      <w:r w:rsidR="00CE16B7">
        <w:t xml:space="preserve">handed in </w:t>
      </w:r>
      <w:r w:rsidR="00F43D3A">
        <w:t>Personal Mobile Device</w:t>
      </w:r>
      <w:r w:rsidR="00E714FF" w:rsidRPr="00367F7E">
        <w:t>s</w:t>
      </w:r>
      <w:r w:rsidR="00D64C8F" w:rsidRPr="00367F7E">
        <w:t>.</w:t>
      </w:r>
    </w:p>
    <w:p w14:paraId="102EA7F5" w14:textId="76C6E703" w:rsidR="00E10384" w:rsidRPr="00367F7E" w:rsidRDefault="00E10384" w:rsidP="000F004F">
      <w:pPr>
        <w:pStyle w:val="Heading2"/>
      </w:pPr>
      <w:r w:rsidRPr="00367F7E">
        <w:t>Privacy Considerations</w:t>
      </w:r>
    </w:p>
    <w:p w14:paraId="4CFA6A57" w14:textId="14054900" w:rsidR="00BA716D" w:rsidRPr="00367F7E" w:rsidRDefault="00294816" w:rsidP="00BA716D">
      <w:pPr>
        <w:pStyle w:val="Heading3"/>
        <w:rPr>
          <w:rFonts w:eastAsia="Times New Roman"/>
          <w:lang w:eastAsia="en-CA"/>
        </w:rPr>
      </w:pPr>
      <w:r w:rsidRPr="00367F7E">
        <w:rPr>
          <w:rFonts w:eastAsia="Times New Roman"/>
          <w:lang w:eastAsia="en-CA"/>
        </w:rPr>
        <w:t>Students</w:t>
      </w:r>
      <w:r w:rsidR="00BA716D" w:rsidRPr="00367F7E">
        <w:rPr>
          <w:rFonts w:eastAsia="Times New Roman"/>
          <w:lang w:eastAsia="en-CA"/>
        </w:rPr>
        <w:t xml:space="preserve">, </w:t>
      </w:r>
      <w:r w:rsidRPr="00367F7E">
        <w:rPr>
          <w:rFonts w:eastAsia="Times New Roman"/>
          <w:lang w:eastAsia="en-CA"/>
        </w:rPr>
        <w:t>staff</w:t>
      </w:r>
      <w:r w:rsidR="00BA716D" w:rsidRPr="00367F7E">
        <w:rPr>
          <w:rFonts w:eastAsia="Times New Roman"/>
          <w:lang w:eastAsia="en-CA"/>
        </w:rPr>
        <w:t xml:space="preserve"> and other members of </w:t>
      </w:r>
      <w:r w:rsidR="00F43D3A">
        <w:rPr>
          <w:rFonts w:eastAsia="Times New Roman"/>
          <w:lang w:eastAsia="en-CA"/>
        </w:rPr>
        <w:t>School Community</w:t>
      </w:r>
      <w:r w:rsidRPr="00367F7E">
        <w:rPr>
          <w:rFonts w:eastAsia="Times New Roman"/>
          <w:lang w:eastAsia="en-CA"/>
        </w:rPr>
        <w:t xml:space="preserve"> are responsible for the security and privacy of their </w:t>
      </w:r>
      <w:r w:rsidR="00F43D3A">
        <w:rPr>
          <w:rFonts w:eastAsia="Times New Roman"/>
          <w:lang w:eastAsia="en-CA"/>
        </w:rPr>
        <w:t>Personal Mobile Device</w:t>
      </w:r>
      <w:r w:rsidRPr="00367F7E">
        <w:rPr>
          <w:rFonts w:eastAsia="Times New Roman"/>
          <w:lang w:eastAsia="en-CA"/>
        </w:rPr>
        <w:t xml:space="preserve">s. </w:t>
      </w:r>
    </w:p>
    <w:p w14:paraId="3D6FFE68" w14:textId="61A1842F" w:rsidR="00294816" w:rsidRPr="00367F7E" w:rsidRDefault="00F43D3A" w:rsidP="00BA716D">
      <w:pPr>
        <w:pStyle w:val="Heading3"/>
        <w:rPr>
          <w:rFonts w:eastAsia="Times New Roman"/>
          <w:lang w:eastAsia="en-CA"/>
        </w:rPr>
      </w:pPr>
      <w:r>
        <w:rPr>
          <w:rFonts w:eastAsia="Times New Roman"/>
          <w:lang w:eastAsia="en-CA"/>
        </w:rPr>
        <w:t>Personal Mobile Device</w:t>
      </w:r>
      <w:r w:rsidR="00294816" w:rsidRPr="00367F7E">
        <w:rPr>
          <w:rFonts w:eastAsia="Times New Roman"/>
          <w:lang w:eastAsia="en-CA"/>
        </w:rPr>
        <w:t>s should be password-protected, and access should not be shared.</w:t>
      </w:r>
    </w:p>
    <w:p w14:paraId="7EE6EC62" w14:textId="30A14A3B" w:rsidR="00C96488" w:rsidRPr="00367F7E" w:rsidRDefault="00F43D3A" w:rsidP="00C96488">
      <w:pPr>
        <w:pStyle w:val="Heading3"/>
        <w:rPr>
          <w:lang w:eastAsia="en-CA"/>
        </w:rPr>
      </w:pPr>
      <w:r>
        <w:t>Personal Mobile Device</w:t>
      </w:r>
      <w:r w:rsidR="00C96488" w:rsidRPr="00367F7E">
        <w:t xml:space="preserve">s must not be used to access or disclose personal or confidential information about students, staff or other members of the </w:t>
      </w:r>
      <w:r>
        <w:t>School Community</w:t>
      </w:r>
      <w:r w:rsidR="00C96488" w:rsidRPr="00367F7E">
        <w:t>.</w:t>
      </w:r>
    </w:p>
    <w:p w14:paraId="0E1AFAF4" w14:textId="67874F3B" w:rsidR="00BA716D" w:rsidRPr="00367F7E" w:rsidRDefault="00BA716D" w:rsidP="00BA716D">
      <w:pPr>
        <w:pStyle w:val="Heading3"/>
        <w:rPr>
          <w:rFonts w:eastAsia="Times New Roman"/>
          <w:lang w:eastAsia="en-CA"/>
        </w:rPr>
      </w:pPr>
      <w:r w:rsidRPr="00367F7E">
        <w:rPr>
          <w:rFonts w:eastAsia="Times New Roman"/>
          <w:lang w:eastAsia="en-CA"/>
        </w:rPr>
        <w:lastRenderedPageBreak/>
        <w:t xml:space="preserve">It is prohibited to take or share </w:t>
      </w:r>
      <w:r w:rsidR="00A9511D" w:rsidRPr="00367F7E">
        <w:rPr>
          <w:rFonts w:eastAsia="Times New Roman"/>
          <w:lang w:eastAsia="en-CA"/>
        </w:rPr>
        <w:t>audio/</w:t>
      </w:r>
      <w:r w:rsidRPr="00367F7E">
        <w:rPr>
          <w:rFonts w:eastAsia="Times New Roman"/>
          <w:lang w:eastAsia="en-CA"/>
        </w:rPr>
        <w:t xml:space="preserve">video recordings or photos of members of the </w:t>
      </w:r>
      <w:r w:rsidR="00F43D3A">
        <w:rPr>
          <w:rFonts w:eastAsia="Times New Roman"/>
          <w:lang w:eastAsia="en-CA"/>
        </w:rPr>
        <w:t>School Community</w:t>
      </w:r>
      <w:r w:rsidRPr="00367F7E">
        <w:rPr>
          <w:rFonts w:eastAsia="Times New Roman"/>
          <w:lang w:eastAsia="en-CA"/>
        </w:rPr>
        <w:t xml:space="preserve"> without explicit consent.</w:t>
      </w:r>
    </w:p>
    <w:p w14:paraId="546C96B5" w14:textId="3F374672" w:rsidR="00680319" w:rsidRPr="00367F7E" w:rsidRDefault="00E85A3F" w:rsidP="0065403F">
      <w:pPr>
        <w:pStyle w:val="Heading2"/>
      </w:pPr>
      <w:r w:rsidRPr="00367F7E">
        <w:t xml:space="preserve">Notifications, </w:t>
      </w:r>
      <w:r w:rsidR="006A7953" w:rsidRPr="00367F7E">
        <w:t>Awareness</w:t>
      </w:r>
      <w:r w:rsidRPr="00367F7E">
        <w:t xml:space="preserve"> and Training</w:t>
      </w:r>
    </w:p>
    <w:p w14:paraId="09F1A141" w14:textId="3F605BAC" w:rsidR="00E85A3F" w:rsidRPr="00367F7E" w:rsidRDefault="00E85A3F" w:rsidP="00E85A3F">
      <w:pPr>
        <w:pStyle w:val="Heading3"/>
      </w:pPr>
      <w:r w:rsidRPr="00367F7E">
        <w:t>This Policy will be communicated to all students, staff, and parents/guardians/caregivers at the beginning of each academic year and posted on the schools</w:t>
      </w:r>
      <w:r w:rsidR="00FC3032" w:rsidRPr="00367F7E">
        <w:t>’</w:t>
      </w:r>
      <w:r w:rsidRPr="00367F7E">
        <w:t xml:space="preserve"> website</w:t>
      </w:r>
      <w:r w:rsidR="00FC3032" w:rsidRPr="00367F7E">
        <w:t>s</w:t>
      </w:r>
      <w:r w:rsidRPr="00367F7E">
        <w:t xml:space="preserve"> for easy access. </w:t>
      </w:r>
    </w:p>
    <w:p w14:paraId="08C9E477" w14:textId="746E4486" w:rsidR="006758EB" w:rsidRPr="00367F7E" w:rsidRDefault="006758EB" w:rsidP="00E0032A">
      <w:pPr>
        <w:pStyle w:val="Heading3"/>
      </w:pPr>
      <w:r w:rsidRPr="00367F7E">
        <w:t xml:space="preserve">TDSB will </w:t>
      </w:r>
      <w:r w:rsidR="00E85A3F" w:rsidRPr="00367F7E">
        <w:t xml:space="preserve">disseminate </w:t>
      </w:r>
      <w:r w:rsidR="00E0032A" w:rsidRPr="00367F7E">
        <w:t xml:space="preserve">education and guidance </w:t>
      </w:r>
      <w:r w:rsidR="00FB3ECF" w:rsidRPr="00367F7E">
        <w:t xml:space="preserve">materials </w:t>
      </w:r>
      <w:r w:rsidR="00E0032A" w:rsidRPr="00367F7E">
        <w:t xml:space="preserve">on responsible </w:t>
      </w:r>
      <w:r w:rsidR="00F43D3A">
        <w:t>Digital Citizenship</w:t>
      </w:r>
      <w:r w:rsidR="008A4F77" w:rsidRPr="00367F7E">
        <w:t>, impacts of screen time on students’ achievement, well-being, and mental health,</w:t>
      </w:r>
      <w:r w:rsidR="00E0032A" w:rsidRPr="00367F7E">
        <w:t xml:space="preserve"> and </w:t>
      </w:r>
      <w:r w:rsidR="00E85A3F" w:rsidRPr="00367F7E">
        <w:t xml:space="preserve">best practices and </w:t>
      </w:r>
      <w:r w:rsidR="00E0032A" w:rsidRPr="00367F7E">
        <w:t xml:space="preserve">appropriate use of </w:t>
      </w:r>
      <w:r w:rsidR="00F43D3A">
        <w:t>Personal Mobile Device</w:t>
      </w:r>
      <w:r w:rsidR="00E0032A" w:rsidRPr="00367F7E">
        <w:t>s</w:t>
      </w:r>
      <w:r w:rsidRPr="00367F7E">
        <w:t>.</w:t>
      </w:r>
    </w:p>
    <w:p w14:paraId="0FC5F6E6" w14:textId="288CB3A9" w:rsidR="00117752" w:rsidRPr="00367F7E" w:rsidRDefault="00117752" w:rsidP="00FB7B41">
      <w:pPr>
        <w:pStyle w:val="Heading3"/>
      </w:pPr>
      <w:r w:rsidRPr="00367F7E">
        <w:t xml:space="preserve">TDSB will </w:t>
      </w:r>
      <w:r w:rsidR="00FB7B41" w:rsidRPr="00367F7E">
        <w:t>conduct</w:t>
      </w:r>
      <w:r w:rsidRPr="00367F7E">
        <w:t xml:space="preserve"> information sessions </w:t>
      </w:r>
      <w:r w:rsidR="00E767F6" w:rsidRPr="00367F7E">
        <w:t xml:space="preserve">on implementation of this Policy </w:t>
      </w:r>
      <w:r w:rsidR="00FB7B41" w:rsidRPr="00367F7E">
        <w:t>and</w:t>
      </w:r>
      <w:r w:rsidR="00A9511D" w:rsidRPr="00367F7E">
        <w:t xml:space="preserve"> </w:t>
      </w:r>
      <w:r w:rsidR="00FB7B41" w:rsidRPr="00367F7E">
        <w:t>will provide</w:t>
      </w:r>
      <w:r w:rsidR="00E767F6" w:rsidRPr="00367F7E">
        <w:t>,</w:t>
      </w:r>
      <w:r w:rsidR="00FB7B41" w:rsidRPr="00367F7E">
        <w:t xml:space="preserve"> </w:t>
      </w:r>
      <w:r w:rsidR="00E767F6" w:rsidRPr="00367F7E">
        <w:t xml:space="preserve">as required, </w:t>
      </w:r>
      <w:r w:rsidR="00FB7B41" w:rsidRPr="00367F7E">
        <w:t>training and/or</w:t>
      </w:r>
      <w:r w:rsidRPr="00367F7E">
        <w:t xml:space="preserve"> professional development to </w:t>
      </w:r>
      <w:r w:rsidR="009A3614" w:rsidRPr="00367F7E">
        <w:t>specific</w:t>
      </w:r>
      <w:r w:rsidR="00A9511D" w:rsidRPr="00367F7E">
        <w:t xml:space="preserve"> </w:t>
      </w:r>
      <w:r w:rsidRPr="00367F7E">
        <w:t xml:space="preserve">school </w:t>
      </w:r>
      <w:r w:rsidR="00FB7B41" w:rsidRPr="00367F7E">
        <w:t>administrators</w:t>
      </w:r>
      <w:r w:rsidRPr="00367F7E">
        <w:t xml:space="preserve"> and staff</w:t>
      </w:r>
      <w:r w:rsidR="00FB7B41" w:rsidRPr="00367F7E">
        <w:t xml:space="preserve">. </w:t>
      </w:r>
    </w:p>
    <w:p w14:paraId="2270A5B8" w14:textId="77777777" w:rsidR="00680319" w:rsidRPr="00367F7E" w:rsidRDefault="00680319" w:rsidP="000F004F">
      <w:pPr>
        <w:pStyle w:val="Heading1"/>
      </w:pPr>
      <w:r w:rsidRPr="00367F7E">
        <w:t>SPECIFIC DIRECTIVES</w:t>
      </w:r>
    </w:p>
    <w:p w14:paraId="5451D2FC" w14:textId="1520B8ED" w:rsidR="00680319" w:rsidRPr="00367F7E" w:rsidRDefault="00294816" w:rsidP="00294816">
      <w:r w:rsidRPr="00367F7E">
        <w:t xml:space="preserve">The Director of Education is authorized to issue operational procedures to implement </w:t>
      </w:r>
      <w:proofErr w:type="gramStart"/>
      <w:r w:rsidRPr="00367F7E">
        <w:t>this</w:t>
      </w:r>
      <w:proofErr w:type="gramEnd"/>
      <w:r w:rsidRPr="00367F7E">
        <w:t xml:space="preserve"> Policy</w:t>
      </w:r>
      <w:r w:rsidR="00680319" w:rsidRPr="00367F7E">
        <w:t>.</w:t>
      </w:r>
    </w:p>
    <w:p w14:paraId="6217FA31" w14:textId="77777777" w:rsidR="00680319" w:rsidRPr="00367F7E" w:rsidRDefault="00680319" w:rsidP="000F004F">
      <w:pPr>
        <w:pStyle w:val="Heading1"/>
      </w:pPr>
      <w:r w:rsidRPr="00367F7E">
        <w:t>EVALUATION</w:t>
      </w:r>
    </w:p>
    <w:p w14:paraId="4CE6122D" w14:textId="500EAEA1" w:rsidR="00680319" w:rsidRPr="00367F7E" w:rsidRDefault="00294816" w:rsidP="00AA3D43">
      <w:r w:rsidRPr="00367F7E">
        <w:t>This Policy will be reviewed as required but at minimum every five (5) years after the effective date</w:t>
      </w:r>
      <w:r w:rsidR="00680319" w:rsidRPr="00367F7E">
        <w:t>.</w:t>
      </w:r>
    </w:p>
    <w:p w14:paraId="31542329" w14:textId="77777777" w:rsidR="00680319" w:rsidRPr="00367F7E" w:rsidRDefault="00680319" w:rsidP="000F004F">
      <w:pPr>
        <w:pStyle w:val="Heading1"/>
      </w:pPr>
      <w:r w:rsidRPr="00367F7E">
        <w:t>APPENDICES</w:t>
      </w:r>
    </w:p>
    <w:p w14:paraId="73F077AE" w14:textId="1D2344BA" w:rsidR="00680319" w:rsidRPr="00367F7E" w:rsidRDefault="00BA716D" w:rsidP="00AA3D43">
      <w:pPr>
        <w:pStyle w:val="ListParagraph"/>
        <w:numPr>
          <w:ilvl w:val="0"/>
          <w:numId w:val="4"/>
        </w:numPr>
      </w:pPr>
      <w:r w:rsidRPr="00367F7E">
        <w:t>N/A</w:t>
      </w:r>
    </w:p>
    <w:p w14:paraId="6B2C4139" w14:textId="77777777" w:rsidR="00680319" w:rsidRPr="00367F7E" w:rsidRDefault="00680319" w:rsidP="000F004F">
      <w:pPr>
        <w:pStyle w:val="Heading1"/>
      </w:pPr>
      <w:r w:rsidRPr="00367F7E">
        <w:t>REFERENCE DOCUMENTS</w:t>
      </w:r>
    </w:p>
    <w:p w14:paraId="4E7DB9BF" w14:textId="77777777" w:rsidR="00832A1C" w:rsidRPr="00367F7E" w:rsidRDefault="00832A1C" w:rsidP="00AA3D43">
      <w:r w:rsidRPr="00367F7E">
        <w:t>Legislation</w:t>
      </w:r>
    </w:p>
    <w:p w14:paraId="484BA289" w14:textId="25F39FAE" w:rsidR="00832A1C" w:rsidRPr="00367F7E" w:rsidRDefault="00B37599" w:rsidP="00AA3D43">
      <w:pPr>
        <w:pStyle w:val="ListParagraph"/>
        <w:numPr>
          <w:ilvl w:val="0"/>
          <w:numId w:val="12"/>
        </w:numPr>
      </w:pPr>
      <w:r w:rsidRPr="00367F7E">
        <w:rPr>
          <w:i/>
        </w:rPr>
        <w:t>Ontario Human Rights Code</w:t>
      </w:r>
    </w:p>
    <w:p w14:paraId="653EA378" w14:textId="77777777" w:rsidR="00832A1C" w:rsidRPr="00367F7E" w:rsidRDefault="00832A1C" w:rsidP="00AA3D43"/>
    <w:p w14:paraId="2F12131A" w14:textId="10820C17" w:rsidR="00832A1C" w:rsidRPr="00367F7E" w:rsidRDefault="00832A1C" w:rsidP="00AA3D43">
      <w:r w:rsidRPr="00367F7E">
        <w:t>Policies</w:t>
      </w:r>
      <w:r w:rsidR="00540AF6">
        <w:t xml:space="preserve"> and Procedures</w:t>
      </w:r>
    </w:p>
    <w:p w14:paraId="290D7D51" w14:textId="7B348472" w:rsidR="00B37599" w:rsidRPr="00367F7E" w:rsidRDefault="00B37599" w:rsidP="00AA3D43">
      <w:pPr>
        <w:pStyle w:val="ListParagraph"/>
        <w:numPr>
          <w:ilvl w:val="0"/>
          <w:numId w:val="12"/>
        </w:numPr>
      </w:pPr>
      <w:r w:rsidRPr="00367F7E">
        <w:t>Acceptable Use of Information Technology Resources (P088)</w:t>
      </w:r>
    </w:p>
    <w:p w14:paraId="353CB853" w14:textId="33D58B59" w:rsidR="0011020E" w:rsidRPr="00367F7E" w:rsidRDefault="0011020E" w:rsidP="00AA3D43">
      <w:pPr>
        <w:pStyle w:val="ListParagraph"/>
        <w:numPr>
          <w:ilvl w:val="0"/>
          <w:numId w:val="12"/>
        </w:numPr>
      </w:pPr>
      <w:r w:rsidRPr="00367F7E">
        <w:rPr>
          <w:rFonts w:cs="Arial"/>
          <w:szCs w:val="24"/>
        </w:rPr>
        <w:t>Caring and Safe Schools Policy (P051)</w:t>
      </w:r>
    </w:p>
    <w:p w14:paraId="37C1EEB4" w14:textId="2E622621" w:rsidR="00C96488" w:rsidRPr="00367F7E" w:rsidRDefault="00C96488" w:rsidP="0011020E">
      <w:pPr>
        <w:pStyle w:val="ListParagraph"/>
        <w:numPr>
          <w:ilvl w:val="0"/>
          <w:numId w:val="12"/>
        </w:numPr>
      </w:pPr>
      <w:r w:rsidRPr="00367F7E">
        <w:t>Communications Policy (P104</w:t>
      </w:r>
      <w:r w:rsidR="008827C0" w:rsidRPr="00367F7E">
        <w:t>)</w:t>
      </w:r>
    </w:p>
    <w:p w14:paraId="292080A0" w14:textId="3BB8B343" w:rsidR="0011020E" w:rsidRPr="00367F7E" w:rsidRDefault="0011020E" w:rsidP="0011020E">
      <w:pPr>
        <w:pStyle w:val="ListParagraph"/>
        <w:numPr>
          <w:ilvl w:val="0"/>
          <w:numId w:val="12"/>
        </w:numPr>
      </w:pPr>
      <w:r w:rsidRPr="00367F7E">
        <w:rPr>
          <w:rFonts w:cs="Arial"/>
          <w:szCs w:val="24"/>
        </w:rPr>
        <w:t>Equity Policy (P037)</w:t>
      </w:r>
    </w:p>
    <w:p w14:paraId="662FD118" w14:textId="4DD61640" w:rsidR="0011020E" w:rsidRDefault="0011020E" w:rsidP="0011020E">
      <w:pPr>
        <w:pStyle w:val="ListParagraph"/>
        <w:numPr>
          <w:ilvl w:val="0"/>
          <w:numId w:val="12"/>
        </w:numPr>
      </w:pPr>
      <w:r w:rsidRPr="00367F7E">
        <w:t>Human Rights Policy (P031)</w:t>
      </w:r>
    </w:p>
    <w:p w14:paraId="47A9B44F" w14:textId="1E3AE2EA" w:rsidR="00540AF6" w:rsidRPr="00367F7E" w:rsidRDefault="00540AF6" w:rsidP="0011020E">
      <w:pPr>
        <w:pStyle w:val="ListParagraph"/>
        <w:numPr>
          <w:ilvl w:val="0"/>
          <w:numId w:val="12"/>
        </w:numPr>
      </w:pPr>
      <w:r>
        <w:t>Threats to School Safety Procedure (PR695)</w:t>
      </w:r>
    </w:p>
    <w:p w14:paraId="00323E72" w14:textId="77777777" w:rsidR="00832A1C" w:rsidRPr="00367F7E" w:rsidRDefault="00832A1C" w:rsidP="00AA3D43"/>
    <w:p w14:paraId="22923CD6" w14:textId="77777777" w:rsidR="00832A1C" w:rsidRPr="00367F7E" w:rsidRDefault="00832A1C" w:rsidP="00AA3D43">
      <w:r w:rsidRPr="00367F7E">
        <w:t>Other Documents:</w:t>
      </w:r>
    </w:p>
    <w:p w14:paraId="5F3491AB" w14:textId="3706759F" w:rsidR="00832A1C" w:rsidRPr="00367F7E" w:rsidRDefault="00832A1C" w:rsidP="00AA3D43">
      <w:pPr>
        <w:pStyle w:val="ListParagraph"/>
        <w:numPr>
          <w:ilvl w:val="0"/>
          <w:numId w:val="12"/>
        </w:numPr>
      </w:pPr>
      <w:r w:rsidRPr="00367F7E">
        <w:t>Ministry of Education, Policy and Program Memorand</w:t>
      </w:r>
      <w:r w:rsidR="00294816" w:rsidRPr="00367F7E">
        <w:t>um No. 128</w:t>
      </w:r>
      <w:r w:rsidR="00E23E78" w:rsidRPr="00E23E78">
        <w:t xml:space="preserve">: </w:t>
      </w:r>
      <w:r w:rsidR="00E23E78" w:rsidRPr="009F33A3">
        <w:t>The Provincial Code of Conduct and School Board Codes of Conduct</w:t>
      </w:r>
    </w:p>
    <w:p w14:paraId="0B53ABB3" w14:textId="2CFACBC7" w:rsidR="00294816" w:rsidRPr="00367F7E" w:rsidRDefault="00294816" w:rsidP="00AA3D43">
      <w:pPr>
        <w:pStyle w:val="ListParagraph"/>
        <w:numPr>
          <w:ilvl w:val="0"/>
          <w:numId w:val="12"/>
        </w:numPr>
      </w:pPr>
      <w:r w:rsidRPr="00367F7E">
        <w:lastRenderedPageBreak/>
        <w:t>Ministry of Education, Policy and Program Memorandum No. 145</w:t>
      </w:r>
      <w:r w:rsidR="00E23E78">
        <w:t xml:space="preserve">: </w:t>
      </w:r>
      <w:r w:rsidR="00E23E78" w:rsidRPr="009F33A3">
        <w:t xml:space="preserve">Progressive </w:t>
      </w:r>
      <w:r w:rsidR="00E23E78">
        <w:t>D</w:t>
      </w:r>
      <w:r w:rsidR="00E23E78" w:rsidRPr="009F33A3">
        <w:t xml:space="preserve">iscipline and </w:t>
      </w:r>
      <w:r w:rsidR="00E23E78">
        <w:t>P</w:t>
      </w:r>
      <w:r w:rsidR="00E23E78" w:rsidRPr="009F33A3">
        <w:t xml:space="preserve">romoting </w:t>
      </w:r>
      <w:r w:rsidR="00E23E78">
        <w:t>P</w:t>
      </w:r>
      <w:r w:rsidR="00E23E78" w:rsidRPr="009F33A3">
        <w:t xml:space="preserve">ositive </w:t>
      </w:r>
      <w:r w:rsidR="00E23E78">
        <w:t>S</w:t>
      </w:r>
      <w:r w:rsidR="00E23E78" w:rsidRPr="009F33A3">
        <w:t xml:space="preserve">tudent </w:t>
      </w:r>
      <w:r w:rsidR="00E23E78">
        <w:t>B</w:t>
      </w:r>
      <w:r w:rsidR="00E23E78" w:rsidRPr="009F33A3">
        <w:t>ehaviour</w:t>
      </w:r>
    </w:p>
    <w:p w14:paraId="7EC5309F" w14:textId="77777777" w:rsidR="00832A1C" w:rsidRPr="00DE4CE0" w:rsidRDefault="00832A1C" w:rsidP="00AA3D43"/>
    <w:sectPr w:rsidR="00832A1C" w:rsidRPr="00DE4CE0" w:rsidSect="00C73855">
      <w:headerReference w:type="even" r:id="rId8"/>
      <w:headerReference w:type="default" r:id="rId9"/>
      <w:footerReference w:type="default" r:id="rId10"/>
      <w:headerReference w:type="first" r:id="rId11"/>
      <w:footerReference w:type="first" r:id="rId12"/>
      <w:footnotePr>
        <w:numRestart w:val="eachPage"/>
      </w:footnotePr>
      <w:pgSz w:w="12240" w:h="15840" w:code="1"/>
      <w:pgMar w:top="1440" w:right="1440" w:bottom="1440" w:left="1440" w:header="720" w:footer="720" w:gutter="0"/>
      <w:paperSrc w:first="7" w:other="7"/>
      <w:pgBorders>
        <w:top w:val="single" w:sz="4" w:space="5" w:color="auto"/>
        <w:left w:val="single" w:sz="4" w:space="31" w:color="auto"/>
        <w:bottom w:val="single" w:sz="4" w:space="5" w:color="auto"/>
        <w:right w:val="single" w:sz="4" w:space="31"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057C8" w14:textId="77777777" w:rsidR="001C14F1" w:rsidRDefault="001C14F1" w:rsidP="00E46E5D">
      <w:r>
        <w:separator/>
      </w:r>
    </w:p>
    <w:p w14:paraId="5FE45FB5" w14:textId="77777777" w:rsidR="001C14F1" w:rsidRDefault="001C14F1" w:rsidP="00E46E5D"/>
  </w:endnote>
  <w:endnote w:type="continuationSeparator" w:id="0">
    <w:p w14:paraId="2F2A2CB5" w14:textId="77777777" w:rsidR="001C14F1" w:rsidRDefault="001C14F1" w:rsidP="00E46E5D">
      <w:r>
        <w:continuationSeparator/>
      </w:r>
    </w:p>
    <w:p w14:paraId="0001F1C7" w14:textId="77777777" w:rsidR="001C14F1" w:rsidRDefault="001C14F1" w:rsidP="00E46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35F1" w14:textId="77777777" w:rsidR="00C2222D" w:rsidRDefault="00FA3828" w:rsidP="00845A9F">
    <w:pPr>
      <w:jc w:val="right"/>
    </w:pPr>
    <w:r>
      <w:rPr>
        <w:noProof/>
        <w:lang w:eastAsia="en-CA"/>
      </w:rPr>
      <mc:AlternateContent>
        <mc:Choice Requires="wps">
          <w:drawing>
            <wp:anchor distT="0" distB="0" distL="114300" distR="114300" simplePos="0" relativeHeight="251658240" behindDoc="0" locked="0" layoutInCell="0" allowOverlap="1" wp14:anchorId="4B0B3355" wp14:editId="07BD2332">
              <wp:simplePos x="0" y="0"/>
              <wp:positionH relativeFrom="column">
                <wp:posOffset>-9525</wp:posOffset>
              </wp:positionH>
              <wp:positionV relativeFrom="margin">
                <wp:posOffset>8246110</wp:posOffset>
              </wp:positionV>
              <wp:extent cx="5943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2EEC5"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75pt,649.3pt" to="467.25pt,6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" o:allowincell="f">
              <w10:wrap anchory="margin"/>
            </v:line>
          </w:pict>
        </mc:Fallback>
      </mc:AlternateContent>
    </w:r>
    <w:r>
      <w:rPr>
        <w:noProof/>
        <w:lang w:eastAsia="en-CA"/>
      </w:rPr>
      <mc:AlternateContent>
        <mc:Choice Requires="wps">
          <w:drawing>
            <wp:anchor distT="0" distB="0" distL="114300" distR="114300" simplePos="0" relativeHeight="251655168" behindDoc="0" locked="0" layoutInCell="0" allowOverlap="1" wp14:anchorId="7DFBDB13" wp14:editId="421064A8">
              <wp:simplePos x="0" y="0"/>
              <wp:positionH relativeFrom="column">
                <wp:posOffset>1062990</wp:posOffset>
              </wp:positionH>
              <wp:positionV relativeFrom="paragraph">
                <wp:posOffset>9328150</wp:posOffset>
              </wp:positionV>
              <wp:extent cx="59664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9553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pt,734.5pt" to="553.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dEsAEAAEgDAAAOAAAAZHJzL2Uyb0RvYy54bWysU8Fu2zAMvQ/YPwi6L06CJViNOD2k6y7d&#10;FqDdBzCSbAuTRYFUYufvJ6lJVmy3YT4Ikkg+vfdIb+6nwYmTIbboG7mYzaUwXqG2vmvkj5fHD5+k&#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" o:allowincell="f"/>
          </w:pict>
        </mc:Fallback>
      </mc:AlternateContent>
    </w:r>
    <w:r>
      <w:rPr>
        <w:noProof/>
        <w:lang w:eastAsia="en-CA"/>
      </w:rPr>
      <mc:AlternateContent>
        <mc:Choice Requires="wps">
          <w:drawing>
            <wp:anchor distT="0" distB="0" distL="114300" distR="114300" simplePos="0" relativeHeight="251656192" behindDoc="0" locked="0" layoutInCell="0" allowOverlap="1" wp14:anchorId="09F26B82" wp14:editId="341311F9">
              <wp:simplePos x="0" y="0"/>
              <wp:positionH relativeFrom="column">
                <wp:posOffset>1062990</wp:posOffset>
              </wp:positionH>
              <wp:positionV relativeFrom="paragraph">
                <wp:posOffset>9328150</wp:posOffset>
              </wp:positionV>
              <wp:extent cx="596646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7820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pt,734.5pt" to="553.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dEsAEAAEgDAAAOAAAAZHJzL2Uyb0RvYy54bWysU8Fu2zAMvQ/YPwi6L06CJViNOD2k6y7d&#10;FqDdBzCSbAuTRYFUYufvJ6lJVmy3YT4Ikkg+vfdIb+6nwYmTIbboG7mYzaUwXqG2vmvkj5fHD5+k&#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" o:allowincell="f"/>
          </w:pict>
        </mc:Fallback>
      </mc:AlternateContent>
    </w:r>
    <w:r w:rsidRPr="00655002">
      <w:t xml:space="preserve">Page </w:t>
    </w:r>
    <w:r w:rsidRPr="00655002">
      <w:fldChar w:fldCharType="begin"/>
    </w:r>
    <w:r w:rsidRPr="00655002">
      <w:instrText xml:space="preserve"> PAGE </w:instrText>
    </w:r>
    <w:r w:rsidRPr="00655002">
      <w:fldChar w:fldCharType="separate"/>
    </w:r>
    <w:r w:rsidR="00213A9E">
      <w:rPr>
        <w:noProof/>
      </w:rPr>
      <w:t>2</w:t>
    </w:r>
    <w:r w:rsidRPr="00655002">
      <w:fldChar w:fldCharType="end"/>
    </w:r>
    <w:r w:rsidRPr="00655002">
      <w:t xml:space="preserve"> of </w:t>
    </w:r>
    <w:fldSimple w:instr=" NUMPAGES ">
      <w:r w:rsidR="00213A9E">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B0EC" w14:textId="77777777" w:rsidR="00CB680E" w:rsidRPr="00FE4929" w:rsidRDefault="00FA3828" w:rsidP="00E46E5D">
    <w:pPr>
      <w:rPr>
        <w:szCs w:val="24"/>
      </w:rPr>
    </w:pPr>
    <w:r w:rsidRPr="00C2222D">
      <w:rPr>
        <w:noProof/>
        <w:lang w:eastAsia="en-CA"/>
      </w:rPr>
      <mc:AlternateContent>
        <mc:Choice Requires="wps">
          <w:drawing>
            <wp:anchor distT="0" distB="0" distL="114300" distR="114300" simplePos="0" relativeHeight="251659264" behindDoc="0" locked="0" layoutInCell="0" allowOverlap="1" wp14:anchorId="5AA55CB1" wp14:editId="14E1C6F9">
              <wp:simplePos x="0" y="0"/>
              <wp:positionH relativeFrom="column">
                <wp:posOffset>-9525</wp:posOffset>
              </wp:positionH>
              <wp:positionV relativeFrom="margin">
                <wp:posOffset>8248015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E0820"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75pt,649.45pt" to="467.25pt,6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" o:allowincell="f">
              <w10:wrap anchory="margin"/>
            </v:line>
          </w:pict>
        </mc:Fallback>
      </mc:AlternateContent>
    </w:r>
    <w:r w:rsidRPr="00C2222D">
      <w:rPr>
        <w:noProof/>
        <w:lang w:eastAsia="en-CA"/>
      </w:rPr>
      <mc:AlternateContent>
        <mc:Choice Requires="wps">
          <w:drawing>
            <wp:anchor distT="0" distB="0" distL="114300" distR="114300" simplePos="0" relativeHeight="251657216" behindDoc="0" locked="0" layoutInCell="0" allowOverlap="1" wp14:anchorId="349AFBAD" wp14:editId="38B5DEAF">
              <wp:simplePos x="0" y="0"/>
              <wp:positionH relativeFrom="column">
                <wp:posOffset>1062990</wp:posOffset>
              </wp:positionH>
              <wp:positionV relativeFrom="paragraph">
                <wp:posOffset>9328150</wp:posOffset>
              </wp:positionV>
              <wp:extent cx="596646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E3F27"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pt,734.5pt" to="553.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dEsAEAAEgDAAAOAAAAZHJzL2Uyb0RvYy54bWysU8Fu2zAMvQ/YPwi6L06CJViNOD2k6y7d&#10;FqDdBzCSbAuTRYFUYufvJ6lJVmy3YT4Ikkg+vfdIb+6nwYmTIbboG7mYzaUwXqG2vmvkj5fHD5+k&#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" o:allowincell="f"/>
          </w:pict>
        </mc:Fallback>
      </mc:AlternateContent>
    </w:r>
    <w:r w:rsidRPr="00C2222D">
      <w:t>[</w:t>
    </w:r>
    <w:r w:rsidRPr="00E5408E">
      <w:rPr>
        <w:sz w:val="20"/>
        <w:szCs w:val="20"/>
      </w:rPr>
      <w:t>Policy</w:t>
    </w:r>
    <w:r w:rsidRPr="00C2222D">
      <w:t xml:space="preserve"> </w:t>
    </w:r>
    <w:r w:rsidRPr="00C70B9B">
      <w:rPr>
        <w:sz w:val="20"/>
        <w:szCs w:val="20"/>
      </w:rPr>
      <w:t>Title</w:t>
    </w:r>
    <w:r w:rsidRPr="00C2222D">
      <w:t>]</w:t>
    </w:r>
  </w:p>
  <w:p w14:paraId="05AD1392" w14:textId="77777777" w:rsidR="00CB680E" w:rsidRPr="00C2222D" w:rsidRDefault="00FA3828" w:rsidP="00E5408E">
    <w:pPr>
      <w:tabs>
        <w:tab w:val="right" w:pos="9360"/>
      </w:tabs>
      <w:rPr>
        <w:sz w:val="20"/>
        <w:szCs w:val="20"/>
      </w:rPr>
    </w:pPr>
    <w:r w:rsidRPr="00C2222D">
      <w:rPr>
        <w:sz w:val="20"/>
        <w:szCs w:val="20"/>
      </w:rPr>
      <w:t>[File Path]</w:t>
    </w:r>
    <w:r w:rsidR="007506EE">
      <w:rPr>
        <w:sz w:val="20"/>
        <w:szCs w:val="20"/>
      </w:rPr>
      <w:tab/>
    </w:r>
    <w:r w:rsidR="007506EE" w:rsidRPr="00FE4929">
      <w:t xml:space="preserve">Page </w:t>
    </w:r>
    <w:r w:rsidR="007506EE" w:rsidRPr="00FE4929">
      <w:fldChar w:fldCharType="begin"/>
    </w:r>
    <w:r w:rsidR="007506EE" w:rsidRPr="00FE4929">
      <w:instrText xml:space="preserve"> PAGE </w:instrText>
    </w:r>
    <w:r w:rsidR="007506EE" w:rsidRPr="00FE4929">
      <w:fldChar w:fldCharType="separate"/>
    </w:r>
    <w:r w:rsidR="00213A9E">
      <w:rPr>
        <w:noProof/>
      </w:rPr>
      <w:t>1</w:t>
    </w:r>
    <w:r w:rsidR="007506EE" w:rsidRPr="00FE4929">
      <w:fldChar w:fldCharType="end"/>
    </w:r>
    <w:r w:rsidR="007506EE" w:rsidRPr="00FE4929">
      <w:t xml:space="preserve"> of </w:t>
    </w:r>
    <w:fldSimple w:instr=" NUMPAGES ">
      <w:r w:rsidR="00213A9E">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85577" w14:textId="77777777" w:rsidR="001C14F1" w:rsidRDefault="001C14F1" w:rsidP="00E46E5D">
      <w:r>
        <w:separator/>
      </w:r>
    </w:p>
    <w:p w14:paraId="43F3862E" w14:textId="77777777" w:rsidR="001C14F1" w:rsidRDefault="001C14F1" w:rsidP="00E46E5D"/>
  </w:footnote>
  <w:footnote w:type="continuationSeparator" w:id="0">
    <w:p w14:paraId="7C8D5B70" w14:textId="77777777" w:rsidR="001C14F1" w:rsidRDefault="001C14F1" w:rsidP="00E46E5D">
      <w:r>
        <w:continuationSeparator/>
      </w:r>
    </w:p>
    <w:p w14:paraId="55F9C143" w14:textId="77777777" w:rsidR="001C14F1" w:rsidRDefault="001C14F1" w:rsidP="00E46E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1E9C" w14:textId="77777777" w:rsidR="00CB680E" w:rsidRDefault="00FA3828" w:rsidP="00E46E5D">
    <w:r>
      <w:t>Toronto District School Board</w:t>
    </w:r>
    <w:r>
      <w:tab/>
      <w:t>December 12, 2001</w:t>
    </w:r>
  </w:p>
  <w:p w14:paraId="018E11E7" w14:textId="77777777" w:rsidR="00CB680E" w:rsidRDefault="00CB680E" w:rsidP="00E46E5D"/>
  <w:p w14:paraId="42518C7B" w14:textId="77777777" w:rsidR="00CB680E" w:rsidRDefault="00CB680E" w:rsidP="00E46E5D"/>
  <w:p w14:paraId="4D87220D" w14:textId="77777777" w:rsidR="0058630C" w:rsidRDefault="0058630C" w:rsidP="00E46E5D"/>
  <w:p w14:paraId="54322A15" w14:textId="77777777" w:rsidR="0058630C" w:rsidRDefault="0058630C" w:rsidP="00E46E5D"/>
  <w:p w14:paraId="23854DE8" w14:textId="77777777" w:rsidR="0058630C" w:rsidRDefault="0058630C" w:rsidP="00E46E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1A643" w14:textId="535A2EDD" w:rsidR="00C73855" w:rsidRDefault="00000000">
    <w:pPr>
      <w:pStyle w:val="Header"/>
    </w:pPr>
    <w:sdt>
      <w:sdtPr>
        <w:id w:val="-1708942781"/>
        <w:docPartObj>
          <w:docPartGallery w:val="Watermarks"/>
          <w:docPartUnique/>
        </w:docPartObj>
      </w:sdtPr>
      <w:sdtContent>
        <w:r>
          <w:rPr>
            <w:noProof/>
          </w:rPr>
          <w:pict w14:anchorId="3F31BA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73855">
      <w:tab/>
    </w:r>
    <w:r w:rsidR="00C73855">
      <w:tab/>
    </w:r>
    <w:r w:rsidR="00070C15">
      <w:rPr>
        <w:b/>
        <w:bCs/>
        <w:color w:val="000000" w:themeColor="text1"/>
      </w:rPr>
      <w:t xml:space="preserve">  </w:t>
    </w:r>
    <w:r w:rsidR="00A718D4">
      <w:rPr>
        <w:b/>
        <w:bCs/>
        <w:color w:val="000000" w:themeColor="text1"/>
      </w:rPr>
      <w:t>Draft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6891" w14:textId="098AE22A" w:rsidR="00945ED0" w:rsidRDefault="00C73855" w:rsidP="00945ED0">
    <w:pPr>
      <w:pStyle w:val="Header"/>
      <w:jc w:val="right"/>
      <w:rPr>
        <w:lang w:val="en-US"/>
      </w:rPr>
    </w:pPr>
    <w:r>
      <w:rPr>
        <w:lang w:val="en-US"/>
      </w:rPr>
      <w:t>Appendix A - Draft</w:t>
    </w:r>
  </w:p>
  <w:p w14:paraId="4ABBC410" w14:textId="30130F4B" w:rsidR="00945ED0" w:rsidRPr="00945ED0" w:rsidRDefault="00945ED0" w:rsidP="00945ED0">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2D09"/>
    <w:multiLevelType w:val="multilevel"/>
    <w:tmpl w:val="A900E566"/>
    <w:styleLink w:val="NumberedHeadingsforPolicy"/>
    <w:lvl w:ilvl="0">
      <w:start w:val="1"/>
      <w:numFmt w:val="decimal"/>
      <w:pStyle w:val="Heading1"/>
      <w:lvlText w:val="%1."/>
      <w:lvlJc w:val="left"/>
      <w:pPr>
        <w:ind w:left="576" w:hanging="576"/>
      </w:pPr>
      <w:rPr>
        <w:rFonts w:ascii="Arial" w:hAnsi="Arial" w:hint="default"/>
        <w:b/>
        <w:i w:val="0"/>
        <w:caps/>
        <w:sz w:val="26"/>
      </w:rPr>
    </w:lvl>
    <w:lvl w:ilvl="1">
      <w:start w:val="1"/>
      <w:numFmt w:val="decimal"/>
      <w:pStyle w:val="Heading2"/>
      <w:lvlText w:val="%1.%2."/>
      <w:lvlJc w:val="left"/>
      <w:pPr>
        <w:ind w:left="720" w:hanging="360"/>
      </w:pPr>
      <w:rPr>
        <w:rFonts w:ascii="Arial" w:hAnsi="Arial" w:hint="default"/>
        <w:b/>
        <w:i w:val="0"/>
        <w:sz w:val="24"/>
      </w:rPr>
    </w:lvl>
    <w:lvl w:ilvl="2">
      <w:start w:val="1"/>
      <w:numFmt w:val="decimal"/>
      <w:pStyle w:val="Heading3"/>
      <w:lvlText w:val="%1.%2.%3."/>
      <w:lvlJc w:val="left"/>
      <w:pPr>
        <w:ind w:left="1080" w:hanging="360"/>
      </w:pPr>
      <w:rPr>
        <w:rFonts w:ascii="Arial" w:hAnsi="Arial" w:hint="default"/>
        <w:b w:val="0"/>
        <w:i w:val="0"/>
        <w:sz w:val="24"/>
      </w:rPr>
    </w:lvl>
    <w:lvl w:ilvl="3">
      <w:start w:val="1"/>
      <w:numFmt w:val="lowerLetter"/>
      <w:pStyle w:val="Heading4"/>
      <w:lvlText w:val="(%4)"/>
      <w:lvlJc w:val="left"/>
      <w:pPr>
        <w:ind w:left="1440" w:hanging="360"/>
      </w:pPr>
      <w:rPr>
        <w:rFonts w:ascii="Arial" w:hAnsi="Arial" w:hint="default"/>
        <w:b w:val="0"/>
        <w:i w:val="0"/>
        <w:sz w:val="24"/>
      </w:rPr>
    </w:lvl>
    <w:lvl w:ilvl="4">
      <w:start w:val="1"/>
      <w:numFmt w:val="bullet"/>
      <w:pStyle w:val="Heading5"/>
      <w:lvlText w:val=""/>
      <w:lvlJc w:val="left"/>
      <w:pPr>
        <w:ind w:left="1800" w:hanging="360"/>
      </w:pPr>
      <w:rPr>
        <w:rFonts w:ascii="Symbol" w:hAnsi="Symbol" w:hint="default"/>
        <w:color w:val="auto"/>
      </w:rPr>
    </w:lvl>
    <w:lvl w:ilvl="5">
      <w:start w:val="1"/>
      <w:numFmt w:val="lowerRoman"/>
      <w:pStyle w:val="Heading6"/>
      <w:lvlText w:val="(%6)"/>
      <w:lvlJc w:val="left"/>
      <w:pPr>
        <w:ind w:left="2160" w:hanging="360"/>
      </w:pPr>
      <w:rPr>
        <w:rFonts w:ascii="Arial" w:hAnsi="Arial" w:hint="default"/>
        <w:b w:val="0"/>
        <w:i w:val="0"/>
        <w:sz w:val="24"/>
      </w:rPr>
    </w:lvl>
    <w:lvl w:ilvl="6">
      <w:start w:val="1"/>
      <w:numFmt w:val="upperLetter"/>
      <w:pStyle w:val="Heading7"/>
      <w:lvlText w:val="(%7)"/>
      <w:lvlJc w:val="left"/>
      <w:pPr>
        <w:ind w:left="2520" w:hanging="360"/>
      </w:pPr>
      <w:rPr>
        <w:rFonts w:ascii="Arial" w:hAnsi="Arial" w:hint="default"/>
        <w:b w:val="0"/>
        <w:i w:val="0"/>
        <w:sz w:val="24"/>
      </w:rPr>
    </w:lvl>
    <w:lvl w:ilvl="7">
      <w:start w:val="1"/>
      <w:numFmt w:val="upperRoman"/>
      <w:pStyle w:val="Heading8"/>
      <w:lvlText w:val="(%8)"/>
      <w:lvlJc w:val="left"/>
      <w:pPr>
        <w:ind w:left="2880" w:hanging="360"/>
      </w:pPr>
      <w:rPr>
        <w:rFonts w:ascii="Arial" w:hAnsi="Arial" w:hint="default"/>
        <w:b w:val="0"/>
        <w:i w:val="0"/>
        <w:sz w:val="24"/>
      </w:rPr>
    </w:lvl>
    <w:lvl w:ilvl="8">
      <w:start w:val="1"/>
      <w:numFmt w:val="lowerRoman"/>
      <w:lvlText w:val="%9."/>
      <w:lvlJc w:val="left"/>
      <w:pPr>
        <w:ind w:left="3240" w:hanging="360"/>
      </w:pPr>
      <w:rPr>
        <w:rFonts w:hint="default"/>
      </w:rPr>
    </w:lvl>
  </w:abstractNum>
  <w:abstractNum w:abstractNumId="1" w15:restartNumberingAfterBreak="0">
    <w:nsid w:val="0FBD75E5"/>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326D0A"/>
    <w:multiLevelType w:val="multilevel"/>
    <w:tmpl w:val="E90AB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C436BE"/>
    <w:multiLevelType w:val="multilevel"/>
    <w:tmpl w:val="BF88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DB2D67"/>
    <w:multiLevelType w:val="hybridMultilevel"/>
    <w:tmpl w:val="097ACE62"/>
    <w:lvl w:ilvl="0" w:tplc="10090001">
      <w:start w:val="1"/>
      <w:numFmt w:val="bullet"/>
      <w:lvlText w:val=""/>
      <w:lvlJc w:val="left"/>
      <w:pPr>
        <w:ind w:left="1260" w:hanging="360"/>
      </w:pPr>
      <w:rPr>
        <w:rFonts w:ascii="Symbol" w:hAnsi="Symbol" w:hint="default"/>
      </w:rPr>
    </w:lvl>
    <w:lvl w:ilvl="1" w:tplc="10090003">
      <w:start w:val="1"/>
      <w:numFmt w:val="bullet"/>
      <w:lvlText w:val="o"/>
      <w:lvlJc w:val="left"/>
      <w:pPr>
        <w:ind w:left="1980" w:hanging="360"/>
      </w:pPr>
      <w:rPr>
        <w:rFonts w:ascii="Courier New" w:hAnsi="Courier New" w:cs="Courier New" w:hint="default"/>
      </w:rPr>
    </w:lvl>
    <w:lvl w:ilvl="2" w:tplc="10090005">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5" w15:restartNumberingAfterBreak="0">
    <w:nsid w:val="249348E9"/>
    <w:multiLevelType w:val="multilevel"/>
    <w:tmpl w:val="B88201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B74900"/>
    <w:multiLevelType w:val="multilevel"/>
    <w:tmpl w:val="6C48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370D39"/>
    <w:multiLevelType w:val="multilevel"/>
    <w:tmpl w:val="0A28F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B012A9"/>
    <w:multiLevelType w:val="multilevel"/>
    <w:tmpl w:val="A900E566"/>
    <w:numStyleLink w:val="NumberedHeadingsforPolicy"/>
  </w:abstractNum>
  <w:abstractNum w:abstractNumId="9" w15:restartNumberingAfterBreak="0">
    <w:nsid w:val="36935BCE"/>
    <w:multiLevelType w:val="multilevel"/>
    <w:tmpl w:val="8576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CA685E"/>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8CA2DB1"/>
    <w:multiLevelType w:val="hybridMultilevel"/>
    <w:tmpl w:val="34D4F27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59B83D2F"/>
    <w:multiLevelType w:val="multilevel"/>
    <w:tmpl w:val="E29A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8A3348"/>
    <w:multiLevelType w:val="hybridMultilevel"/>
    <w:tmpl w:val="F76464E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64B5401D"/>
    <w:multiLevelType w:val="hybridMultilevel"/>
    <w:tmpl w:val="AC5820D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5" w15:restartNumberingAfterBreak="0">
    <w:nsid w:val="65B10762"/>
    <w:multiLevelType w:val="multilevel"/>
    <w:tmpl w:val="A900E566"/>
    <w:numStyleLink w:val="NumberedHeadingsforPolicy"/>
  </w:abstractNum>
  <w:abstractNum w:abstractNumId="16" w15:restartNumberingAfterBreak="0">
    <w:nsid w:val="71C44997"/>
    <w:multiLevelType w:val="multilevel"/>
    <w:tmpl w:val="D48C9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224923">
    <w:abstractNumId w:val="10"/>
  </w:num>
  <w:num w:numId="2" w16cid:durableId="868638175">
    <w:abstractNumId w:val="1"/>
  </w:num>
  <w:num w:numId="3" w16cid:durableId="1505048440">
    <w:abstractNumId w:val="0"/>
  </w:num>
  <w:num w:numId="4" w16cid:durableId="1400977489">
    <w:abstractNumId w:val="11"/>
  </w:num>
  <w:num w:numId="5" w16cid:durableId="1158419598">
    <w:abstractNumId w:val="13"/>
  </w:num>
  <w:num w:numId="6" w16cid:durableId="167794826">
    <w:abstractNumId w:val="0"/>
  </w:num>
  <w:num w:numId="7" w16cid:durableId="589969581">
    <w:abstractNumId w:val="0"/>
  </w:num>
  <w:num w:numId="8" w16cid:durableId="203836021">
    <w:abstractNumId w:val="0"/>
  </w:num>
  <w:num w:numId="9" w16cid:durableId="431097296">
    <w:abstractNumId w:val="0"/>
  </w:num>
  <w:num w:numId="10" w16cid:durableId="263659315">
    <w:abstractNumId w:val="15"/>
  </w:num>
  <w:num w:numId="11" w16cid:durableId="738555234">
    <w:abstractNumId w:val="8"/>
  </w:num>
  <w:num w:numId="12" w16cid:durableId="1816946421">
    <w:abstractNumId w:val="13"/>
  </w:num>
  <w:num w:numId="13" w16cid:durableId="1435243541">
    <w:abstractNumId w:val="4"/>
  </w:num>
  <w:num w:numId="14" w16cid:durableId="1602030164">
    <w:abstractNumId w:val="16"/>
  </w:num>
  <w:num w:numId="15" w16cid:durableId="742684842">
    <w:abstractNumId w:val="14"/>
  </w:num>
  <w:num w:numId="16" w16cid:durableId="449738421">
    <w:abstractNumId w:val="6"/>
  </w:num>
  <w:num w:numId="17" w16cid:durableId="1547714386">
    <w:abstractNumId w:val="12"/>
  </w:num>
  <w:num w:numId="18" w16cid:durableId="1302804825">
    <w:abstractNumId w:val="0"/>
  </w:num>
  <w:num w:numId="19" w16cid:durableId="1652438501">
    <w:abstractNumId w:val="5"/>
  </w:num>
  <w:num w:numId="20" w16cid:durableId="1999264919">
    <w:abstractNumId w:val="7"/>
  </w:num>
  <w:num w:numId="21" w16cid:durableId="1289703220">
    <w:abstractNumId w:val="3"/>
  </w:num>
  <w:num w:numId="22" w16cid:durableId="1902521917">
    <w:abstractNumId w:val="2"/>
  </w:num>
  <w:num w:numId="23" w16cid:durableId="1119443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1B"/>
    <w:rsid w:val="00010890"/>
    <w:rsid w:val="00026D1B"/>
    <w:rsid w:val="00041EF9"/>
    <w:rsid w:val="00045D1C"/>
    <w:rsid w:val="000571BC"/>
    <w:rsid w:val="00070C15"/>
    <w:rsid w:val="000764D2"/>
    <w:rsid w:val="000B1249"/>
    <w:rsid w:val="000F004F"/>
    <w:rsid w:val="000F7F98"/>
    <w:rsid w:val="0011020E"/>
    <w:rsid w:val="00117752"/>
    <w:rsid w:val="00131B58"/>
    <w:rsid w:val="00151F42"/>
    <w:rsid w:val="001927BA"/>
    <w:rsid w:val="001B7BBB"/>
    <w:rsid w:val="001C14F1"/>
    <w:rsid w:val="001E096E"/>
    <w:rsid w:val="00206EA0"/>
    <w:rsid w:val="00211CAE"/>
    <w:rsid w:val="00213A9E"/>
    <w:rsid w:val="00242EAC"/>
    <w:rsid w:val="00253BAB"/>
    <w:rsid w:val="0028697F"/>
    <w:rsid w:val="002935FB"/>
    <w:rsid w:val="00294816"/>
    <w:rsid w:val="002D6D58"/>
    <w:rsid w:val="002D7AFD"/>
    <w:rsid w:val="002F7590"/>
    <w:rsid w:val="00303492"/>
    <w:rsid w:val="00321A7C"/>
    <w:rsid w:val="00343382"/>
    <w:rsid w:val="00367F7E"/>
    <w:rsid w:val="003735A6"/>
    <w:rsid w:val="003B0155"/>
    <w:rsid w:val="003B7FC1"/>
    <w:rsid w:val="003F1FC2"/>
    <w:rsid w:val="003F2877"/>
    <w:rsid w:val="003F73CF"/>
    <w:rsid w:val="00415030"/>
    <w:rsid w:val="00423FBE"/>
    <w:rsid w:val="00440818"/>
    <w:rsid w:val="00452268"/>
    <w:rsid w:val="00461A1B"/>
    <w:rsid w:val="004626A6"/>
    <w:rsid w:val="00463015"/>
    <w:rsid w:val="00480260"/>
    <w:rsid w:val="004A0661"/>
    <w:rsid w:val="004A3954"/>
    <w:rsid w:val="004A3F1D"/>
    <w:rsid w:val="004B5B07"/>
    <w:rsid w:val="004C4B5F"/>
    <w:rsid w:val="004C5F26"/>
    <w:rsid w:val="004D063B"/>
    <w:rsid w:val="004D3DB5"/>
    <w:rsid w:val="00514E6C"/>
    <w:rsid w:val="005166DE"/>
    <w:rsid w:val="005262AA"/>
    <w:rsid w:val="00540AF6"/>
    <w:rsid w:val="00551946"/>
    <w:rsid w:val="00565362"/>
    <w:rsid w:val="00576AE3"/>
    <w:rsid w:val="005800E0"/>
    <w:rsid w:val="0058630C"/>
    <w:rsid w:val="005C7617"/>
    <w:rsid w:val="005E02D7"/>
    <w:rsid w:val="005F7D81"/>
    <w:rsid w:val="0060080F"/>
    <w:rsid w:val="00603873"/>
    <w:rsid w:val="0065403F"/>
    <w:rsid w:val="00670385"/>
    <w:rsid w:val="00670E0E"/>
    <w:rsid w:val="006741AA"/>
    <w:rsid w:val="0067441E"/>
    <w:rsid w:val="006758EB"/>
    <w:rsid w:val="0067604A"/>
    <w:rsid w:val="00680319"/>
    <w:rsid w:val="00684A12"/>
    <w:rsid w:val="006A16B7"/>
    <w:rsid w:val="006A7953"/>
    <w:rsid w:val="006B0F5A"/>
    <w:rsid w:val="006D3B5D"/>
    <w:rsid w:val="006F2E1C"/>
    <w:rsid w:val="007241CA"/>
    <w:rsid w:val="007250F5"/>
    <w:rsid w:val="00732433"/>
    <w:rsid w:val="007345F7"/>
    <w:rsid w:val="00743C93"/>
    <w:rsid w:val="007506EE"/>
    <w:rsid w:val="0077039B"/>
    <w:rsid w:val="007B0BF7"/>
    <w:rsid w:val="007C66C6"/>
    <w:rsid w:val="007D22C6"/>
    <w:rsid w:val="007E3DF0"/>
    <w:rsid w:val="007F6EE3"/>
    <w:rsid w:val="008235DF"/>
    <w:rsid w:val="00832A1C"/>
    <w:rsid w:val="00845A9F"/>
    <w:rsid w:val="00870349"/>
    <w:rsid w:val="0087579F"/>
    <w:rsid w:val="00875C1A"/>
    <w:rsid w:val="008827C0"/>
    <w:rsid w:val="008A4F77"/>
    <w:rsid w:val="008C5080"/>
    <w:rsid w:val="008D2650"/>
    <w:rsid w:val="008E00C3"/>
    <w:rsid w:val="00902921"/>
    <w:rsid w:val="00922ECE"/>
    <w:rsid w:val="009254C8"/>
    <w:rsid w:val="00925E9E"/>
    <w:rsid w:val="00925F10"/>
    <w:rsid w:val="00934CB7"/>
    <w:rsid w:val="00945ED0"/>
    <w:rsid w:val="009508F1"/>
    <w:rsid w:val="0095523F"/>
    <w:rsid w:val="00960C0D"/>
    <w:rsid w:val="00967C31"/>
    <w:rsid w:val="00986970"/>
    <w:rsid w:val="00995F36"/>
    <w:rsid w:val="009A3614"/>
    <w:rsid w:val="009F33A3"/>
    <w:rsid w:val="00A1714B"/>
    <w:rsid w:val="00A20A79"/>
    <w:rsid w:val="00A25BDC"/>
    <w:rsid w:val="00A37EE6"/>
    <w:rsid w:val="00A42CA3"/>
    <w:rsid w:val="00A44E70"/>
    <w:rsid w:val="00A70BA6"/>
    <w:rsid w:val="00A718D4"/>
    <w:rsid w:val="00A73417"/>
    <w:rsid w:val="00A87257"/>
    <w:rsid w:val="00A8756A"/>
    <w:rsid w:val="00A912A3"/>
    <w:rsid w:val="00A9511D"/>
    <w:rsid w:val="00AA2F57"/>
    <w:rsid w:val="00AA3204"/>
    <w:rsid w:val="00AA3D43"/>
    <w:rsid w:val="00AC1EAC"/>
    <w:rsid w:val="00AF2C2A"/>
    <w:rsid w:val="00AF399E"/>
    <w:rsid w:val="00B04850"/>
    <w:rsid w:val="00B06416"/>
    <w:rsid w:val="00B1114A"/>
    <w:rsid w:val="00B17C47"/>
    <w:rsid w:val="00B3128C"/>
    <w:rsid w:val="00B37599"/>
    <w:rsid w:val="00B4139F"/>
    <w:rsid w:val="00B46183"/>
    <w:rsid w:val="00B65C33"/>
    <w:rsid w:val="00B6759A"/>
    <w:rsid w:val="00B80AC3"/>
    <w:rsid w:val="00BA716D"/>
    <w:rsid w:val="00BB36F1"/>
    <w:rsid w:val="00C00432"/>
    <w:rsid w:val="00C13D71"/>
    <w:rsid w:val="00C2222D"/>
    <w:rsid w:val="00C7086C"/>
    <w:rsid w:val="00C70B9B"/>
    <w:rsid w:val="00C73855"/>
    <w:rsid w:val="00C73A61"/>
    <w:rsid w:val="00C96488"/>
    <w:rsid w:val="00CA42DB"/>
    <w:rsid w:val="00CB49B9"/>
    <w:rsid w:val="00CB680E"/>
    <w:rsid w:val="00CD0274"/>
    <w:rsid w:val="00CE16B7"/>
    <w:rsid w:val="00CF656F"/>
    <w:rsid w:val="00D46032"/>
    <w:rsid w:val="00D64C8F"/>
    <w:rsid w:val="00D86674"/>
    <w:rsid w:val="00DA05F4"/>
    <w:rsid w:val="00DC4E57"/>
    <w:rsid w:val="00DD3025"/>
    <w:rsid w:val="00DE384C"/>
    <w:rsid w:val="00DE4CE0"/>
    <w:rsid w:val="00DE58CF"/>
    <w:rsid w:val="00E0032A"/>
    <w:rsid w:val="00E01D99"/>
    <w:rsid w:val="00E10384"/>
    <w:rsid w:val="00E157C3"/>
    <w:rsid w:val="00E23E78"/>
    <w:rsid w:val="00E45E6D"/>
    <w:rsid w:val="00E46E5D"/>
    <w:rsid w:val="00E5408E"/>
    <w:rsid w:val="00E70E35"/>
    <w:rsid w:val="00E714FF"/>
    <w:rsid w:val="00E767F6"/>
    <w:rsid w:val="00E85A3F"/>
    <w:rsid w:val="00EA18E9"/>
    <w:rsid w:val="00EB4B96"/>
    <w:rsid w:val="00ED5293"/>
    <w:rsid w:val="00EE180E"/>
    <w:rsid w:val="00EF31B8"/>
    <w:rsid w:val="00F30F65"/>
    <w:rsid w:val="00F43D3A"/>
    <w:rsid w:val="00F5716C"/>
    <w:rsid w:val="00F60010"/>
    <w:rsid w:val="00F6655F"/>
    <w:rsid w:val="00F749FD"/>
    <w:rsid w:val="00F80C73"/>
    <w:rsid w:val="00FA3828"/>
    <w:rsid w:val="00FB3ECF"/>
    <w:rsid w:val="00FB42A8"/>
    <w:rsid w:val="00FB7B41"/>
    <w:rsid w:val="00FC3032"/>
    <w:rsid w:val="00FC692A"/>
    <w:rsid w:val="00FD692A"/>
    <w:rsid w:val="00FD6E0F"/>
    <w:rsid w:val="00FF60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467A1"/>
  <w15:docId w15:val="{C3B350C5-CACD-484E-8664-1DA0C761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C33"/>
    <w:pPr>
      <w:spacing w:line="240" w:lineRule="auto"/>
      <w:ind w:left="540"/>
    </w:pPr>
    <w:rPr>
      <w:rFonts w:ascii="Arial" w:hAnsi="Arial"/>
      <w:szCs w:val="22"/>
    </w:rPr>
  </w:style>
  <w:style w:type="paragraph" w:styleId="Heading1">
    <w:name w:val="heading 1"/>
    <w:basedOn w:val="Normal"/>
    <w:next w:val="Normal"/>
    <w:link w:val="Heading1Char"/>
    <w:uiPriority w:val="9"/>
    <w:qFormat/>
    <w:rsid w:val="000F004F"/>
    <w:pPr>
      <w:keepNext/>
      <w:numPr>
        <w:numId w:val="3"/>
      </w:numPr>
      <w:suppressAutoHyphens/>
      <w:spacing w:before="240" w:after="240"/>
      <w:ind w:left="547" w:hanging="547"/>
      <w:outlineLvl w:val="0"/>
    </w:pPr>
    <w:rPr>
      <w:rFonts w:eastAsiaTheme="majorEastAsia" w:cstheme="majorBidi"/>
      <w:b/>
      <w:bCs/>
      <w:caps/>
      <w:sz w:val="26"/>
      <w:szCs w:val="28"/>
    </w:rPr>
  </w:style>
  <w:style w:type="paragraph" w:styleId="Heading2">
    <w:name w:val="heading 2"/>
    <w:basedOn w:val="Normal"/>
    <w:next w:val="Normal"/>
    <w:link w:val="Heading2Char"/>
    <w:uiPriority w:val="9"/>
    <w:qFormat/>
    <w:rsid w:val="000F004F"/>
    <w:pPr>
      <w:keepNext/>
      <w:numPr>
        <w:ilvl w:val="1"/>
        <w:numId w:val="3"/>
      </w:numPr>
      <w:suppressAutoHyphens/>
      <w:spacing w:before="120" w:after="120"/>
      <w:ind w:left="1267" w:hanging="720"/>
      <w:outlineLvl w:val="1"/>
    </w:pPr>
    <w:rPr>
      <w:rFonts w:eastAsiaTheme="majorEastAsia" w:cstheme="majorBidi"/>
      <w:b/>
      <w:bCs/>
      <w:szCs w:val="26"/>
    </w:rPr>
  </w:style>
  <w:style w:type="paragraph" w:styleId="Heading3">
    <w:name w:val="heading 3"/>
    <w:basedOn w:val="Normal"/>
    <w:next w:val="Normal"/>
    <w:link w:val="Heading3Char"/>
    <w:uiPriority w:val="9"/>
    <w:qFormat/>
    <w:rsid w:val="00925F10"/>
    <w:pPr>
      <w:numPr>
        <w:ilvl w:val="2"/>
        <w:numId w:val="3"/>
      </w:numPr>
      <w:suppressAutoHyphens/>
      <w:spacing w:before="120" w:after="120"/>
      <w:ind w:left="2160" w:hanging="900"/>
      <w:outlineLvl w:val="2"/>
    </w:pPr>
    <w:rPr>
      <w:rFonts w:eastAsiaTheme="majorEastAsia" w:cstheme="majorBidi"/>
      <w:bCs/>
      <w:szCs w:val="24"/>
    </w:rPr>
  </w:style>
  <w:style w:type="paragraph" w:styleId="Heading4">
    <w:name w:val="heading 4"/>
    <w:basedOn w:val="Normal"/>
    <w:next w:val="Normal"/>
    <w:link w:val="Heading4Char"/>
    <w:uiPriority w:val="9"/>
    <w:qFormat/>
    <w:rsid w:val="00213A9E"/>
    <w:pPr>
      <w:numPr>
        <w:ilvl w:val="3"/>
        <w:numId w:val="3"/>
      </w:numPr>
      <w:suppressAutoHyphens/>
      <w:spacing w:before="120" w:after="120"/>
      <w:ind w:left="2520"/>
      <w:outlineLvl w:val="3"/>
    </w:pPr>
    <w:rPr>
      <w:rFonts w:eastAsiaTheme="majorEastAsia" w:cstheme="majorBidi"/>
      <w:bCs/>
      <w:iCs/>
    </w:rPr>
  </w:style>
  <w:style w:type="paragraph" w:styleId="Heading5">
    <w:name w:val="heading 5"/>
    <w:basedOn w:val="Normal"/>
    <w:next w:val="Normal"/>
    <w:link w:val="Heading5Char"/>
    <w:uiPriority w:val="9"/>
    <w:qFormat/>
    <w:rsid w:val="00213A9E"/>
    <w:pPr>
      <w:numPr>
        <w:ilvl w:val="4"/>
        <w:numId w:val="3"/>
      </w:numPr>
      <w:suppressAutoHyphens/>
      <w:ind w:left="2520"/>
      <w:outlineLvl w:val="4"/>
    </w:pPr>
    <w:rPr>
      <w:rFonts w:eastAsiaTheme="majorEastAsia" w:cstheme="majorBidi"/>
    </w:rPr>
  </w:style>
  <w:style w:type="paragraph" w:styleId="Heading6">
    <w:name w:val="heading 6"/>
    <w:basedOn w:val="Normal"/>
    <w:next w:val="Normal"/>
    <w:link w:val="Heading6Char"/>
    <w:uiPriority w:val="9"/>
    <w:qFormat/>
    <w:rsid w:val="00213A9E"/>
    <w:pPr>
      <w:numPr>
        <w:ilvl w:val="5"/>
        <w:numId w:val="3"/>
      </w:numPr>
      <w:spacing w:before="120" w:after="120"/>
      <w:ind w:left="28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qFormat/>
    <w:rsid w:val="00213A9E"/>
    <w:pPr>
      <w:numPr>
        <w:ilvl w:val="6"/>
        <w:numId w:val="3"/>
      </w:numPr>
      <w:spacing w:before="120" w:after="120"/>
      <w:ind w:left="324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qFormat/>
    <w:rsid w:val="00213A9E"/>
    <w:pPr>
      <w:numPr>
        <w:ilvl w:val="7"/>
        <w:numId w:val="3"/>
      </w:numPr>
      <w:spacing w:before="120" w:after="120"/>
      <w:ind w:left="36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qFormat/>
    <w:rsid w:val="00213A9E"/>
    <w:pPr>
      <w:spacing w:before="200"/>
      <w:ind w:left="54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04F"/>
    <w:rPr>
      <w:rFonts w:ascii="Arial" w:eastAsiaTheme="majorEastAsia" w:hAnsi="Arial" w:cstheme="majorBidi"/>
      <w:b/>
      <w:bCs/>
      <w:caps/>
      <w:sz w:val="26"/>
      <w:szCs w:val="28"/>
    </w:rPr>
  </w:style>
  <w:style w:type="character" w:customStyle="1" w:styleId="Heading2Char">
    <w:name w:val="Heading 2 Char"/>
    <w:basedOn w:val="DefaultParagraphFont"/>
    <w:link w:val="Heading2"/>
    <w:uiPriority w:val="9"/>
    <w:rsid w:val="000F004F"/>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925F10"/>
    <w:rPr>
      <w:rFonts w:ascii="Arial" w:eastAsiaTheme="majorEastAsia" w:hAnsi="Arial" w:cstheme="majorBidi"/>
      <w:bCs/>
    </w:rPr>
  </w:style>
  <w:style w:type="numbering" w:customStyle="1" w:styleId="NumberedHeadingsforPolicy">
    <w:name w:val="Numbered Headings for Policy"/>
    <w:uiPriority w:val="99"/>
    <w:rsid w:val="00E46E5D"/>
    <w:pPr>
      <w:numPr>
        <w:numId w:val="3"/>
      </w:numPr>
    </w:pPr>
  </w:style>
  <w:style w:type="character" w:customStyle="1" w:styleId="Heading4Char">
    <w:name w:val="Heading 4 Char"/>
    <w:basedOn w:val="DefaultParagraphFont"/>
    <w:link w:val="Heading4"/>
    <w:uiPriority w:val="9"/>
    <w:rsid w:val="00213A9E"/>
    <w:rPr>
      <w:rFonts w:ascii="Arial" w:eastAsiaTheme="majorEastAsia" w:hAnsi="Arial" w:cstheme="majorBidi"/>
      <w:bCs/>
      <w:iCs/>
      <w:szCs w:val="22"/>
    </w:rPr>
  </w:style>
  <w:style w:type="character" w:customStyle="1" w:styleId="Heading5Char">
    <w:name w:val="Heading 5 Char"/>
    <w:basedOn w:val="DefaultParagraphFont"/>
    <w:link w:val="Heading5"/>
    <w:uiPriority w:val="9"/>
    <w:rsid w:val="00213A9E"/>
    <w:rPr>
      <w:rFonts w:ascii="Arial" w:eastAsiaTheme="majorEastAsia" w:hAnsi="Arial" w:cstheme="majorBidi"/>
      <w:szCs w:val="22"/>
    </w:rPr>
  </w:style>
  <w:style w:type="character" w:customStyle="1" w:styleId="Heading6Char">
    <w:name w:val="Heading 6 Char"/>
    <w:basedOn w:val="DefaultParagraphFont"/>
    <w:link w:val="Heading6"/>
    <w:uiPriority w:val="9"/>
    <w:rsid w:val="00213A9E"/>
    <w:rPr>
      <w:rFonts w:asciiTheme="majorHAnsi" w:eastAsiaTheme="majorEastAsia" w:hAnsiTheme="majorHAnsi" w:cstheme="majorBidi"/>
      <w:i/>
      <w:iCs/>
      <w:szCs w:val="22"/>
    </w:rPr>
  </w:style>
  <w:style w:type="character" w:customStyle="1" w:styleId="Heading7Char">
    <w:name w:val="Heading 7 Char"/>
    <w:basedOn w:val="DefaultParagraphFont"/>
    <w:link w:val="Heading7"/>
    <w:uiPriority w:val="9"/>
    <w:rsid w:val="00213A9E"/>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rsid w:val="00213A9E"/>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rsid w:val="00213A9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680319"/>
    <w:pPr>
      <w:suppressAutoHyphens/>
      <w:spacing w:before="240" w:after="24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680319"/>
    <w:rPr>
      <w:rFonts w:eastAsiaTheme="majorEastAsia" w:cstheme="majorBidi"/>
      <w:b/>
      <w:spacing w:val="5"/>
      <w:kern w:val="28"/>
      <w:sz w:val="36"/>
      <w:szCs w:val="52"/>
    </w:rPr>
  </w:style>
  <w:style w:type="paragraph" w:styleId="Subtitle">
    <w:name w:val="Subtitle"/>
    <w:basedOn w:val="Normal"/>
    <w:next w:val="Normal"/>
    <w:link w:val="SubtitleChar"/>
    <w:uiPriority w:val="11"/>
    <w:qFormat/>
    <w:rsid w:val="007B0BF7"/>
    <w:pPr>
      <w:numPr>
        <w:ilvl w:val="1"/>
      </w:numPr>
      <w:ind w:left="36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7B0BF7"/>
    <w:rPr>
      <w:rFonts w:asciiTheme="majorHAnsi" w:eastAsiaTheme="majorEastAsia" w:hAnsiTheme="majorHAnsi" w:cstheme="majorBidi"/>
      <w:i/>
      <w:iCs/>
      <w:color w:val="4F81BD" w:themeColor="accent1"/>
      <w:spacing w:val="15"/>
    </w:rPr>
  </w:style>
  <w:style w:type="paragraph" w:styleId="Header">
    <w:name w:val="header"/>
    <w:basedOn w:val="Normal"/>
    <w:link w:val="HeaderChar"/>
    <w:uiPriority w:val="99"/>
    <w:unhideWhenUsed/>
    <w:rsid w:val="00C2222D"/>
    <w:pPr>
      <w:tabs>
        <w:tab w:val="center" w:pos="4680"/>
        <w:tab w:val="right" w:pos="9360"/>
      </w:tabs>
    </w:pPr>
  </w:style>
  <w:style w:type="character" w:customStyle="1" w:styleId="HeaderChar">
    <w:name w:val="Header Char"/>
    <w:basedOn w:val="DefaultParagraphFont"/>
    <w:link w:val="Header"/>
    <w:uiPriority w:val="99"/>
    <w:rsid w:val="00C2222D"/>
    <w:rPr>
      <w:szCs w:val="22"/>
    </w:rPr>
  </w:style>
  <w:style w:type="paragraph" w:styleId="Footer">
    <w:name w:val="footer"/>
    <w:basedOn w:val="Normal"/>
    <w:link w:val="FooterChar"/>
    <w:uiPriority w:val="99"/>
    <w:unhideWhenUsed/>
    <w:rsid w:val="00C2222D"/>
    <w:pPr>
      <w:tabs>
        <w:tab w:val="center" w:pos="4680"/>
        <w:tab w:val="right" w:pos="9360"/>
      </w:tabs>
    </w:pPr>
  </w:style>
  <w:style w:type="character" w:customStyle="1" w:styleId="FooterChar">
    <w:name w:val="Footer Char"/>
    <w:basedOn w:val="DefaultParagraphFont"/>
    <w:link w:val="Footer"/>
    <w:uiPriority w:val="99"/>
    <w:rsid w:val="00C2222D"/>
    <w:rPr>
      <w:szCs w:val="22"/>
    </w:rPr>
  </w:style>
  <w:style w:type="paragraph" w:styleId="ListParagraph">
    <w:name w:val="List Paragraph"/>
    <w:basedOn w:val="Normal"/>
    <w:uiPriority w:val="34"/>
    <w:qFormat/>
    <w:rsid w:val="00A912A3"/>
    <w:pPr>
      <w:ind w:left="720"/>
      <w:contextualSpacing/>
    </w:pPr>
  </w:style>
  <w:style w:type="paragraph" w:styleId="NoSpacing">
    <w:name w:val="No Spacing"/>
    <w:uiPriority w:val="1"/>
    <w:qFormat/>
    <w:rsid w:val="003F2877"/>
    <w:pPr>
      <w:spacing w:line="240" w:lineRule="auto"/>
      <w:ind w:left="360"/>
    </w:pPr>
    <w:rPr>
      <w:rFonts w:ascii="Arial" w:hAnsi="Arial"/>
      <w:szCs w:val="22"/>
    </w:rPr>
  </w:style>
  <w:style w:type="character" w:styleId="HTMLCite">
    <w:name w:val="HTML Cite"/>
    <w:basedOn w:val="DefaultParagraphFont"/>
    <w:uiPriority w:val="99"/>
    <w:semiHidden/>
    <w:unhideWhenUsed/>
    <w:rsid w:val="00026D1B"/>
    <w:rPr>
      <w:i/>
      <w:iCs/>
    </w:rPr>
  </w:style>
  <w:style w:type="character" w:styleId="Strong">
    <w:name w:val="Strong"/>
    <w:basedOn w:val="DefaultParagraphFont"/>
    <w:uiPriority w:val="22"/>
    <w:qFormat/>
    <w:rsid w:val="0087579F"/>
    <w:rPr>
      <w:b/>
      <w:bCs/>
    </w:rPr>
  </w:style>
  <w:style w:type="character" w:styleId="Hyperlink">
    <w:name w:val="Hyperlink"/>
    <w:basedOn w:val="DefaultParagraphFont"/>
    <w:uiPriority w:val="99"/>
    <w:unhideWhenUsed/>
    <w:rsid w:val="0077039B"/>
    <w:rPr>
      <w:color w:val="0000FF"/>
      <w:u w:val="single"/>
    </w:rPr>
  </w:style>
  <w:style w:type="character" w:customStyle="1" w:styleId="show-for-sr">
    <w:name w:val="show-for-sr"/>
    <w:basedOn w:val="DefaultParagraphFont"/>
    <w:rsid w:val="0077039B"/>
  </w:style>
  <w:style w:type="paragraph" w:styleId="NormalWeb">
    <w:name w:val="Normal (Web)"/>
    <w:basedOn w:val="Normal"/>
    <w:uiPriority w:val="99"/>
    <w:semiHidden/>
    <w:unhideWhenUsed/>
    <w:rsid w:val="002D6D58"/>
    <w:pPr>
      <w:spacing w:before="100" w:beforeAutospacing="1" w:after="100" w:afterAutospacing="1"/>
      <w:ind w:left="0"/>
    </w:pPr>
    <w:rPr>
      <w:rFonts w:ascii="Times New Roman" w:eastAsia="Times New Roman" w:hAnsi="Times New Roman" w:cs="Times New Roman"/>
      <w:szCs w:val="24"/>
      <w:lang w:eastAsia="en-CA"/>
    </w:rPr>
  </w:style>
  <w:style w:type="character" w:customStyle="1" w:styleId="cf01">
    <w:name w:val="cf01"/>
    <w:basedOn w:val="DefaultParagraphFont"/>
    <w:rsid w:val="004A3954"/>
    <w:rPr>
      <w:rFonts w:ascii="Segoe UI" w:hAnsi="Segoe UI" w:cs="Segoe UI" w:hint="default"/>
      <w:color w:val="262626"/>
      <w:sz w:val="21"/>
      <w:szCs w:val="21"/>
    </w:rPr>
  </w:style>
  <w:style w:type="paragraph" w:customStyle="1" w:styleId="Default">
    <w:name w:val="Default"/>
    <w:rsid w:val="00D86674"/>
    <w:pPr>
      <w:autoSpaceDE w:val="0"/>
      <w:autoSpaceDN w:val="0"/>
      <w:adjustRightInd w:val="0"/>
      <w:spacing w:line="240" w:lineRule="auto"/>
    </w:pPr>
    <w:rPr>
      <w:rFonts w:ascii="Garamond" w:hAnsi="Garamond" w:cs="Garamond"/>
      <w:color w:val="000000"/>
    </w:rPr>
  </w:style>
  <w:style w:type="paragraph" w:styleId="Revision">
    <w:name w:val="Revision"/>
    <w:hidden/>
    <w:uiPriority w:val="99"/>
    <w:semiHidden/>
    <w:rsid w:val="003B0155"/>
    <w:pPr>
      <w:spacing w:line="240" w:lineRule="auto"/>
    </w:pPr>
    <w:rPr>
      <w:rFonts w:ascii="Arial" w:hAnsi="Arial"/>
      <w:szCs w:val="22"/>
    </w:rPr>
  </w:style>
  <w:style w:type="character" w:styleId="CommentReference">
    <w:name w:val="annotation reference"/>
    <w:basedOn w:val="DefaultParagraphFont"/>
    <w:uiPriority w:val="99"/>
    <w:semiHidden/>
    <w:unhideWhenUsed/>
    <w:rsid w:val="000764D2"/>
    <w:rPr>
      <w:sz w:val="16"/>
      <w:szCs w:val="16"/>
    </w:rPr>
  </w:style>
  <w:style w:type="paragraph" w:styleId="CommentText">
    <w:name w:val="annotation text"/>
    <w:basedOn w:val="Normal"/>
    <w:link w:val="CommentTextChar"/>
    <w:uiPriority w:val="99"/>
    <w:unhideWhenUsed/>
    <w:rsid w:val="000764D2"/>
    <w:rPr>
      <w:sz w:val="20"/>
      <w:szCs w:val="20"/>
    </w:rPr>
  </w:style>
  <w:style w:type="character" w:customStyle="1" w:styleId="CommentTextChar">
    <w:name w:val="Comment Text Char"/>
    <w:basedOn w:val="DefaultParagraphFont"/>
    <w:link w:val="CommentText"/>
    <w:uiPriority w:val="99"/>
    <w:rsid w:val="000764D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764D2"/>
    <w:rPr>
      <w:b/>
      <w:bCs/>
    </w:rPr>
  </w:style>
  <w:style w:type="character" w:customStyle="1" w:styleId="CommentSubjectChar">
    <w:name w:val="Comment Subject Char"/>
    <w:basedOn w:val="CommentTextChar"/>
    <w:link w:val="CommentSubject"/>
    <w:uiPriority w:val="99"/>
    <w:semiHidden/>
    <w:rsid w:val="000764D2"/>
    <w:rPr>
      <w:rFonts w:ascii="Arial" w:hAnsi="Arial"/>
      <w:b/>
      <w:bCs/>
      <w:sz w:val="20"/>
      <w:szCs w:val="20"/>
    </w:rPr>
  </w:style>
  <w:style w:type="character" w:styleId="UnresolvedMention">
    <w:name w:val="Unresolved Mention"/>
    <w:basedOn w:val="DefaultParagraphFont"/>
    <w:uiPriority w:val="99"/>
    <w:semiHidden/>
    <w:unhideWhenUsed/>
    <w:rsid w:val="00514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42359">
      <w:bodyDiv w:val="1"/>
      <w:marLeft w:val="0"/>
      <w:marRight w:val="0"/>
      <w:marTop w:val="0"/>
      <w:marBottom w:val="0"/>
      <w:divBdr>
        <w:top w:val="none" w:sz="0" w:space="0" w:color="auto"/>
        <w:left w:val="none" w:sz="0" w:space="0" w:color="auto"/>
        <w:bottom w:val="none" w:sz="0" w:space="0" w:color="auto"/>
        <w:right w:val="none" w:sz="0" w:space="0" w:color="auto"/>
      </w:divBdr>
    </w:div>
    <w:div w:id="325863064">
      <w:bodyDiv w:val="1"/>
      <w:marLeft w:val="0"/>
      <w:marRight w:val="0"/>
      <w:marTop w:val="0"/>
      <w:marBottom w:val="0"/>
      <w:divBdr>
        <w:top w:val="none" w:sz="0" w:space="0" w:color="auto"/>
        <w:left w:val="none" w:sz="0" w:space="0" w:color="auto"/>
        <w:bottom w:val="none" w:sz="0" w:space="0" w:color="auto"/>
        <w:right w:val="none" w:sz="0" w:space="0" w:color="auto"/>
      </w:divBdr>
    </w:div>
    <w:div w:id="473258927">
      <w:bodyDiv w:val="1"/>
      <w:marLeft w:val="0"/>
      <w:marRight w:val="0"/>
      <w:marTop w:val="0"/>
      <w:marBottom w:val="0"/>
      <w:divBdr>
        <w:top w:val="none" w:sz="0" w:space="0" w:color="auto"/>
        <w:left w:val="none" w:sz="0" w:space="0" w:color="auto"/>
        <w:bottom w:val="none" w:sz="0" w:space="0" w:color="auto"/>
        <w:right w:val="none" w:sz="0" w:space="0" w:color="auto"/>
      </w:divBdr>
    </w:div>
    <w:div w:id="494879871">
      <w:bodyDiv w:val="1"/>
      <w:marLeft w:val="0"/>
      <w:marRight w:val="0"/>
      <w:marTop w:val="0"/>
      <w:marBottom w:val="0"/>
      <w:divBdr>
        <w:top w:val="none" w:sz="0" w:space="0" w:color="auto"/>
        <w:left w:val="none" w:sz="0" w:space="0" w:color="auto"/>
        <w:bottom w:val="none" w:sz="0" w:space="0" w:color="auto"/>
        <w:right w:val="none" w:sz="0" w:space="0" w:color="auto"/>
      </w:divBdr>
    </w:div>
    <w:div w:id="661469565">
      <w:bodyDiv w:val="1"/>
      <w:marLeft w:val="0"/>
      <w:marRight w:val="0"/>
      <w:marTop w:val="0"/>
      <w:marBottom w:val="0"/>
      <w:divBdr>
        <w:top w:val="none" w:sz="0" w:space="0" w:color="auto"/>
        <w:left w:val="none" w:sz="0" w:space="0" w:color="auto"/>
        <w:bottom w:val="none" w:sz="0" w:space="0" w:color="auto"/>
        <w:right w:val="none" w:sz="0" w:space="0" w:color="auto"/>
      </w:divBdr>
    </w:div>
    <w:div w:id="776561975">
      <w:bodyDiv w:val="1"/>
      <w:marLeft w:val="0"/>
      <w:marRight w:val="0"/>
      <w:marTop w:val="0"/>
      <w:marBottom w:val="0"/>
      <w:divBdr>
        <w:top w:val="none" w:sz="0" w:space="0" w:color="auto"/>
        <w:left w:val="none" w:sz="0" w:space="0" w:color="auto"/>
        <w:bottom w:val="none" w:sz="0" w:space="0" w:color="auto"/>
        <w:right w:val="none" w:sz="0" w:space="0" w:color="auto"/>
      </w:divBdr>
    </w:div>
    <w:div w:id="897743312">
      <w:bodyDiv w:val="1"/>
      <w:marLeft w:val="0"/>
      <w:marRight w:val="0"/>
      <w:marTop w:val="0"/>
      <w:marBottom w:val="0"/>
      <w:divBdr>
        <w:top w:val="none" w:sz="0" w:space="0" w:color="auto"/>
        <w:left w:val="none" w:sz="0" w:space="0" w:color="auto"/>
        <w:bottom w:val="none" w:sz="0" w:space="0" w:color="auto"/>
        <w:right w:val="none" w:sz="0" w:space="0" w:color="auto"/>
      </w:divBdr>
    </w:div>
    <w:div w:id="1124155721">
      <w:bodyDiv w:val="1"/>
      <w:marLeft w:val="0"/>
      <w:marRight w:val="0"/>
      <w:marTop w:val="0"/>
      <w:marBottom w:val="0"/>
      <w:divBdr>
        <w:top w:val="none" w:sz="0" w:space="0" w:color="auto"/>
        <w:left w:val="none" w:sz="0" w:space="0" w:color="auto"/>
        <w:bottom w:val="none" w:sz="0" w:space="0" w:color="auto"/>
        <w:right w:val="none" w:sz="0" w:space="0" w:color="auto"/>
      </w:divBdr>
    </w:div>
    <w:div w:id="1173422239">
      <w:bodyDiv w:val="1"/>
      <w:marLeft w:val="0"/>
      <w:marRight w:val="0"/>
      <w:marTop w:val="0"/>
      <w:marBottom w:val="0"/>
      <w:divBdr>
        <w:top w:val="none" w:sz="0" w:space="0" w:color="auto"/>
        <w:left w:val="none" w:sz="0" w:space="0" w:color="auto"/>
        <w:bottom w:val="none" w:sz="0" w:space="0" w:color="auto"/>
        <w:right w:val="none" w:sz="0" w:space="0" w:color="auto"/>
      </w:divBdr>
    </w:div>
    <w:div w:id="1179388985">
      <w:bodyDiv w:val="1"/>
      <w:marLeft w:val="0"/>
      <w:marRight w:val="0"/>
      <w:marTop w:val="0"/>
      <w:marBottom w:val="0"/>
      <w:divBdr>
        <w:top w:val="none" w:sz="0" w:space="0" w:color="auto"/>
        <w:left w:val="none" w:sz="0" w:space="0" w:color="auto"/>
        <w:bottom w:val="none" w:sz="0" w:space="0" w:color="auto"/>
        <w:right w:val="none" w:sz="0" w:space="0" w:color="auto"/>
      </w:divBdr>
    </w:div>
    <w:div w:id="1547448243">
      <w:bodyDiv w:val="1"/>
      <w:marLeft w:val="0"/>
      <w:marRight w:val="0"/>
      <w:marTop w:val="0"/>
      <w:marBottom w:val="0"/>
      <w:divBdr>
        <w:top w:val="none" w:sz="0" w:space="0" w:color="auto"/>
        <w:left w:val="none" w:sz="0" w:space="0" w:color="auto"/>
        <w:bottom w:val="none" w:sz="0" w:space="0" w:color="auto"/>
        <w:right w:val="none" w:sz="0" w:space="0" w:color="auto"/>
      </w:divBdr>
    </w:div>
    <w:div w:id="1782913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A837F-B466-4FE1-8468-2DB5DF190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TDSB</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Plotnikov, Vitaliy</dc:creator>
  <cp:lastModifiedBy>Mustafa, Ron</cp:lastModifiedBy>
  <cp:revision>2</cp:revision>
  <dcterms:created xsi:type="dcterms:W3CDTF">2024-10-10T13:26:00Z</dcterms:created>
  <dcterms:modified xsi:type="dcterms:W3CDTF">2024-10-10T13:26:00Z</dcterms:modified>
</cp:coreProperties>
</file>