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D" w:rsidRDefault="002C5E3D" w:rsidP="002C5E3D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inherit" w:hAnsi="inherit" w:cs="Segoe UI"/>
          <w:b/>
          <w:bCs/>
          <w:color w:val="212529"/>
          <w:bdr w:val="none" w:sz="0" w:space="0" w:color="auto" w:frame="1"/>
        </w:rPr>
      </w:pPr>
      <w:r>
        <w:rPr>
          <w:rStyle w:val="Strong"/>
          <w:rFonts w:ascii="inherit" w:hAnsi="inherit"/>
          <w:color w:val="212529"/>
          <w:u w:val="single"/>
          <w:bdr w:val="none" w:sz="0" w:space="0" w:color="auto" w:frame="1"/>
        </w:rPr>
        <w:t>Изменение формы обучения учащихся начальной школы – вопросы и ответы</w:t>
      </w:r>
      <w:r>
        <w:rPr>
          <w:rFonts w:ascii="inherit" w:hAnsi="inherit"/>
          <w:b/>
          <w:bCs/>
          <w:color w:val="212529"/>
          <w:bdr w:val="none" w:sz="0" w:space="0" w:color="auto" w:frame="1"/>
        </w:rPr>
        <w:br/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Смогут ли все учащиеся и семьи, которые выразили интерес, поменять форму обучения?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</w:rPr>
        <w:t>Мы стремимся удовлетворить как можно больше запросов на изменение формы обучения при наличии свободных мест, однако мы не сможем выполнить все запросы. Приоритет будет отдаваться учащимся, которые проживают в районах с повышенным риском COVID-19 (на основе последних данных</w:t>
      </w:r>
      <w:r w:rsidR="006E3D54" w:rsidRPr="006E3D54">
        <w:rPr>
          <w:rFonts w:ascii="Segoe UI" w:hAnsi="Segoe UI"/>
          <w:color w:val="212529"/>
        </w:rPr>
        <w:t xml:space="preserve"> </w:t>
      </w:r>
      <w:proofErr w:type="spellStart"/>
      <w:r w:rsidR="006E3D54" w:rsidRPr="006E3D54">
        <w:rPr>
          <w:rFonts w:ascii="Segoe UI" w:hAnsi="Segoe UI"/>
          <w:color w:val="212529"/>
        </w:rPr>
        <w:t>Toronto</w:t>
      </w:r>
      <w:proofErr w:type="spellEnd"/>
      <w:r w:rsidR="006E3D54" w:rsidRPr="006E3D54">
        <w:rPr>
          <w:rFonts w:ascii="Segoe UI" w:hAnsi="Segoe UI"/>
          <w:color w:val="212529"/>
        </w:rPr>
        <w:t xml:space="preserve"> </w:t>
      </w:r>
      <w:proofErr w:type="spellStart"/>
      <w:r w:rsidR="006E3D54" w:rsidRPr="006E3D54">
        <w:rPr>
          <w:rFonts w:ascii="Segoe UI" w:hAnsi="Segoe UI"/>
          <w:color w:val="212529"/>
        </w:rPr>
        <w:t>Public</w:t>
      </w:r>
      <w:proofErr w:type="spellEnd"/>
      <w:r w:rsidR="006E3D54" w:rsidRPr="006E3D54">
        <w:rPr>
          <w:rFonts w:ascii="Segoe UI" w:hAnsi="Segoe UI"/>
          <w:color w:val="212529"/>
        </w:rPr>
        <w:t xml:space="preserve"> </w:t>
      </w:r>
      <w:proofErr w:type="spellStart"/>
      <w:r w:rsidR="006E3D54" w:rsidRPr="006E3D54">
        <w:rPr>
          <w:rFonts w:ascii="Segoe UI" w:hAnsi="Segoe UI"/>
          <w:color w:val="212529"/>
        </w:rPr>
        <w:t>Health</w:t>
      </w:r>
      <w:proofErr w:type="spellEnd"/>
      <w:r>
        <w:rPr>
          <w:rFonts w:ascii="Segoe UI" w:hAnsi="Segoe UI"/>
          <w:color w:val="212529"/>
        </w:rPr>
        <w:t xml:space="preserve"> </w:t>
      </w:r>
      <w:r w:rsidR="006E3D54" w:rsidRPr="006E3D54">
        <w:rPr>
          <w:rFonts w:ascii="Segoe UI" w:hAnsi="Segoe UI"/>
          <w:color w:val="212529"/>
        </w:rPr>
        <w:t>(</w:t>
      </w:r>
      <w:r>
        <w:rPr>
          <w:rFonts w:ascii="Segoe UI" w:hAnsi="Segoe UI"/>
          <w:color w:val="212529"/>
        </w:rPr>
        <w:t>Департамента здравоохранения Торонто) и выразили свой интерес во время опроса, проведенного в декабре 2020 года. Для получения дополнительной информации обратитесь к директору школы по месту жительства вашего ребенка.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Каким образом определяется наличие места для перехода учащегося на очное (в школе) обучение ИЛИ для перехода на виртуальное (домашнее) обучение?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Каждый директор школы будет сотрудничать с инспектором школы и другими близлежащими школами, чтобы удовлетворить как можно больше запросов. При определении наличия мест для изменения формы обучения принимается во внимание ряд факторов, включая места в соответствующем классе, размер класса и наличие учителей. Мы стремимся удовлетворить как можно больше запросов на изменение формы обучения, однако важно также свести к минимуму перебои в обучении (например, из-за реорганизации классов, смены учителей и т. д.) для тех учащихся, которые не меняют форму обучения.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Будет ли виртуальное обучение проходить одинаково для всех учащихся, переходящих с очного (в школе) на виртуальное обучение в феврале?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Нет. Поскольку в начальной виртуальной школе очень мало мест, многие школы будут создавать и внедрять местные решения для удовлетворения потребностей в виртуальном обучении. Виртуальное обучение не обязательно будет проводиться одинаково во всех начальных школах.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Все ли школы будут одинаково выполнять запросы на изменение формы обучения?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 xml:space="preserve">Все школы стремятся удовлетворить как можно больше запросов на изменение формы обучения. Однако как каждая школа будет выполнять эти запросы по-разному в зависимости от конкретных обстоятельств (например, количества учащихся, </w:t>
      </w:r>
      <w:r>
        <w:rPr>
          <w:rFonts w:ascii="Segoe UI" w:hAnsi="Segoe UI"/>
          <w:color w:val="212529"/>
          <w:bdr w:val="none" w:sz="0" w:space="0" w:color="auto" w:frame="1"/>
        </w:rPr>
        <w:lastRenderedPageBreak/>
        <w:t>запрашивающих изменение формы обучения, наличия места в классах и т. д.). Например, виртуальный класс может быть сформирован только с учителем и учащимися из школы вашего ребенка, или класс может быть сформирован с учителем и/или учащимися из близлежащих школ. Для получения конкретной информации о виртуальном обучении в школе вашего ребенка обратитесь к директору. 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Будет ли у моего ребенка новый учитель, если он перейдет с очного (в школе) обучения на виртуальное или с виртуального на очное (в школе)?</w:t>
      </w:r>
      <w:r>
        <w:rPr>
          <w:rFonts w:ascii="Segoe UI" w:hAnsi="Segoe UI"/>
          <w:color w:val="212529"/>
        </w:rPr>
        <w:t> 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Да. Семьям важно понимать, что изменение формы обучения означает, что у ребенка будут новые учителя и классы.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Смена учителя и класса может быть проблематична для некоторых учеников, особенно в этот период учебного года. Семьям следует обсудить изменение формы обучения со своими детьми и поговорить со своими текущими учителями, если у них возникнут какие-либо вопросы. 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Если в феврале мой запрос на изменение формы обучения не будет удовлетворен, попаду ли я в список ожидания?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Переход с одной формы обучения на другую, который состоится в феврале, является последней возможностью на 2020-21 учебный год. За дополнительной информацией обращайтесь непосредственно к директору школы по месту жительства вашего ребенка.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Когда я узнаю, будет ли удовлетворен мой запрос на переход? 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Со всеми семьями, которые выразили заинтересованность в переходе к другой форме обучения в ходе декабрьского опроса, должна была связаться школа их ребенка для подтверждения запроса. Директор школы по месту жительства вашего ребенка сообщит семьям о выполнении запроса на переход до конца дня в пятницу, 12 февраля. После начала процесса перехода всем учащимся потребуется некоторое время, чтобы перейти в свой новый класс. Директор непосредственно сообщит вам подробную информацию, относящуюся к вашему ребенку. </w:t>
      </w:r>
    </w:p>
    <w:p w:rsidR="001F54E2" w:rsidRDefault="001F54E2">
      <w:pPr>
        <w:spacing w:before="0" w:after="200"/>
        <w:rPr>
          <w:rStyle w:val="Strong"/>
          <w:rFonts w:ascii="inherit" w:eastAsia="Times New Roman" w:hAnsi="inherit" w:cs="Times New Roman"/>
          <w:color w:val="212529"/>
          <w:szCs w:val="24"/>
          <w:bdr w:val="none" w:sz="0" w:space="0" w:color="auto" w:frame="1"/>
          <w:lang w:eastAsia="en-CA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br w:type="page"/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lastRenderedPageBreak/>
        <w:t>Когда будет осуществлен переход?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 xml:space="preserve">Это сложный процесс, и единой даты перехода не существует. Переход учащихся будет происходить в течение определенного периода времени в феврале. Конкретные сроки будут зависеть от того, когда откроются все очные школы </w:t>
      </w:r>
      <w:proofErr w:type="spellStart"/>
      <w:r>
        <w:rPr>
          <w:rFonts w:ascii="Segoe UI" w:hAnsi="Segoe UI"/>
          <w:color w:val="212529"/>
          <w:bdr w:val="none" w:sz="0" w:space="0" w:color="auto" w:frame="1"/>
        </w:rPr>
        <w:t>TDSB</w:t>
      </w:r>
      <w:proofErr w:type="spellEnd"/>
      <w:r>
        <w:rPr>
          <w:rFonts w:ascii="Segoe UI" w:hAnsi="Segoe UI"/>
          <w:color w:val="212529"/>
          <w:bdr w:val="none" w:sz="0" w:space="0" w:color="auto" w:frame="1"/>
        </w:rPr>
        <w:t>. </w:t>
      </w:r>
    </w:p>
    <w:p w:rsid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inherit" w:hAnsi="inherit"/>
          <w:color w:val="212529"/>
          <w:bdr w:val="none" w:sz="0" w:space="0" w:color="auto" w:frame="1"/>
        </w:rPr>
        <w:t>Почему невозможно удовлетворить все запросы на переход в феврале?</w:t>
      </w:r>
    </w:p>
    <w:p w:rsidR="001C799F" w:rsidRPr="002C5E3D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Segoe UI" w:hAnsi="Segoe UI"/>
          <w:color w:val="212529"/>
          <w:bdr w:val="none" w:sz="0" w:space="0" w:color="auto" w:frame="1"/>
        </w:rPr>
        <w:t>Мы проконсультировались с отделом здравоохранения Торонто относительно создания новых групп, и хотя у нас есть возможность добавить новых учащихся в существующие группы после открытия очных школ (поскольку учащиеся не посещали школу и учились удаленно после зимних каникул), мы также стремимся свести к минимуму перебои в обучении тех учащихся, которые не меняют форму обучения (например, из-за реорганизации классов, смены учителей и т. д.). Приоритет будет отдаваться запросам на изменение формы обучения, полученным от учащихся, которые живут в районах с повышенным риском COVID-19 (по определению</w:t>
      </w:r>
      <w:r w:rsidR="006E3D54" w:rsidRPr="006E3D54">
        <w:rPr>
          <w:rFonts w:ascii="Segoe UI" w:hAnsi="Segoe UI"/>
          <w:color w:val="212529"/>
          <w:bdr w:val="none" w:sz="0" w:space="0" w:color="auto" w:frame="1"/>
        </w:rPr>
        <w:t xml:space="preserve"> </w:t>
      </w:r>
      <w:proofErr w:type="spellStart"/>
      <w:r w:rsidR="006E3D54">
        <w:rPr>
          <w:rFonts w:ascii="Segoe UI" w:hAnsi="Segoe UI"/>
          <w:color w:val="212529"/>
          <w:bdr w:val="none" w:sz="0" w:space="0" w:color="auto" w:frame="1"/>
          <w:lang w:val="en-US"/>
        </w:rPr>
        <w:t>TPH</w:t>
      </w:r>
      <w:proofErr w:type="spellEnd"/>
      <w:r>
        <w:rPr>
          <w:rFonts w:ascii="Segoe UI" w:hAnsi="Segoe UI"/>
          <w:color w:val="212529"/>
          <w:bdr w:val="none" w:sz="0" w:space="0" w:color="auto" w:frame="1"/>
        </w:rPr>
        <w:t xml:space="preserve"> </w:t>
      </w:r>
      <w:r w:rsidR="006E3D54">
        <w:rPr>
          <w:rFonts w:ascii="Segoe UI" w:hAnsi="Segoe UI"/>
          <w:color w:val="212529"/>
          <w:bdr w:val="none" w:sz="0" w:space="0" w:color="auto" w:frame="1"/>
          <w:lang w:val="en-US"/>
        </w:rPr>
        <w:t>(</w:t>
      </w:r>
      <w:r>
        <w:rPr>
          <w:rFonts w:ascii="Segoe UI" w:hAnsi="Segoe UI"/>
          <w:color w:val="212529"/>
          <w:bdr w:val="none" w:sz="0" w:space="0" w:color="auto" w:frame="1"/>
        </w:rPr>
        <w:t>Департамента здравоохранения Торонто)</w:t>
      </w:r>
      <w:r w:rsidR="006E3D54">
        <w:rPr>
          <w:rFonts w:ascii="Segoe UI" w:hAnsi="Segoe UI"/>
          <w:color w:val="212529"/>
          <w:bdr w:val="none" w:sz="0" w:space="0" w:color="auto" w:frame="1"/>
          <w:lang w:val="en-US"/>
        </w:rPr>
        <w:t>)</w:t>
      </w:r>
      <w:r>
        <w:rPr>
          <w:rFonts w:ascii="Segoe UI" w:hAnsi="Segoe UI"/>
          <w:color w:val="212529"/>
          <w:bdr w:val="none" w:sz="0" w:space="0" w:color="auto" w:frame="1"/>
        </w:rPr>
        <w:t>.</w:t>
      </w:r>
    </w:p>
    <w:sectPr w:rsidR="001C799F" w:rsidRPr="002C5E3D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34" w:rsidRDefault="00937E34" w:rsidP="00E5511A">
      <w:pPr>
        <w:spacing w:before="0" w:after="0" w:line="240" w:lineRule="auto"/>
      </w:pPr>
      <w:r>
        <w:separator/>
      </w:r>
    </w:p>
  </w:endnote>
  <w:endnote w:type="continuationSeparator" w:id="0">
    <w:p w:rsidR="00937E34" w:rsidRDefault="00937E34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11A" w:rsidRDefault="00E5511A" w:rsidP="00E5511A">
    <w:pPr>
      <w:pStyle w:val="Footer"/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34" w:rsidRDefault="00937E34" w:rsidP="00E5511A">
      <w:pPr>
        <w:spacing w:before="0" w:after="0" w:line="240" w:lineRule="auto"/>
      </w:pPr>
      <w:r>
        <w:separator/>
      </w:r>
    </w:p>
  </w:footnote>
  <w:footnote w:type="continuationSeparator" w:id="0">
    <w:p w:rsidR="00937E34" w:rsidRDefault="00937E34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E" w:rsidRDefault="00A0293E">
    <w:pPr>
      <w:pStyle w:val="Header"/>
    </w:pPr>
    <w:r w:rsidRPr="00EB46AE">
      <w:rPr>
        <w:noProof/>
        <w:color w:val="000000" w:themeColor="text1"/>
        <w:lang w:val="en-US"/>
      </w:rPr>
      <w:drawing>
        <wp:inline distT="0" distB="0" distL="0" distR="0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1F54E2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3717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6E3D54"/>
    <w:rsid w:val="00700D0C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0AD3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1290A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32D96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A8F1-039B-4E7D-B54E-96F45F7C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Reviewer</cp:lastModifiedBy>
  <cp:revision>3</cp:revision>
  <dcterms:created xsi:type="dcterms:W3CDTF">2021-02-08T00:35:00Z</dcterms:created>
  <dcterms:modified xsi:type="dcterms:W3CDTF">2021-02-08T00:35:00Z</dcterms:modified>
</cp:coreProperties>
</file>