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1551" w14:textId="77777777" w:rsidR="007A3FF4" w:rsidRDefault="007A3FF4" w:rsidP="007A3FF4">
      <w:r>
        <w:t xml:space="preserve">To: TDSB </w:t>
      </w:r>
      <w:r w:rsidRPr="001669E8">
        <w:t>Special Education Advisory Committee</w:t>
      </w:r>
    </w:p>
    <w:p w14:paraId="21929E31" w14:textId="77777777" w:rsidR="007A3FF4" w:rsidRDefault="007A3FF4" w:rsidP="007A3FF4">
      <w:r>
        <w:t xml:space="preserve">From: </w:t>
      </w:r>
      <w:r w:rsidRPr="001669E8">
        <w:t>David Lepofsky</w:t>
      </w:r>
      <w:r>
        <w:t>, SEAC Chair</w:t>
      </w:r>
    </w:p>
    <w:p w14:paraId="10CB8882" w14:textId="0FBF6659" w:rsidR="007A3FF4" w:rsidRDefault="007A3FF4" w:rsidP="007A3FF4">
      <w:r>
        <w:t xml:space="preserve">Date: </w:t>
      </w:r>
      <w:r w:rsidR="00BF22C7">
        <w:t>June 5,</w:t>
      </w:r>
      <w:r>
        <w:t xml:space="preserve"> 2024</w:t>
      </w:r>
    </w:p>
    <w:p w14:paraId="6B409A5F" w14:textId="77777777" w:rsidR="007A3FF4" w:rsidRDefault="007A3FF4" w:rsidP="007A3FF4">
      <w:r>
        <w:t>Subject: Chair’s Report</w:t>
      </w:r>
    </w:p>
    <w:p w14:paraId="43BFE294" w14:textId="77777777" w:rsidR="007A3FF4" w:rsidRDefault="007A3FF4" w:rsidP="00106C1F">
      <w:pPr>
        <w:pStyle w:val="Heading2"/>
      </w:pPr>
    </w:p>
    <w:p w14:paraId="35DA06A8" w14:textId="542BF746" w:rsidR="00DC5927" w:rsidRDefault="0040180A" w:rsidP="00106C1F">
      <w:pPr>
        <w:pStyle w:val="Heading2"/>
      </w:pPr>
      <w:r>
        <w:t xml:space="preserve"> </w:t>
      </w:r>
      <w:r w:rsidR="00106C1F">
        <w:t xml:space="preserve">1. </w:t>
      </w:r>
      <w:r w:rsidR="00DC5927">
        <w:t xml:space="preserve">Proposed Motion on Parents’ Right </w:t>
      </w:r>
      <w:proofErr w:type="gramStart"/>
      <w:r w:rsidR="00DC5927">
        <w:t>To</w:t>
      </w:r>
      <w:proofErr w:type="gramEnd"/>
      <w:r w:rsidR="00DC5927">
        <w:t xml:space="preserve"> Know</w:t>
      </w:r>
    </w:p>
    <w:p w14:paraId="083E28E3" w14:textId="77777777" w:rsidR="00DC5927" w:rsidRDefault="00DC5927" w:rsidP="00DC5927"/>
    <w:p w14:paraId="53B33560" w14:textId="2EF69E17" w:rsidR="00DC5927" w:rsidRDefault="00DC5927" w:rsidP="00DC5927">
      <w:r>
        <w:t xml:space="preserve">I will be proposing that SEAC pass a motion at our June 2024 meeting. It would call on TDSB trustees to direct TDSB staff to promptly develop and implement a comprehensive communications action plan to effectively inform parents about the supports, services and programs available to </w:t>
      </w:r>
      <w:r w:rsidRPr="00AA7C46">
        <w:t>students with special education needs</w:t>
      </w:r>
      <w:r w:rsidR="00BC2C91">
        <w:t xml:space="preserve"> </w:t>
      </w:r>
      <w:r>
        <w:t>and how and where to advocate to get them.</w:t>
      </w:r>
      <w:r w:rsidR="00BC2C91">
        <w:t xml:space="preserve"> </w:t>
      </w:r>
    </w:p>
    <w:p w14:paraId="1D138476" w14:textId="77777777" w:rsidR="00DC5927" w:rsidRDefault="00DC5927" w:rsidP="00DC5927"/>
    <w:p w14:paraId="10CD5B84" w14:textId="2BD5A4C6" w:rsidR="00DC5927" w:rsidRDefault="00DC5927" w:rsidP="00DC5927">
      <w:r>
        <w:t xml:space="preserve">This is the culmination of SEAC’s raising this issue quite a number of times </w:t>
      </w:r>
      <w:proofErr w:type="gramStart"/>
      <w:r>
        <w:t>over the past eight years,</w:t>
      </w:r>
      <w:proofErr w:type="gramEnd"/>
      <w:r>
        <w:t xml:space="preserve"> of extensive work by the K-12 Working Group over the past two years with TDSB staff, and of two recent and thorough discussions of this issue at full SEAC</w:t>
      </w:r>
      <w:r w:rsidR="00BC2C91">
        <w:t xml:space="preserve"> </w:t>
      </w:r>
      <w:r>
        <w:t>meetings. In advance of our meeting, I am circulating the following proposed text of this motion. I invite feedback via email on this wording, between now and Monday noon, in the event that it would help to refine the wording.</w:t>
      </w:r>
    </w:p>
    <w:p w14:paraId="313C96B8" w14:textId="77777777" w:rsidR="00DC5927" w:rsidRDefault="00DC5927" w:rsidP="00DC5927"/>
    <w:p w14:paraId="22C10B76" w14:textId="77777777" w:rsidR="007B4971" w:rsidRDefault="007B4971" w:rsidP="007B4971">
      <w:r>
        <w:t xml:space="preserve">The Right of Parents, Guardians and Students with Disabilities/Special Education Needs to Know about TDSB Programs, Services, and Supports, and How to Access Them </w:t>
      </w:r>
    </w:p>
    <w:p w14:paraId="62E18109" w14:textId="77777777" w:rsidR="007B4971" w:rsidRDefault="007B4971" w:rsidP="007B4971"/>
    <w:p w14:paraId="002027F1" w14:textId="77777777" w:rsidR="007B4971" w:rsidRDefault="007B4971" w:rsidP="007B4971">
      <w:r>
        <w:t xml:space="preserve">Whereas students with disabilities/special education needs and their parents/guardians have a right to user-friendly access to important information about the programs, services, supports and educational offerings available for them at TDSB and how to access them. This should be easy to find, written in plain language without education jargon, and available in multiple languages and multiple formats, including accessible formats. </w:t>
      </w:r>
    </w:p>
    <w:p w14:paraId="6CA8EAB7" w14:textId="77777777" w:rsidR="007B4971" w:rsidRDefault="007B4971" w:rsidP="007B4971"/>
    <w:p w14:paraId="27416818" w14:textId="77777777" w:rsidR="007B4971" w:rsidRDefault="007B4971" w:rsidP="007B4971">
      <w:r>
        <w:t xml:space="preserve">And whereas </w:t>
      </w:r>
      <w:proofErr w:type="gramStart"/>
      <w:r>
        <w:t>For</w:t>
      </w:r>
      <w:proofErr w:type="gramEnd"/>
      <w:r>
        <w:t xml:space="preserve"> over eight years, SEAC has repeatedly told senior TDSB officials that too many families find it hard to find this information. They find this very frustrating. This undermines their ability to advocate for their child’s needs. </w:t>
      </w:r>
    </w:p>
    <w:p w14:paraId="13431B17" w14:textId="77777777" w:rsidR="007B4971" w:rsidRDefault="007B4971" w:rsidP="007B4971"/>
    <w:p w14:paraId="107307F1" w14:textId="77777777" w:rsidR="007B4971" w:rsidRDefault="007B4971" w:rsidP="007B4971">
      <w:r>
        <w:t>And whereas TDSB has told SEAC that it is the responsibility of each principal to convey this information to parents and guardians of students with special education needs, and that parents can look to TDSB’s website, its Special Education Plan posted there, and some brochures. Yet SEAC has advised TDSB that this is not an effective solution.</w:t>
      </w:r>
    </w:p>
    <w:p w14:paraId="28046013" w14:textId="77777777" w:rsidR="007B4971" w:rsidRDefault="007B4971" w:rsidP="007B4971"/>
    <w:p w14:paraId="4AE6833B" w14:textId="77777777" w:rsidR="007B4971" w:rsidRDefault="007B4971" w:rsidP="007B4971">
      <w:r>
        <w:lastRenderedPageBreak/>
        <w:t>And whereas TDSB’s 2024 Multi Year Strategic Plan commits to treating parents as partners and to “Identifying, removing, and preventing systemic, procedural, and attitudinal barriers that stand in the way of equity of access and outcomes in education.”</w:t>
      </w:r>
    </w:p>
    <w:p w14:paraId="08454F78" w14:textId="77777777" w:rsidR="007B4971" w:rsidRDefault="007B4971" w:rsidP="007B4971"/>
    <w:p w14:paraId="66066AAF" w14:textId="77777777" w:rsidR="007B4971" w:rsidRDefault="007B4971" w:rsidP="007B4971">
      <w:r>
        <w:t xml:space="preserve">SEAC therefore recommends that the TDSB Board should </w:t>
      </w:r>
    </w:p>
    <w:p w14:paraId="1F37AF57" w14:textId="5B13A966" w:rsidR="007B4971" w:rsidRDefault="007B4971" w:rsidP="007B4971">
      <w:r>
        <w:t>1.</w:t>
      </w:r>
      <w:r>
        <w:tab/>
        <w:t xml:space="preserve">Direct TDSB staff, as a priority, to create and implement a strong, comprehensive action plan to fully, effectively and pro-actively inform all parents/guardians, including parents/guardians of students with disabilities/special education needs, about the programs, supports, services and educational offerings that could assist students with disabilities/special education needs, and where and how to access and advocate for them, and </w:t>
      </w:r>
    </w:p>
    <w:p w14:paraId="364E686F" w14:textId="1C569948" w:rsidR="007B4971" w:rsidRDefault="007B4971" w:rsidP="007B4971">
      <w:r>
        <w:t>2.  Direct TDSB staff to report by the end of 2024 and every six months after that to the Board and to SEAC on their progress.</w:t>
      </w:r>
    </w:p>
    <w:p w14:paraId="79093D44" w14:textId="77777777" w:rsidR="007B4971" w:rsidRDefault="007B4971" w:rsidP="007B4971"/>
    <w:p w14:paraId="7C6EDA6C" w14:textId="77777777" w:rsidR="00DC5927" w:rsidRDefault="00DC5927" w:rsidP="00DC5927"/>
    <w:p w14:paraId="760F4113" w14:textId="77777777" w:rsidR="00DC5927" w:rsidRDefault="00DC5927" w:rsidP="00DC5927">
      <w:bookmarkStart w:id="0" w:name="Start"/>
      <w:bookmarkStart w:id="1" w:name="Complete"/>
      <w:bookmarkEnd w:id="0"/>
      <w:bookmarkEnd w:id="1"/>
    </w:p>
    <w:p w14:paraId="42406CE3" w14:textId="3DC63977" w:rsidR="00DC5927" w:rsidRDefault="0040180A" w:rsidP="00106C1F">
      <w:pPr>
        <w:pStyle w:val="Heading2"/>
      </w:pPr>
      <w:r>
        <w:t xml:space="preserve"> </w:t>
      </w:r>
      <w:r w:rsidR="00106C1F">
        <w:t xml:space="preserve">2. </w:t>
      </w:r>
      <w:r w:rsidR="00DC5927">
        <w:t xml:space="preserve">Staff Presentation and SEAC Discussion of Avenues for Parents/Guardians to Seek an Accommodation or Support for Their Child Which TDSB Has Not Agreed to Provide, or Which It Agreed to Provide </w:t>
      </w:r>
      <w:proofErr w:type="gramStart"/>
      <w:r w:rsidR="00DC5927">
        <w:t>But</w:t>
      </w:r>
      <w:proofErr w:type="gramEnd"/>
      <w:r w:rsidR="00DC5927">
        <w:t xml:space="preserve"> Did Not Provide</w:t>
      </w:r>
    </w:p>
    <w:p w14:paraId="3C9E2B63" w14:textId="77777777" w:rsidR="00DC5927" w:rsidRDefault="00DC5927" w:rsidP="00DC5927"/>
    <w:p w14:paraId="1AF35686" w14:textId="0739E05C" w:rsidR="00DC5927" w:rsidRDefault="00DC5927" w:rsidP="00DC5927">
      <w:r>
        <w:t xml:space="preserve">At our June 10, </w:t>
      </w:r>
      <w:proofErr w:type="gramStart"/>
      <w:r>
        <w:t>2024</w:t>
      </w:r>
      <w:proofErr w:type="gramEnd"/>
      <w:r>
        <w:t xml:space="preserve"> SEAC meeting, TDSB staff have been invited to make a presentation to explain the two avenues that TDSB provides for a parent/guardian to complain</w:t>
      </w:r>
      <w:r w:rsidR="00BC2C91">
        <w:t xml:space="preserve"> </w:t>
      </w:r>
      <w:r>
        <w:t>that TDSB has not provided an accommodation, service or support that they believe their child with</w:t>
      </w:r>
      <w:r w:rsidR="00BC2C91">
        <w:t xml:space="preserve"> </w:t>
      </w:r>
      <w:r w:rsidRPr="002227A3">
        <w:t>special education</w:t>
      </w:r>
      <w:r>
        <w:t xml:space="preserve"> needs requires. This could be a situation where TDSB has been asked to provide it, but does not agree to do so, or where TDSB has agreed to provide it, but the parent/guardian believes that it is not in fact being provided.</w:t>
      </w:r>
    </w:p>
    <w:p w14:paraId="044B1931" w14:textId="77777777" w:rsidR="00DC5927" w:rsidRDefault="00DC5927" w:rsidP="00DC5927"/>
    <w:p w14:paraId="50121D5B" w14:textId="77777777" w:rsidR="00DC5927" w:rsidRDefault="00DC5927" w:rsidP="00DC5927">
      <w:r>
        <w:t xml:space="preserve">The two avenues to be presented, as I understand it, are the Concerned Parents’ Protocol, and a complaint to the TDSB’s human rights office. After their presentation, it will be open to SEAC members to ask staff questions. I will also invite feedback from SEAC members on whether these avenues are sufficient to meet the needs of parents/guardians of </w:t>
      </w:r>
      <w:r w:rsidRPr="00C70DF2">
        <w:t>students with special education needs</w:t>
      </w:r>
      <w:r>
        <w:t>. I have asked staff to provide a written report in advance, if possible, to help SEAC members prepare for the meeting.</w:t>
      </w:r>
    </w:p>
    <w:p w14:paraId="61FCFA82" w14:textId="77777777" w:rsidR="00DC5927" w:rsidRDefault="00DC5927" w:rsidP="00DC5927"/>
    <w:p w14:paraId="41232DE2" w14:textId="1086F31C" w:rsidR="00DC5927" w:rsidRDefault="0040180A" w:rsidP="00106C1F">
      <w:pPr>
        <w:pStyle w:val="Heading3"/>
      </w:pPr>
      <w:r>
        <w:t xml:space="preserve"> </w:t>
      </w:r>
      <w:r w:rsidR="00106C1F">
        <w:t>3.</w:t>
      </w:r>
      <w:r w:rsidR="00BC2C91">
        <w:t xml:space="preserve"> </w:t>
      </w:r>
      <w:r w:rsidR="007B4971">
        <w:t xml:space="preserve">SEAC </w:t>
      </w:r>
      <w:r w:rsidR="00DC5927">
        <w:t>Discussion with the Chair of the TDSB</w:t>
      </w:r>
    </w:p>
    <w:p w14:paraId="7DA41D13" w14:textId="77777777" w:rsidR="00DC5927" w:rsidRDefault="00DC5927" w:rsidP="00DC5927"/>
    <w:p w14:paraId="1BFC6A46" w14:textId="77777777" w:rsidR="00DC5927" w:rsidRDefault="00DC5927" w:rsidP="00DC5927">
      <w:r>
        <w:lastRenderedPageBreak/>
        <w:t xml:space="preserve">I’m delighted that TDSB Chair Rachel </w:t>
      </w:r>
      <w:proofErr w:type="spellStart"/>
      <w:r>
        <w:t>Chernos</w:t>
      </w:r>
      <w:proofErr w:type="spellEnd"/>
      <w:r>
        <w:t xml:space="preserve"> Lin will be meeting with us on June 10, 2024. SEAC members will be invited to ask her questions or give feedback on any issue that you consider important to </w:t>
      </w:r>
      <w:r w:rsidRPr="00B503F5">
        <w:t>students with special education needs</w:t>
      </w:r>
      <w:r>
        <w:t xml:space="preserve">. </w:t>
      </w:r>
    </w:p>
    <w:p w14:paraId="3D85C962" w14:textId="77777777" w:rsidR="00DC5927" w:rsidRDefault="00DC5927" w:rsidP="00DC5927"/>
    <w:p w14:paraId="508B9928" w14:textId="7B29F3BF" w:rsidR="00DC5927" w:rsidRDefault="0040180A" w:rsidP="00106C1F">
      <w:pPr>
        <w:pStyle w:val="Heading3"/>
      </w:pPr>
      <w:r>
        <w:t xml:space="preserve"> </w:t>
      </w:r>
      <w:r w:rsidR="00106C1F">
        <w:t xml:space="preserve">4. </w:t>
      </w:r>
      <w:r w:rsidR="00C41079">
        <w:t xml:space="preserve">Please </w:t>
      </w:r>
      <w:r w:rsidR="00106C1F">
        <w:t xml:space="preserve">Consider </w:t>
      </w:r>
      <w:r w:rsidR="00C41079">
        <w:t>Volunteer</w:t>
      </w:r>
      <w:r w:rsidR="00106C1F">
        <w:t>ing</w:t>
      </w:r>
      <w:r w:rsidR="00C41079">
        <w:t xml:space="preserve"> for </w:t>
      </w:r>
      <w:r w:rsidR="00DC5927">
        <w:t xml:space="preserve">New </w:t>
      </w:r>
      <w:r w:rsidR="00C41079">
        <w:t xml:space="preserve">SEAC </w:t>
      </w:r>
      <w:r w:rsidR="00DC5927">
        <w:t>Working Groups</w:t>
      </w:r>
    </w:p>
    <w:p w14:paraId="167F643B" w14:textId="77777777" w:rsidR="00DC5927" w:rsidRDefault="00DC5927" w:rsidP="00DC5927"/>
    <w:p w14:paraId="66999BC6" w14:textId="77777777" w:rsidR="00C41079" w:rsidRDefault="00DC5927" w:rsidP="00DC5927">
      <w:r>
        <w:t xml:space="preserve">At our June meeting, we hope to establish two new </w:t>
      </w:r>
      <w:proofErr w:type="gramStart"/>
      <w:r>
        <w:t>short term</w:t>
      </w:r>
      <w:proofErr w:type="gramEnd"/>
      <w:r>
        <w:t xml:space="preserve"> working groups</w:t>
      </w:r>
      <w:r w:rsidR="00C41079">
        <w:t>:</w:t>
      </w:r>
    </w:p>
    <w:p w14:paraId="67191C12" w14:textId="77777777" w:rsidR="00C41079" w:rsidRDefault="00C41079" w:rsidP="00DC5927"/>
    <w:p w14:paraId="1F7ECC51" w14:textId="50A379A9" w:rsidR="00C41079" w:rsidRDefault="00DC5927" w:rsidP="00DC5927">
      <w:r>
        <w:t xml:space="preserve"> One will be responsible for reviewing the SEAC terms of reference, and recommending any changes that may be needed for consideration by the full SEAC membership. I will chair that working group.</w:t>
      </w:r>
      <w:r w:rsidR="00BC2C91">
        <w:t xml:space="preserve"> </w:t>
      </w:r>
    </w:p>
    <w:p w14:paraId="5234A9E1" w14:textId="4BA4E828" w:rsidR="004051F6" w:rsidRDefault="00DC5927">
      <w:r>
        <w:t xml:space="preserve">The second will be responsible for planning and organizing the October 2024 SEAC meeting, which will be devoted to inviting TDSB </w:t>
      </w:r>
      <w:r w:rsidRPr="00FB7BC7">
        <w:t>students with special education needs</w:t>
      </w:r>
      <w:r>
        <w:t xml:space="preserve"> and their families to give feedback and input to SEAC members.</w:t>
      </w:r>
      <w:r w:rsidR="00C41079">
        <w:t xml:space="preserve"> Nora Green has volunteered to chair that working group.</w:t>
      </w:r>
    </w:p>
    <w:p w14:paraId="4D2102F2" w14:textId="5C1265E2" w:rsidR="00C41079" w:rsidRDefault="00C41079">
      <w:r>
        <w:t>Even in advance of the June SEAC meeting, you can email to Lianne Dixon to sign up if you are interested.</w:t>
      </w:r>
    </w:p>
    <w:p w14:paraId="2386C089" w14:textId="77777777" w:rsidR="00C41079" w:rsidRDefault="00C41079"/>
    <w:p w14:paraId="6E5C1C5B" w14:textId="77777777" w:rsidR="00106C1F" w:rsidRDefault="00106C1F"/>
    <w:p w14:paraId="45C986BC" w14:textId="1E27D824" w:rsidR="0040180A" w:rsidRDefault="0040180A" w:rsidP="0040180A">
      <w:pPr>
        <w:pStyle w:val="Heading2"/>
      </w:pPr>
      <w:r>
        <w:t xml:space="preserve"> 5. Looking Ahead</w:t>
      </w:r>
    </w:p>
    <w:p w14:paraId="1B8CE555" w14:textId="77777777" w:rsidR="0040180A" w:rsidRDefault="0040180A"/>
    <w:p w14:paraId="69A8E1BD" w14:textId="77777777" w:rsidR="0040180A" w:rsidRDefault="0040180A">
      <w:r>
        <w:t xml:space="preserve">We all recently learned that the Director of Education for TDSB is retiring, and that a search will be underway for a new one. We wish Colleen Russell Rawlins our </w:t>
      </w:r>
      <w:proofErr w:type="gramStart"/>
      <w:r>
        <w:t>best, and</w:t>
      </w:r>
      <w:proofErr w:type="gramEnd"/>
      <w:r>
        <w:t xml:space="preserve"> look forward to welcoming her at the September SEAC meeting.</w:t>
      </w:r>
    </w:p>
    <w:p w14:paraId="197AB7DB" w14:textId="77777777" w:rsidR="0040180A" w:rsidRDefault="0040180A"/>
    <w:p w14:paraId="1AB85194" w14:textId="106D0C4A" w:rsidR="0040180A" w:rsidRDefault="0040180A">
      <w:r>
        <w:t xml:space="preserve">It will be important for the recruitment of the next Director of Education to be well-positioned to treat improved education for TDSB’s students with disabilities/special education needs as a major priority. I </w:t>
      </w:r>
      <w:r w:rsidR="007B4971">
        <w:t xml:space="preserve">urge TDSB to include us in the process of setting priorities for the recruitment of the next TDSB Director of Education. Improving education for students with disabilities/special education needs should be a major priority among the skill set for the person recruited. </w:t>
      </w:r>
    </w:p>
    <w:p w14:paraId="239DBBD3" w14:textId="77777777" w:rsidR="0040180A" w:rsidRDefault="0040180A"/>
    <w:p w14:paraId="77934940" w14:textId="106B2432" w:rsidR="0040180A" w:rsidRDefault="007B4971">
      <w:r>
        <w:t>As well, w</w:t>
      </w:r>
      <w:r w:rsidR="0040180A">
        <w:t xml:space="preserve">e heard at our last meeting that TDSB will be undertaking a review of its </w:t>
      </w:r>
      <w:r w:rsidR="0040180A" w:rsidRPr="0040180A">
        <w:t>special education</w:t>
      </w:r>
      <w:r w:rsidR="0040180A">
        <w:t xml:space="preserve"> program. I have alerted staff that SEAC would like to be fully integrated into </w:t>
      </w:r>
      <w:r>
        <w:t xml:space="preserve">and included in </w:t>
      </w:r>
      <w:r w:rsidR="0040180A">
        <w:t>that review. It would help, as a first step, for us to be told how that review will be undertaken, and what its goals and criteria will be.</w:t>
      </w:r>
      <w:r>
        <w:t xml:space="preserve"> It is important for it to be a fully open and transparent process.</w:t>
      </w:r>
      <w:r w:rsidR="0040180A">
        <w:t xml:space="preserve"> </w:t>
      </w:r>
    </w:p>
    <w:p w14:paraId="36BD5A38" w14:textId="77777777" w:rsidR="0040180A" w:rsidRDefault="0040180A"/>
    <w:p w14:paraId="70564D4B" w14:textId="41430FDC" w:rsidR="00106C1F" w:rsidRDefault="0040180A" w:rsidP="0040180A">
      <w:pPr>
        <w:pStyle w:val="Heading2"/>
      </w:pPr>
      <w:r>
        <w:lastRenderedPageBreak/>
        <w:t xml:space="preserve"> 6</w:t>
      </w:r>
      <w:r w:rsidR="00106C1F">
        <w:t>. How are We Doing?</w:t>
      </w:r>
    </w:p>
    <w:p w14:paraId="5B755B0E" w14:textId="77777777" w:rsidR="00106C1F" w:rsidRDefault="00106C1F"/>
    <w:p w14:paraId="7FCC738B" w14:textId="44512B32" w:rsidR="00106C1F" w:rsidRDefault="00106C1F">
      <w:r>
        <w:t>With the June SEAC meeting, Richard Carter and I</w:t>
      </w:r>
      <w:r w:rsidR="00BC2C91">
        <w:t xml:space="preserve"> </w:t>
      </w:r>
      <w:r>
        <w:t>will reach the halfway point in our term as your SEAC Chair and Vice Chair. How are we doing? We welcome feedback as we turn our attention over the summer</w:t>
      </w:r>
      <w:r w:rsidR="00BC2C91">
        <w:t xml:space="preserve"> </w:t>
      </w:r>
      <w:r>
        <w:t xml:space="preserve">to planning for the second half of our term. Email us </w:t>
      </w:r>
      <w:proofErr w:type="gramStart"/>
      <w:r>
        <w:t>directly, or</w:t>
      </w:r>
      <w:proofErr w:type="gramEnd"/>
      <w:r>
        <w:t xml:space="preserve"> send your feedback to the always-helpful Lianne Dixon.</w:t>
      </w:r>
    </w:p>
    <w:p w14:paraId="4F26A66F" w14:textId="77777777" w:rsidR="00106C1F" w:rsidRDefault="00106C1F"/>
    <w:p w14:paraId="5F22A764" w14:textId="77777777" w:rsidR="00106C1F" w:rsidRDefault="00106C1F"/>
    <w:p w14:paraId="099F01B6" w14:textId="77777777" w:rsidR="00C41079" w:rsidRDefault="00C41079"/>
    <w:sectPr w:rsidR="00C41079" w:rsidSect="00DC5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69"/>
    <w:rsid w:val="00000C04"/>
    <w:rsid w:val="00001511"/>
    <w:rsid w:val="00001A5C"/>
    <w:rsid w:val="00002172"/>
    <w:rsid w:val="0000633C"/>
    <w:rsid w:val="00011145"/>
    <w:rsid w:val="00011962"/>
    <w:rsid w:val="00012BC8"/>
    <w:rsid w:val="00013919"/>
    <w:rsid w:val="000145F3"/>
    <w:rsid w:val="00021832"/>
    <w:rsid w:val="00023FF3"/>
    <w:rsid w:val="0002489B"/>
    <w:rsid w:val="00024F08"/>
    <w:rsid w:val="000264BB"/>
    <w:rsid w:val="00030FBD"/>
    <w:rsid w:val="000343EB"/>
    <w:rsid w:val="00034616"/>
    <w:rsid w:val="00034C7D"/>
    <w:rsid w:val="000357B1"/>
    <w:rsid w:val="00036237"/>
    <w:rsid w:val="00036608"/>
    <w:rsid w:val="000369C8"/>
    <w:rsid w:val="00037BFA"/>
    <w:rsid w:val="00040F37"/>
    <w:rsid w:val="0004410F"/>
    <w:rsid w:val="000452B2"/>
    <w:rsid w:val="00051EE1"/>
    <w:rsid w:val="00052D4E"/>
    <w:rsid w:val="00053115"/>
    <w:rsid w:val="00054620"/>
    <w:rsid w:val="0006037B"/>
    <w:rsid w:val="00060FF1"/>
    <w:rsid w:val="00061731"/>
    <w:rsid w:val="00062684"/>
    <w:rsid w:val="000668AA"/>
    <w:rsid w:val="00067C80"/>
    <w:rsid w:val="00070B47"/>
    <w:rsid w:val="0007180C"/>
    <w:rsid w:val="00071D80"/>
    <w:rsid w:val="00072992"/>
    <w:rsid w:val="00077253"/>
    <w:rsid w:val="0008087C"/>
    <w:rsid w:val="00082871"/>
    <w:rsid w:val="00082C55"/>
    <w:rsid w:val="000844B6"/>
    <w:rsid w:val="0008515C"/>
    <w:rsid w:val="00086E3C"/>
    <w:rsid w:val="000906FE"/>
    <w:rsid w:val="00094AFA"/>
    <w:rsid w:val="00095A26"/>
    <w:rsid w:val="000A7054"/>
    <w:rsid w:val="000B4627"/>
    <w:rsid w:val="000B64B5"/>
    <w:rsid w:val="000C0742"/>
    <w:rsid w:val="000C3FDE"/>
    <w:rsid w:val="000C48E8"/>
    <w:rsid w:val="000C6C52"/>
    <w:rsid w:val="000C7D06"/>
    <w:rsid w:val="000D1849"/>
    <w:rsid w:val="000D469C"/>
    <w:rsid w:val="000D6A90"/>
    <w:rsid w:val="000D6CFD"/>
    <w:rsid w:val="000E0406"/>
    <w:rsid w:val="000E06D4"/>
    <w:rsid w:val="000E0B8A"/>
    <w:rsid w:val="000E11A2"/>
    <w:rsid w:val="000E1D68"/>
    <w:rsid w:val="000E2213"/>
    <w:rsid w:val="000E460F"/>
    <w:rsid w:val="000E572E"/>
    <w:rsid w:val="000E7501"/>
    <w:rsid w:val="000F1027"/>
    <w:rsid w:val="000F759A"/>
    <w:rsid w:val="0010313C"/>
    <w:rsid w:val="00106C1F"/>
    <w:rsid w:val="001100C9"/>
    <w:rsid w:val="00111457"/>
    <w:rsid w:val="00115ADE"/>
    <w:rsid w:val="00117140"/>
    <w:rsid w:val="00120BC5"/>
    <w:rsid w:val="001217E3"/>
    <w:rsid w:val="00122089"/>
    <w:rsid w:val="00123583"/>
    <w:rsid w:val="00125B6B"/>
    <w:rsid w:val="0012688E"/>
    <w:rsid w:val="00131E3D"/>
    <w:rsid w:val="00132F2C"/>
    <w:rsid w:val="00133A33"/>
    <w:rsid w:val="00135BC8"/>
    <w:rsid w:val="00137B18"/>
    <w:rsid w:val="00140A1B"/>
    <w:rsid w:val="00141C47"/>
    <w:rsid w:val="00144C69"/>
    <w:rsid w:val="00144C86"/>
    <w:rsid w:val="00147877"/>
    <w:rsid w:val="00153221"/>
    <w:rsid w:val="00154C4B"/>
    <w:rsid w:val="00154EC2"/>
    <w:rsid w:val="001607A1"/>
    <w:rsid w:val="001608BB"/>
    <w:rsid w:val="00162C40"/>
    <w:rsid w:val="00166C18"/>
    <w:rsid w:val="0016756C"/>
    <w:rsid w:val="0018076D"/>
    <w:rsid w:val="001855C2"/>
    <w:rsid w:val="00187142"/>
    <w:rsid w:val="00187AA0"/>
    <w:rsid w:val="001913E1"/>
    <w:rsid w:val="00195520"/>
    <w:rsid w:val="00196453"/>
    <w:rsid w:val="001A09D6"/>
    <w:rsid w:val="001A455C"/>
    <w:rsid w:val="001A4ECB"/>
    <w:rsid w:val="001A5C8F"/>
    <w:rsid w:val="001B3047"/>
    <w:rsid w:val="001B57D3"/>
    <w:rsid w:val="001B7480"/>
    <w:rsid w:val="001B7510"/>
    <w:rsid w:val="001C0528"/>
    <w:rsid w:val="001C200B"/>
    <w:rsid w:val="001C42F9"/>
    <w:rsid w:val="001C4D77"/>
    <w:rsid w:val="001C7309"/>
    <w:rsid w:val="001C7A6C"/>
    <w:rsid w:val="001D0879"/>
    <w:rsid w:val="001D0C77"/>
    <w:rsid w:val="001D2808"/>
    <w:rsid w:val="001D434A"/>
    <w:rsid w:val="001D4537"/>
    <w:rsid w:val="001D66BC"/>
    <w:rsid w:val="001E0208"/>
    <w:rsid w:val="001E2890"/>
    <w:rsid w:val="001E2BAF"/>
    <w:rsid w:val="001E4EF6"/>
    <w:rsid w:val="001E5C63"/>
    <w:rsid w:val="001E62F7"/>
    <w:rsid w:val="001E7181"/>
    <w:rsid w:val="001E7362"/>
    <w:rsid w:val="001F0350"/>
    <w:rsid w:val="001F11D3"/>
    <w:rsid w:val="001F33E6"/>
    <w:rsid w:val="001F39F8"/>
    <w:rsid w:val="001F6712"/>
    <w:rsid w:val="001F6DFD"/>
    <w:rsid w:val="00201BCB"/>
    <w:rsid w:val="002020F1"/>
    <w:rsid w:val="00204ED3"/>
    <w:rsid w:val="00207CFF"/>
    <w:rsid w:val="00207E2C"/>
    <w:rsid w:val="00216B8C"/>
    <w:rsid w:val="0022162F"/>
    <w:rsid w:val="00224937"/>
    <w:rsid w:val="00227FFA"/>
    <w:rsid w:val="00231A36"/>
    <w:rsid w:val="00235588"/>
    <w:rsid w:val="00237058"/>
    <w:rsid w:val="00244602"/>
    <w:rsid w:val="00245C5E"/>
    <w:rsid w:val="0025109F"/>
    <w:rsid w:val="00252C06"/>
    <w:rsid w:val="00254EC8"/>
    <w:rsid w:val="002565AE"/>
    <w:rsid w:val="002575B3"/>
    <w:rsid w:val="00257774"/>
    <w:rsid w:val="00260F17"/>
    <w:rsid w:val="00263CA2"/>
    <w:rsid w:val="00263E65"/>
    <w:rsid w:val="00267EC9"/>
    <w:rsid w:val="002706BD"/>
    <w:rsid w:val="002733B5"/>
    <w:rsid w:val="002740FF"/>
    <w:rsid w:val="00274632"/>
    <w:rsid w:val="0028177D"/>
    <w:rsid w:val="002829BC"/>
    <w:rsid w:val="00286BA6"/>
    <w:rsid w:val="0029204D"/>
    <w:rsid w:val="002925F0"/>
    <w:rsid w:val="00293CA3"/>
    <w:rsid w:val="00293F4F"/>
    <w:rsid w:val="00297149"/>
    <w:rsid w:val="002975BB"/>
    <w:rsid w:val="002A0277"/>
    <w:rsid w:val="002A4FD4"/>
    <w:rsid w:val="002A5861"/>
    <w:rsid w:val="002A6883"/>
    <w:rsid w:val="002A7351"/>
    <w:rsid w:val="002B19E6"/>
    <w:rsid w:val="002B48D8"/>
    <w:rsid w:val="002B742A"/>
    <w:rsid w:val="002B7A6D"/>
    <w:rsid w:val="002C48A2"/>
    <w:rsid w:val="002C603C"/>
    <w:rsid w:val="002D0E75"/>
    <w:rsid w:val="002D2C3C"/>
    <w:rsid w:val="002D4DC8"/>
    <w:rsid w:val="002D7E46"/>
    <w:rsid w:val="002E1B49"/>
    <w:rsid w:val="002E1E70"/>
    <w:rsid w:val="002E2B2B"/>
    <w:rsid w:val="002E48C9"/>
    <w:rsid w:val="002E62A3"/>
    <w:rsid w:val="002E78AE"/>
    <w:rsid w:val="002F3FE8"/>
    <w:rsid w:val="002F4A24"/>
    <w:rsid w:val="002F5231"/>
    <w:rsid w:val="002F725A"/>
    <w:rsid w:val="0030416A"/>
    <w:rsid w:val="00323A9E"/>
    <w:rsid w:val="0032761C"/>
    <w:rsid w:val="00327645"/>
    <w:rsid w:val="003321BE"/>
    <w:rsid w:val="003335E7"/>
    <w:rsid w:val="00334E29"/>
    <w:rsid w:val="00336A56"/>
    <w:rsid w:val="00336FCD"/>
    <w:rsid w:val="003456F5"/>
    <w:rsid w:val="00345B56"/>
    <w:rsid w:val="0034654C"/>
    <w:rsid w:val="00351014"/>
    <w:rsid w:val="00351EB6"/>
    <w:rsid w:val="00352ACF"/>
    <w:rsid w:val="00352CCE"/>
    <w:rsid w:val="0035406A"/>
    <w:rsid w:val="00354E3D"/>
    <w:rsid w:val="0035568B"/>
    <w:rsid w:val="00360F90"/>
    <w:rsid w:val="003648A6"/>
    <w:rsid w:val="00370ABF"/>
    <w:rsid w:val="00371141"/>
    <w:rsid w:val="003713FB"/>
    <w:rsid w:val="003715D4"/>
    <w:rsid w:val="00372EEF"/>
    <w:rsid w:val="00373804"/>
    <w:rsid w:val="00381AFA"/>
    <w:rsid w:val="00381DF0"/>
    <w:rsid w:val="00387109"/>
    <w:rsid w:val="00391C40"/>
    <w:rsid w:val="003949E9"/>
    <w:rsid w:val="00394D00"/>
    <w:rsid w:val="003A0625"/>
    <w:rsid w:val="003A0682"/>
    <w:rsid w:val="003A3AD8"/>
    <w:rsid w:val="003A416F"/>
    <w:rsid w:val="003A483F"/>
    <w:rsid w:val="003A62C1"/>
    <w:rsid w:val="003A6449"/>
    <w:rsid w:val="003A6539"/>
    <w:rsid w:val="003B073C"/>
    <w:rsid w:val="003B0876"/>
    <w:rsid w:val="003B0C57"/>
    <w:rsid w:val="003B18B6"/>
    <w:rsid w:val="003B1DD7"/>
    <w:rsid w:val="003B3270"/>
    <w:rsid w:val="003B37AF"/>
    <w:rsid w:val="003B4CA8"/>
    <w:rsid w:val="003B5623"/>
    <w:rsid w:val="003C0789"/>
    <w:rsid w:val="003C126E"/>
    <w:rsid w:val="003C270B"/>
    <w:rsid w:val="003C2837"/>
    <w:rsid w:val="003C7028"/>
    <w:rsid w:val="003C7D31"/>
    <w:rsid w:val="003D1724"/>
    <w:rsid w:val="003D1B61"/>
    <w:rsid w:val="003D7C8E"/>
    <w:rsid w:val="003D7EF4"/>
    <w:rsid w:val="003E188A"/>
    <w:rsid w:val="003E478D"/>
    <w:rsid w:val="003E7A30"/>
    <w:rsid w:val="003F1BE1"/>
    <w:rsid w:val="003F446F"/>
    <w:rsid w:val="003F4E39"/>
    <w:rsid w:val="003F69D8"/>
    <w:rsid w:val="0040180A"/>
    <w:rsid w:val="00401B04"/>
    <w:rsid w:val="00401CF0"/>
    <w:rsid w:val="00401D92"/>
    <w:rsid w:val="004051F6"/>
    <w:rsid w:val="00405AD4"/>
    <w:rsid w:val="004064F8"/>
    <w:rsid w:val="0040683A"/>
    <w:rsid w:val="00406DA4"/>
    <w:rsid w:val="004078DA"/>
    <w:rsid w:val="00415ABF"/>
    <w:rsid w:val="00417122"/>
    <w:rsid w:val="00421A55"/>
    <w:rsid w:val="00423C97"/>
    <w:rsid w:val="00424EF3"/>
    <w:rsid w:val="00430613"/>
    <w:rsid w:val="00430E74"/>
    <w:rsid w:val="004352D1"/>
    <w:rsid w:val="00436E07"/>
    <w:rsid w:val="00444518"/>
    <w:rsid w:val="00446143"/>
    <w:rsid w:val="00447DB9"/>
    <w:rsid w:val="00450FF6"/>
    <w:rsid w:val="00451138"/>
    <w:rsid w:val="00452B50"/>
    <w:rsid w:val="004551DD"/>
    <w:rsid w:val="004567D1"/>
    <w:rsid w:val="004617D8"/>
    <w:rsid w:val="00461E3D"/>
    <w:rsid w:val="00462DEA"/>
    <w:rsid w:val="0046504A"/>
    <w:rsid w:val="00465735"/>
    <w:rsid w:val="00466D4E"/>
    <w:rsid w:val="00474231"/>
    <w:rsid w:val="00474C98"/>
    <w:rsid w:val="004772A9"/>
    <w:rsid w:val="004820FB"/>
    <w:rsid w:val="00482659"/>
    <w:rsid w:val="0048412A"/>
    <w:rsid w:val="00485397"/>
    <w:rsid w:val="00487718"/>
    <w:rsid w:val="00490F91"/>
    <w:rsid w:val="004915B9"/>
    <w:rsid w:val="00491C82"/>
    <w:rsid w:val="00492A1A"/>
    <w:rsid w:val="00493D41"/>
    <w:rsid w:val="00493E51"/>
    <w:rsid w:val="00493F14"/>
    <w:rsid w:val="00496117"/>
    <w:rsid w:val="00496452"/>
    <w:rsid w:val="004A3FB7"/>
    <w:rsid w:val="004A5B53"/>
    <w:rsid w:val="004B1284"/>
    <w:rsid w:val="004B2896"/>
    <w:rsid w:val="004B6F08"/>
    <w:rsid w:val="004C2882"/>
    <w:rsid w:val="004C6138"/>
    <w:rsid w:val="004C712D"/>
    <w:rsid w:val="004C7CAF"/>
    <w:rsid w:val="004D2171"/>
    <w:rsid w:val="004D3C5F"/>
    <w:rsid w:val="004E01CD"/>
    <w:rsid w:val="004E090D"/>
    <w:rsid w:val="004E0BBF"/>
    <w:rsid w:val="004E73BB"/>
    <w:rsid w:val="004F0068"/>
    <w:rsid w:val="004F6715"/>
    <w:rsid w:val="0050126C"/>
    <w:rsid w:val="005033FA"/>
    <w:rsid w:val="00504CD3"/>
    <w:rsid w:val="00506247"/>
    <w:rsid w:val="005066B3"/>
    <w:rsid w:val="0051060C"/>
    <w:rsid w:val="005120CB"/>
    <w:rsid w:val="00514496"/>
    <w:rsid w:val="0051555F"/>
    <w:rsid w:val="00520930"/>
    <w:rsid w:val="00522EF6"/>
    <w:rsid w:val="005307C8"/>
    <w:rsid w:val="00530D6E"/>
    <w:rsid w:val="00532114"/>
    <w:rsid w:val="00534099"/>
    <w:rsid w:val="00534471"/>
    <w:rsid w:val="00534CCC"/>
    <w:rsid w:val="00536D33"/>
    <w:rsid w:val="00537F9A"/>
    <w:rsid w:val="00540879"/>
    <w:rsid w:val="00543793"/>
    <w:rsid w:val="00543A23"/>
    <w:rsid w:val="00547B2F"/>
    <w:rsid w:val="00547D60"/>
    <w:rsid w:val="00553D42"/>
    <w:rsid w:val="00556205"/>
    <w:rsid w:val="00556B85"/>
    <w:rsid w:val="005641FE"/>
    <w:rsid w:val="005644A3"/>
    <w:rsid w:val="00566C16"/>
    <w:rsid w:val="00566E71"/>
    <w:rsid w:val="00566F04"/>
    <w:rsid w:val="0057018E"/>
    <w:rsid w:val="00571F60"/>
    <w:rsid w:val="00574471"/>
    <w:rsid w:val="00576BEB"/>
    <w:rsid w:val="00577CEF"/>
    <w:rsid w:val="0058051D"/>
    <w:rsid w:val="00581B25"/>
    <w:rsid w:val="005833FA"/>
    <w:rsid w:val="00584473"/>
    <w:rsid w:val="005845F6"/>
    <w:rsid w:val="00586A99"/>
    <w:rsid w:val="00590EA2"/>
    <w:rsid w:val="0059253E"/>
    <w:rsid w:val="005933FA"/>
    <w:rsid w:val="00594586"/>
    <w:rsid w:val="005948E1"/>
    <w:rsid w:val="00595B09"/>
    <w:rsid w:val="0059652C"/>
    <w:rsid w:val="00596D8B"/>
    <w:rsid w:val="005A0ACD"/>
    <w:rsid w:val="005A1F9E"/>
    <w:rsid w:val="005A6F65"/>
    <w:rsid w:val="005B1380"/>
    <w:rsid w:val="005B1A91"/>
    <w:rsid w:val="005B1E91"/>
    <w:rsid w:val="005C0592"/>
    <w:rsid w:val="005C0685"/>
    <w:rsid w:val="005C0F02"/>
    <w:rsid w:val="005C2247"/>
    <w:rsid w:val="005C4FBE"/>
    <w:rsid w:val="005C7586"/>
    <w:rsid w:val="005C7DA9"/>
    <w:rsid w:val="005C7EE9"/>
    <w:rsid w:val="005D03EB"/>
    <w:rsid w:val="005D090A"/>
    <w:rsid w:val="005D58B8"/>
    <w:rsid w:val="005D5C40"/>
    <w:rsid w:val="005D5EEC"/>
    <w:rsid w:val="005F0705"/>
    <w:rsid w:val="005F4847"/>
    <w:rsid w:val="005F5DE8"/>
    <w:rsid w:val="005F6F8D"/>
    <w:rsid w:val="0060477E"/>
    <w:rsid w:val="006058EE"/>
    <w:rsid w:val="006102D8"/>
    <w:rsid w:val="00614FB5"/>
    <w:rsid w:val="00616A78"/>
    <w:rsid w:val="00621ED0"/>
    <w:rsid w:val="00623D63"/>
    <w:rsid w:val="00626318"/>
    <w:rsid w:val="00626385"/>
    <w:rsid w:val="006271CB"/>
    <w:rsid w:val="006311BB"/>
    <w:rsid w:val="0063231A"/>
    <w:rsid w:val="00634B30"/>
    <w:rsid w:val="006376CA"/>
    <w:rsid w:val="00637BC7"/>
    <w:rsid w:val="00641032"/>
    <w:rsid w:val="006415E3"/>
    <w:rsid w:val="00643787"/>
    <w:rsid w:val="006460FA"/>
    <w:rsid w:val="00646740"/>
    <w:rsid w:val="00646DD6"/>
    <w:rsid w:val="006522B4"/>
    <w:rsid w:val="00660938"/>
    <w:rsid w:val="00663EE5"/>
    <w:rsid w:val="0066765A"/>
    <w:rsid w:val="00670811"/>
    <w:rsid w:val="00670D10"/>
    <w:rsid w:val="00674286"/>
    <w:rsid w:val="00676AB3"/>
    <w:rsid w:val="00682D0C"/>
    <w:rsid w:val="00687B4B"/>
    <w:rsid w:val="00687F29"/>
    <w:rsid w:val="00690BDA"/>
    <w:rsid w:val="00692705"/>
    <w:rsid w:val="0069446F"/>
    <w:rsid w:val="00696BBE"/>
    <w:rsid w:val="00696EFF"/>
    <w:rsid w:val="006A0596"/>
    <w:rsid w:val="006A08C0"/>
    <w:rsid w:val="006A3662"/>
    <w:rsid w:val="006A3AD7"/>
    <w:rsid w:val="006A6268"/>
    <w:rsid w:val="006B4F5D"/>
    <w:rsid w:val="006B7C03"/>
    <w:rsid w:val="006C1FBB"/>
    <w:rsid w:val="006C28A5"/>
    <w:rsid w:val="006C36C8"/>
    <w:rsid w:val="006C4130"/>
    <w:rsid w:val="006C6481"/>
    <w:rsid w:val="006D56CE"/>
    <w:rsid w:val="006D6621"/>
    <w:rsid w:val="006E2F10"/>
    <w:rsid w:val="006E4725"/>
    <w:rsid w:val="006E52CC"/>
    <w:rsid w:val="006F3637"/>
    <w:rsid w:val="006F382E"/>
    <w:rsid w:val="006F5A0F"/>
    <w:rsid w:val="006F668D"/>
    <w:rsid w:val="006F6D65"/>
    <w:rsid w:val="00700527"/>
    <w:rsid w:val="00701BB7"/>
    <w:rsid w:val="00703348"/>
    <w:rsid w:val="00703902"/>
    <w:rsid w:val="0070664B"/>
    <w:rsid w:val="0071439E"/>
    <w:rsid w:val="00716B07"/>
    <w:rsid w:val="007217AE"/>
    <w:rsid w:val="00723A57"/>
    <w:rsid w:val="00724CC5"/>
    <w:rsid w:val="00725C78"/>
    <w:rsid w:val="007303AA"/>
    <w:rsid w:val="0073052B"/>
    <w:rsid w:val="007379B6"/>
    <w:rsid w:val="00740313"/>
    <w:rsid w:val="00741613"/>
    <w:rsid w:val="00741DA5"/>
    <w:rsid w:val="0074329A"/>
    <w:rsid w:val="00746B53"/>
    <w:rsid w:val="00750DFB"/>
    <w:rsid w:val="00751508"/>
    <w:rsid w:val="007533BF"/>
    <w:rsid w:val="007548DB"/>
    <w:rsid w:val="00754C45"/>
    <w:rsid w:val="0075670C"/>
    <w:rsid w:val="00756F8E"/>
    <w:rsid w:val="00757934"/>
    <w:rsid w:val="00757BF0"/>
    <w:rsid w:val="007601FB"/>
    <w:rsid w:val="0076312B"/>
    <w:rsid w:val="007633FE"/>
    <w:rsid w:val="00764CEA"/>
    <w:rsid w:val="00766791"/>
    <w:rsid w:val="007762D0"/>
    <w:rsid w:val="00777DFD"/>
    <w:rsid w:val="007801AF"/>
    <w:rsid w:val="007804D2"/>
    <w:rsid w:val="00781853"/>
    <w:rsid w:val="00783122"/>
    <w:rsid w:val="0078427C"/>
    <w:rsid w:val="00784BC8"/>
    <w:rsid w:val="00785346"/>
    <w:rsid w:val="00785387"/>
    <w:rsid w:val="007858DC"/>
    <w:rsid w:val="00792FE3"/>
    <w:rsid w:val="00795316"/>
    <w:rsid w:val="007976F6"/>
    <w:rsid w:val="007A054A"/>
    <w:rsid w:val="007A1FB5"/>
    <w:rsid w:val="007A365F"/>
    <w:rsid w:val="007A3FF4"/>
    <w:rsid w:val="007A4F71"/>
    <w:rsid w:val="007A7792"/>
    <w:rsid w:val="007A7804"/>
    <w:rsid w:val="007A7FD5"/>
    <w:rsid w:val="007B456D"/>
    <w:rsid w:val="007B4971"/>
    <w:rsid w:val="007B759E"/>
    <w:rsid w:val="007C2D45"/>
    <w:rsid w:val="007C6AB6"/>
    <w:rsid w:val="007D139D"/>
    <w:rsid w:val="007D44A6"/>
    <w:rsid w:val="007D7D39"/>
    <w:rsid w:val="007E1955"/>
    <w:rsid w:val="007F02FD"/>
    <w:rsid w:val="007F2350"/>
    <w:rsid w:val="007F7C13"/>
    <w:rsid w:val="00801833"/>
    <w:rsid w:val="008033F7"/>
    <w:rsid w:val="00806F9B"/>
    <w:rsid w:val="008074F4"/>
    <w:rsid w:val="0081110D"/>
    <w:rsid w:val="00814ABB"/>
    <w:rsid w:val="0082229E"/>
    <w:rsid w:val="0082290E"/>
    <w:rsid w:val="00823627"/>
    <w:rsid w:val="00823EB0"/>
    <w:rsid w:val="00824315"/>
    <w:rsid w:val="00833D2C"/>
    <w:rsid w:val="00834A62"/>
    <w:rsid w:val="00834CAB"/>
    <w:rsid w:val="00836A67"/>
    <w:rsid w:val="0083721B"/>
    <w:rsid w:val="00837909"/>
    <w:rsid w:val="008404E0"/>
    <w:rsid w:val="00840925"/>
    <w:rsid w:val="0084171B"/>
    <w:rsid w:val="0084485A"/>
    <w:rsid w:val="008457DE"/>
    <w:rsid w:val="0084679E"/>
    <w:rsid w:val="00850E4F"/>
    <w:rsid w:val="0085228B"/>
    <w:rsid w:val="00853388"/>
    <w:rsid w:val="0085389A"/>
    <w:rsid w:val="008538B8"/>
    <w:rsid w:val="00861404"/>
    <w:rsid w:val="00862771"/>
    <w:rsid w:val="0086285A"/>
    <w:rsid w:val="00864E54"/>
    <w:rsid w:val="00866D69"/>
    <w:rsid w:val="0086722A"/>
    <w:rsid w:val="00881FC0"/>
    <w:rsid w:val="00882471"/>
    <w:rsid w:val="00885D88"/>
    <w:rsid w:val="0088705C"/>
    <w:rsid w:val="008874D7"/>
    <w:rsid w:val="00890242"/>
    <w:rsid w:val="00890837"/>
    <w:rsid w:val="00893F15"/>
    <w:rsid w:val="00897A86"/>
    <w:rsid w:val="00897BA2"/>
    <w:rsid w:val="008A0F7C"/>
    <w:rsid w:val="008A3061"/>
    <w:rsid w:val="008A3C80"/>
    <w:rsid w:val="008B0F91"/>
    <w:rsid w:val="008B1EBA"/>
    <w:rsid w:val="008B2D50"/>
    <w:rsid w:val="008B3B38"/>
    <w:rsid w:val="008B3DEE"/>
    <w:rsid w:val="008B4687"/>
    <w:rsid w:val="008C0EF0"/>
    <w:rsid w:val="008C23D4"/>
    <w:rsid w:val="008C2BA1"/>
    <w:rsid w:val="008C2CF3"/>
    <w:rsid w:val="008C400B"/>
    <w:rsid w:val="008D04E3"/>
    <w:rsid w:val="008D1AA1"/>
    <w:rsid w:val="008D2612"/>
    <w:rsid w:val="008D2805"/>
    <w:rsid w:val="008D3539"/>
    <w:rsid w:val="008D4C4D"/>
    <w:rsid w:val="008D5FE0"/>
    <w:rsid w:val="008D73A2"/>
    <w:rsid w:val="008E4392"/>
    <w:rsid w:val="008E69BE"/>
    <w:rsid w:val="008F03E1"/>
    <w:rsid w:val="008F5B49"/>
    <w:rsid w:val="008F771A"/>
    <w:rsid w:val="00900741"/>
    <w:rsid w:val="00902F87"/>
    <w:rsid w:val="009046FE"/>
    <w:rsid w:val="00904D41"/>
    <w:rsid w:val="00905A33"/>
    <w:rsid w:val="009177E7"/>
    <w:rsid w:val="00917A99"/>
    <w:rsid w:val="009216A3"/>
    <w:rsid w:val="009219AC"/>
    <w:rsid w:val="00922971"/>
    <w:rsid w:val="009267FE"/>
    <w:rsid w:val="00931273"/>
    <w:rsid w:val="00932624"/>
    <w:rsid w:val="00932DC9"/>
    <w:rsid w:val="00945831"/>
    <w:rsid w:val="00946352"/>
    <w:rsid w:val="00946A00"/>
    <w:rsid w:val="009508F0"/>
    <w:rsid w:val="00950AF0"/>
    <w:rsid w:val="0095399E"/>
    <w:rsid w:val="0095504C"/>
    <w:rsid w:val="009553BA"/>
    <w:rsid w:val="00955646"/>
    <w:rsid w:val="009559AA"/>
    <w:rsid w:val="00955A25"/>
    <w:rsid w:val="00956EA9"/>
    <w:rsid w:val="00971F93"/>
    <w:rsid w:val="00972952"/>
    <w:rsid w:val="00974EA1"/>
    <w:rsid w:val="0097721D"/>
    <w:rsid w:val="00980BC1"/>
    <w:rsid w:val="009818DE"/>
    <w:rsid w:val="0098424C"/>
    <w:rsid w:val="009843C0"/>
    <w:rsid w:val="00987041"/>
    <w:rsid w:val="0098731C"/>
    <w:rsid w:val="0099013A"/>
    <w:rsid w:val="00991078"/>
    <w:rsid w:val="00991D1F"/>
    <w:rsid w:val="0099746A"/>
    <w:rsid w:val="00997C51"/>
    <w:rsid w:val="009A2EE0"/>
    <w:rsid w:val="009A361C"/>
    <w:rsid w:val="009A3C27"/>
    <w:rsid w:val="009A3CCA"/>
    <w:rsid w:val="009A423C"/>
    <w:rsid w:val="009A5F2B"/>
    <w:rsid w:val="009B01ED"/>
    <w:rsid w:val="009B096B"/>
    <w:rsid w:val="009B1544"/>
    <w:rsid w:val="009B2ECC"/>
    <w:rsid w:val="009B4FA0"/>
    <w:rsid w:val="009B59C7"/>
    <w:rsid w:val="009B6C70"/>
    <w:rsid w:val="009C22A9"/>
    <w:rsid w:val="009C7CA1"/>
    <w:rsid w:val="009D44A4"/>
    <w:rsid w:val="009D5562"/>
    <w:rsid w:val="009E45FF"/>
    <w:rsid w:val="009E5486"/>
    <w:rsid w:val="009E65FB"/>
    <w:rsid w:val="009E6DAF"/>
    <w:rsid w:val="009E705D"/>
    <w:rsid w:val="009F1126"/>
    <w:rsid w:val="009F2C3E"/>
    <w:rsid w:val="009F79EF"/>
    <w:rsid w:val="00A013FE"/>
    <w:rsid w:val="00A0312B"/>
    <w:rsid w:val="00A03377"/>
    <w:rsid w:val="00A07C0A"/>
    <w:rsid w:val="00A10B83"/>
    <w:rsid w:val="00A173A1"/>
    <w:rsid w:val="00A17FEB"/>
    <w:rsid w:val="00A21D02"/>
    <w:rsid w:val="00A258B1"/>
    <w:rsid w:val="00A331D6"/>
    <w:rsid w:val="00A34C80"/>
    <w:rsid w:val="00A35EA1"/>
    <w:rsid w:val="00A375AD"/>
    <w:rsid w:val="00A40C83"/>
    <w:rsid w:val="00A411FD"/>
    <w:rsid w:val="00A437B4"/>
    <w:rsid w:val="00A444A3"/>
    <w:rsid w:val="00A44A14"/>
    <w:rsid w:val="00A46879"/>
    <w:rsid w:val="00A46E33"/>
    <w:rsid w:val="00A471B2"/>
    <w:rsid w:val="00A47EDA"/>
    <w:rsid w:val="00A525F1"/>
    <w:rsid w:val="00A531F7"/>
    <w:rsid w:val="00A54152"/>
    <w:rsid w:val="00A565E6"/>
    <w:rsid w:val="00A5706F"/>
    <w:rsid w:val="00A62CD1"/>
    <w:rsid w:val="00A64361"/>
    <w:rsid w:val="00A66A20"/>
    <w:rsid w:val="00A7153C"/>
    <w:rsid w:val="00A72D04"/>
    <w:rsid w:val="00A73547"/>
    <w:rsid w:val="00A75E7A"/>
    <w:rsid w:val="00A76114"/>
    <w:rsid w:val="00A76BAB"/>
    <w:rsid w:val="00A80E77"/>
    <w:rsid w:val="00A8218A"/>
    <w:rsid w:val="00A83342"/>
    <w:rsid w:val="00A86BF2"/>
    <w:rsid w:val="00A90B79"/>
    <w:rsid w:val="00A95BB3"/>
    <w:rsid w:val="00AA0AB4"/>
    <w:rsid w:val="00AB1120"/>
    <w:rsid w:val="00AB1F7C"/>
    <w:rsid w:val="00AB3D05"/>
    <w:rsid w:val="00AB4386"/>
    <w:rsid w:val="00AB4AB2"/>
    <w:rsid w:val="00AB557A"/>
    <w:rsid w:val="00AB6BDA"/>
    <w:rsid w:val="00AC0F72"/>
    <w:rsid w:val="00AC12D7"/>
    <w:rsid w:val="00AC154C"/>
    <w:rsid w:val="00AC7A74"/>
    <w:rsid w:val="00AD1A18"/>
    <w:rsid w:val="00AD69D3"/>
    <w:rsid w:val="00AD6A00"/>
    <w:rsid w:val="00AE1398"/>
    <w:rsid w:val="00AE1DBA"/>
    <w:rsid w:val="00AE3066"/>
    <w:rsid w:val="00AE5C15"/>
    <w:rsid w:val="00AF5DC6"/>
    <w:rsid w:val="00AF5FDA"/>
    <w:rsid w:val="00B0054B"/>
    <w:rsid w:val="00B00F3A"/>
    <w:rsid w:val="00B01A03"/>
    <w:rsid w:val="00B02FAE"/>
    <w:rsid w:val="00B03E26"/>
    <w:rsid w:val="00B04384"/>
    <w:rsid w:val="00B051A8"/>
    <w:rsid w:val="00B05AE8"/>
    <w:rsid w:val="00B05D29"/>
    <w:rsid w:val="00B06000"/>
    <w:rsid w:val="00B066F1"/>
    <w:rsid w:val="00B11671"/>
    <w:rsid w:val="00B11FEE"/>
    <w:rsid w:val="00B14C5B"/>
    <w:rsid w:val="00B16DC8"/>
    <w:rsid w:val="00B22650"/>
    <w:rsid w:val="00B23000"/>
    <w:rsid w:val="00B23F7D"/>
    <w:rsid w:val="00B25CB9"/>
    <w:rsid w:val="00B2631C"/>
    <w:rsid w:val="00B27951"/>
    <w:rsid w:val="00B30D0C"/>
    <w:rsid w:val="00B331CB"/>
    <w:rsid w:val="00B342D6"/>
    <w:rsid w:val="00B34C9D"/>
    <w:rsid w:val="00B35B9F"/>
    <w:rsid w:val="00B37DF1"/>
    <w:rsid w:val="00B411B8"/>
    <w:rsid w:val="00B42ACE"/>
    <w:rsid w:val="00B500E5"/>
    <w:rsid w:val="00B521BF"/>
    <w:rsid w:val="00B57ADE"/>
    <w:rsid w:val="00B659CD"/>
    <w:rsid w:val="00B65BF8"/>
    <w:rsid w:val="00B66DF2"/>
    <w:rsid w:val="00B70576"/>
    <w:rsid w:val="00B72B40"/>
    <w:rsid w:val="00B742DD"/>
    <w:rsid w:val="00B7492E"/>
    <w:rsid w:val="00B75239"/>
    <w:rsid w:val="00B776F5"/>
    <w:rsid w:val="00B808EE"/>
    <w:rsid w:val="00B82AAA"/>
    <w:rsid w:val="00B837D0"/>
    <w:rsid w:val="00B845F2"/>
    <w:rsid w:val="00B911C8"/>
    <w:rsid w:val="00B91338"/>
    <w:rsid w:val="00B95374"/>
    <w:rsid w:val="00B97837"/>
    <w:rsid w:val="00BA39FF"/>
    <w:rsid w:val="00BA4289"/>
    <w:rsid w:val="00BA45D7"/>
    <w:rsid w:val="00BA4E92"/>
    <w:rsid w:val="00BA7CAD"/>
    <w:rsid w:val="00BB0645"/>
    <w:rsid w:val="00BB16D4"/>
    <w:rsid w:val="00BB1FAC"/>
    <w:rsid w:val="00BB74D5"/>
    <w:rsid w:val="00BC2C91"/>
    <w:rsid w:val="00BC605B"/>
    <w:rsid w:val="00BC6F4C"/>
    <w:rsid w:val="00BC7469"/>
    <w:rsid w:val="00BD4F11"/>
    <w:rsid w:val="00BD5043"/>
    <w:rsid w:val="00BD6BDA"/>
    <w:rsid w:val="00BE1817"/>
    <w:rsid w:val="00BE21C3"/>
    <w:rsid w:val="00BE43AA"/>
    <w:rsid w:val="00BE6EED"/>
    <w:rsid w:val="00BE7E4A"/>
    <w:rsid w:val="00BF0047"/>
    <w:rsid w:val="00BF0256"/>
    <w:rsid w:val="00BF22C7"/>
    <w:rsid w:val="00BF2428"/>
    <w:rsid w:val="00BF3357"/>
    <w:rsid w:val="00BF4105"/>
    <w:rsid w:val="00BF5E5D"/>
    <w:rsid w:val="00C10C19"/>
    <w:rsid w:val="00C203C4"/>
    <w:rsid w:val="00C2232F"/>
    <w:rsid w:val="00C22D5C"/>
    <w:rsid w:val="00C354EB"/>
    <w:rsid w:val="00C36343"/>
    <w:rsid w:val="00C37934"/>
    <w:rsid w:val="00C4038B"/>
    <w:rsid w:val="00C40BC5"/>
    <w:rsid w:val="00C41079"/>
    <w:rsid w:val="00C41E11"/>
    <w:rsid w:val="00C423BA"/>
    <w:rsid w:val="00C44D0C"/>
    <w:rsid w:val="00C51DC0"/>
    <w:rsid w:val="00C54112"/>
    <w:rsid w:val="00C54FA7"/>
    <w:rsid w:val="00C56842"/>
    <w:rsid w:val="00C618DF"/>
    <w:rsid w:val="00C61E8D"/>
    <w:rsid w:val="00C632D4"/>
    <w:rsid w:val="00C63E2C"/>
    <w:rsid w:val="00C6400F"/>
    <w:rsid w:val="00C64D46"/>
    <w:rsid w:val="00C67142"/>
    <w:rsid w:val="00C71420"/>
    <w:rsid w:val="00C71B3E"/>
    <w:rsid w:val="00C729A9"/>
    <w:rsid w:val="00C7417E"/>
    <w:rsid w:val="00C772B7"/>
    <w:rsid w:val="00C77B43"/>
    <w:rsid w:val="00C77EF6"/>
    <w:rsid w:val="00C8046E"/>
    <w:rsid w:val="00C80DF3"/>
    <w:rsid w:val="00C82EB9"/>
    <w:rsid w:val="00C870B9"/>
    <w:rsid w:val="00C8714C"/>
    <w:rsid w:val="00C904BB"/>
    <w:rsid w:val="00C93DD9"/>
    <w:rsid w:val="00C94537"/>
    <w:rsid w:val="00C97779"/>
    <w:rsid w:val="00CA1127"/>
    <w:rsid w:val="00CA222F"/>
    <w:rsid w:val="00CA52A0"/>
    <w:rsid w:val="00CA56F7"/>
    <w:rsid w:val="00CB4BC2"/>
    <w:rsid w:val="00CB6782"/>
    <w:rsid w:val="00CC104C"/>
    <w:rsid w:val="00CC25BB"/>
    <w:rsid w:val="00CC5671"/>
    <w:rsid w:val="00CC5DA9"/>
    <w:rsid w:val="00CC7A39"/>
    <w:rsid w:val="00CD0BCD"/>
    <w:rsid w:val="00CD1F3F"/>
    <w:rsid w:val="00CD4AA6"/>
    <w:rsid w:val="00CD6683"/>
    <w:rsid w:val="00CE089A"/>
    <w:rsid w:val="00CE1837"/>
    <w:rsid w:val="00CE20AB"/>
    <w:rsid w:val="00CE59F8"/>
    <w:rsid w:val="00CE659F"/>
    <w:rsid w:val="00CE75EF"/>
    <w:rsid w:val="00CF2360"/>
    <w:rsid w:val="00CF78E3"/>
    <w:rsid w:val="00D00497"/>
    <w:rsid w:val="00D00EB6"/>
    <w:rsid w:val="00D0246E"/>
    <w:rsid w:val="00D030CE"/>
    <w:rsid w:val="00D030E3"/>
    <w:rsid w:val="00D03D3C"/>
    <w:rsid w:val="00D03D67"/>
    <w:rsid w:val="00D10746"/>
    <w:rsid w:val="00D144C1"/>
    <w:rsid w:val="00D14EEA"/>
    <w:rsid w:val="00D17551"/>
    <w:rsid w:val="00D21477"/>
    <w:rsid w:val="00D22010"/>
    <w:rsid w:val="00D22180"/>
    <w:rsid w:val="00D233C4"/>
    <w:rsid w:val="00D234E2"/>
    <w:rsid w:val="00D242F7"/>
    <w:rsid w:val="00D33ABC"/>
    <w:rsid w:val="00D34D53"/>
    <w:rsid w:val="00D3676D"/>
    <w:rsid w:val="00D40527"/>
    <w:rsid w:val="00D40AA7"/>
    <w:rsid w:val="00D429BB"/>
    <w:rsid w:val="00D42F81"/>
    <w:rsid w:val="00D4302A"/>
    <w:rsid w:val="00D44CBF"/>
    <w:rsid w:val="00D4510A"/>
    <w:rsid w:val="00D454BB"/>
    <w:rsid w:val="00D46822"/>
    <w:rsid w:val="00D50278"/>
    <w:rsid w:val="00D5127D"/>
    <w:rsid w:val="00D51F62"/>
    <w:rsid w:val="00D527FD"/>
    <w:rsid w:val="00D53246"/>
    <w:rsid w:val="00D54607"/>
    <w:rsid w:val="00D55C41"/>
    <w:rsid w:val="00D5616A"/>
    <w:rsid w:val="00D577CF"/>
    <w:rsid w:val="00D60340"/>
    <w:rsid w:val="00D60B4A"/>
    <w:rsid w:val="00D615F8"/>
    <w:rsid w:val="00D6458D"/>
    <w:rsid w:val="00D7163E"/>
    <w:rsid w:val="00D71B4D"/>
    <w:rsid w:val="00D74B21"/>
    <w:rsid w:val="00D75057"/>
    <w:rsid w:val="00D75F49"/>
    <w:rsid w:val="00D761CD"/>
    <w:rsid w:val="00D7742B"/>
    <w:rsid w:val="00D77896"/>
    <w:rsid w:val="00D77A03"/>
    <w:rsid w:val="00D80324"/>
    <w:rsid w:val="00D8116E"/>
    <w:rsid w:val="00D83F29"/>
    <w:rsid w:val="00D85865"/>
    <w:rsid w:val="00D861E2"/>
    <w:rsid w:val="00D92C14"/>
    <w:rsid w:val="00D93F71"/>
    <w:rsid w:val="00D96BBE"/>
    <w:rsid w:val="00DA1FA4"/>
    <w:rsid w:val="00DA6B8B"/>
    <w:rsid w:val="00DA7471"/>
    <w:rsid w:val="00DA77BD"/>
    <w:rsid w:val="00DB2F06"/>
    <w:rsid w:val="00DB3C47"/>
    <w:rsid w:val="00DB5B1A"/>
    <w:rsid w:val="00DC2628"/>
    <w:rsid w:val="00DC2A5F"/>
    <w:rsid w:val="00DC34C3"/>
    <w:rsid w:val="00DC5927"/>
    <w:rsid w:val="00DC7223"/>
    <w:rsid w:val="00DD5B80"/>
    <w:rsid w:val="00DE1BF7"/>
    <w:rsid w:val="00DE4308"/>
    <w:rsid w:val="00DF281B"/>
    <w:rsid w:val="00DF77CE"/>
    <w:rsid w:val="00E003D5"/>
    <w:rsid w:val="00E013D2"/>
    <w:rsid w:val="00E01A6F"/>
    <w:rsid w:val="00E02D75"/>
    <w:rsid w:val="00E035B8"/>
    <w:rsid w:val="00E03688"/>
    <w:rsid w:val="00E150C9"/>
    <w:rsid w:val="00E155D2"/>
    <w:rsid w:val="00E15E48"/>
    <w:rsid w:val="00E245C8"/>
    <w:rsid w:val="00E25CF1"/>
    <w:rsid w:val="00E270F0"/>
    <w:rsid w:val="00E30374"/>
    <w:rsid w:val="00E33B10"/>
    <w:rsid w:val="00E34C37"/>
    <w:rsid w:val="00E35FFE"/>
    <w:rsid w:val="00E36159"/>
    <w:rsid w:val="00E36895"/>
    <w:rsid w:val="00E36F87"/>
    <w:rsid w:val="00E37596"/>
    <w:rsid w:val="00E4733E"/>
    <w:rsid w:val="00E476F6"/>
    <w:rsid w:val="00E54DFF"/>
    <w:rsid w:val="00E55532"/>
    <w:rsid w:val="00E620D2"/>
    <w:rsid w:val="00E628D1"/>
    <w:rsid w:val="00E63225"/>
    <w:rsid w:val="00E65366"/>
    <w:rsid w:val="00E67D59"/>
    <w:rsid w:val="00E70CE5"/>
    <w:rsid w:val="00E711B4"/>
    <w:rsid w:val="00E71860"/>
    <w:rsid w:val="00E71E10"/>
    <w:rsid w:val="00E71E99"/>
    <w:rsid w:val="00E744C4"/>
    <w:rsid w:val="00E7470E"/>
    <w:rsid w:val="00E756B5"/>
    <w:rsid w:val="00E813A0"/>
    <w:rsid w:val="00E81605"/>
    <w:rsid w:val="00E8356C"/>
    <w:rsid w:val="00E85CCF"/>
    <w:rsid w:val="00E8664A"/>
    <w:rsid w:val="00E87CC5"/>
    <w:rsid w:val="00E905C9"/>
    <w:rsid w:val="00E93BAB"/>
    <w:rsid w:val="00E93E38"/>
    <w:rsid w:val="00E9585E"/>
    <w:rsid w:val="00E95BDD"/>
    <w:rsid w:val="00E967B3"/>
    <w:rsid w:val="00EA1D50"/>
    <w:rsid w:val="00EA6069"/>
    <w:rsid w:val="00EA6CC2"/>
    <w:rsid w:val="00EB6DF3"/>
    <w:rsid w:val="00EC4325"/>
    <w:rsid w:val="00EC4A44"/>
    <w:rsid w:val="00EC4B69"/>
    <w:rsid w:val="00EC64C8"/>
    <w:rsid w:val="00ED3536"/>
    <w:rsid w:val="00ED4146"/>
    <w:rsid w:val="00ED4294"/>
    <w:rsid w:val="00EE0C5C"/>
    <w:rsid w:val="00EE4F44"/>
    <w:rsid w:val="00EE7470"/>
    <w:rsid w:val="00EE76F8"/>
    <w:rsid w:val="00EE7F71"/>
    <w:rsid w:val="00EF0F9B"/>
    <w:rsid w:val="00EF281F"/>
    <w:rsid w:val="00EF3A6D"/>
    <w:rsid w:val="00EF3B4E"/>
    <w:rsid w:val="00EF429D"/>
    <w:rsid w:val="00EF6BDA"/>
    <w:rsid w:val="00EF7027"/>
    <w:rsid w:val="00F033C5"/>
    <w:rsid w:val="00F04D5C"/>
    <w:rsid w:val="00F06CD7"/>
    <w:rsid w:val="00F078B7"/>
    <w:rsid w:val="00F07B71"/>
    <w:rsid w:val="00F1490A"/>
    <w:rsid w:val="00F22C87"/>
    <w:rsid w:val="00F243B2"/>
    <w:rsid w:val="00F26AE9"/>
    <w:rsid w:val="00F357A9"/>
    <w:rsid w:val="00F36DC1"/>
    <w:rsid w:val="00F37758"/>
    <w:rsid w:val="00F4170F"/>
    <w:rsid w:val="00F425FD"/>
    <w:rsid w:val="00F43DDB"/>
    <w:rsid w:val="00F46A40"/>
    <w:rsid w:val="00F506AE"/>
    <w:rsid w:val="00F51AF0"/>
    <w:rsid w:val="00F5435C"/>
    <w:rsid w:val="00F57010"/>
    <w:rsid w:val="00F5765E"/>
    <w:rsid w:val="00F61237"/>
    <w:rsid w:val="00F62107"/>
    <w:rsid w:val="00F64761"/>
    <w:rsid w:val="00F72114"/>
    <w:rsid w:val="00F726DA"/>
    <w:rsid w:val="00F7501C"/>
    <w:rsid w:val="00F816F9"/>
    <w:rsid w:val="00F83D61"/>
    <w:rsid w:val="00F86E25"/>
    <w:rsid w:val="00F876DE"/>
    <w:rsid w:val="00F93DD7"/>
    <w:rsid w:val="00F97355"/>
    <w:rsid w:val="00FA1FE1"/>
    <w:rsid w:val="00FA33C4"/>
    <w:rsid w:val="00FA7FFC"/>
    <w:rsid w:val="00FB200A"/>
    <w:rsid w:val="00FC0402"/>
    <w:rsid w:val="00FD15B6"/>
    <w:rsid w:val="00FD76BD"/>
    <w:rsid w:val="00FE6995"/>
    <w:rsid w:val="00FE6DE5"/>
    <w:rsid w:val="00FF0114"/>
    <w:rsid w:val="00FF0608"/>
    <w:rsid w:val="00FF06FF"/>
    <w:rsid w:val="00FF1FBD"/>
    <w:rsid w:val="00FF2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6B14"/>
  <w15:chartTrackingRefBased/>
  <w15:docId w15:val="{B4FAB0E6-C705-40E5-B3C2-649C7D63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kern w:val="2"/>
        <w:sz w:val="24"/>
        <w:szCs w:val="32"/>
        <w:lang w:val="en-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06"/>
  </w:style>
  <w:style w:type="paragraph" w:styleId="Heading1">
    <w:name w:val="heading 1"/>
    <w:basedOn w:val="Normal"/>
    <w:next w:val="Normal"/>
    <w:link w:val="Heading1Char"/>
    <w:uiPriority w:val="9"/>
    <w:qFormat/>
    <w:rsid w:val="00DB2F06"/>
    <w:pPr>
      <w:keepNext/>
      <w:keepLines/>
      <w:outlineLvl w:val="0"/>
    </w:pPr>
    <w:rPr>
      <w:rFonts w:eastAsiaTheme="majorEastAsia"/>
      <w:b/>
      <w:color w:val="000000" w:themeColor="text1"/>
      <w:sz w:val="36"/>
    </w:rPr>
  </w:style>
  <w:style w:type="paragraph" w:styleId="Heading2">
    <w:name w:val="heading 2"/>
    <w:basedOn w:val="Normal"/>
    <w:next w:val="Normal"/>
    <w:link w:val="Heading2Char"/>
    <w:uiPriority w:val="9"/>
    <w:unhideWhenUsed/>
    <w:qFormat/>
    <w:rsid w:val="00F64761"/>
    <w:pPr>
      <w:keepNext/>
      <w:keepLines/>
      <w:spacing w:line="259" w:lineRule="auto"/>
      <w:outlineLvl w:val="1"/>
    </w:pPr>
    <w:rPr>
      <w:rFonts w:eastAsiaTheme="majorEastAsia"/>
      <w:b/>
      <w:bCs/>
      <w:sz w:val="32"/>
      <w:szCs w:val="26"/>
    </w:rPr>
  </w:style>
  <w:style w:type="paragraph" w:styleId="Heading3">
    <w:name w:val="heading 3"/>
    <w:basedOn w:val="Normal"/>
    <w:next w:val="Normal"/>
    <w:link w:val="Heading3Char"/>
    <w:uiPriority w:val="9"/>
    <w:qFormat/>
    <w:rsid w:val="00DB2F06"/>
    <w:pPr>
      <w:keepNext/>
      <w:keepLines/>
      <w:spacing w:line="259" w:lineRule="auto"/>
      <w:outlineLvl w:val="2"/>
    </w:pPr>
    <w:rPr>
      <w:rFonts w:eastAsiaTheme="majorEastAsia"/>
      <w:b/>
      <w:bCs/>
      <w:sz w:val="28"/>
    </w:rPr>
  </w:style>
  <w:style w:type="paragraph" w:styleId="Heading4">
    <w:name w:val="heading 4"/>
    <w:basedOn w:val="Normal"/>
    <w:next w:val="Normal"/>
    <w:link w:val="Heading4Char"/>
    <w:uiPriority w:val="9"/>
    <w:qFormat/>
    <w:rsid w:val="00DB2F06"/>
    <w:pPr>
      <w:keepNext/>
      <w:keepLines/>
      <w:spacing w:line="259" w:lineRule="auto"/>
      <w:outlineLvl w:val="3"/>
    </w:pPr>
    <w:rPr>
      <w:rFonts w:eastAsiaTheme="majorEastAsia"/>
      <w:b/>
      <w:bCs/>
      <w:iCs/>
    </w:rPr>
  </w:style>
  <w:style w:type="paragraph" w:styleId="Heading5">
    <w:name w:val="heading 5"/>
    <w:basedOn w:val="Normal"/>
    <w:next w:val="Normal"/>
    <w:link w:val="Heading5Char"/>
    <w:uiPriority w:val="9"/>
    <w:qFormat/>
    <w:rsid w:val="00DB2F06"/>
    <w:pPr>
      <w:keepNext/>
      <w:keepLines/>
      <w:spacing w:line="259" w:lineRule="auto"/>
      <w:outlineLvl w:val="4"/>
    </w:pPr>
    <w:rPr>
      <w:rFonts w:eastAsiaTheme="majorEastAsia"/>
      <w:b/>
    </w:rPr>
  </w:style>
  <w:style w:type="paragraph" w:styleId="Heading6">
    <w:name w:val="heading 6"/>
    <w:basedOn w:val="Normal"/>
    <w:next w:val="Normal"/>
    <w:link w:val="Heading6Char"/>
    <w:uiPriority w:val="9"/>
    <w:semiHidden/>
    <w:unhideWhenUsed/>
    <w:qFormat/>
    <w:rsid w:val="00EA6069"/>
    <w:pPr>
      <w:keepNext/>
      <w:keepLines/>
      <w:spacing w:before="4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EA6069"/>
    <w:pPr>
      <w:keepNext/>
      <w:keepLines/>
      <w:spacing w:before="4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EA6069"/>
    <w:pPr>
      <w:keepNext/>
      <w:keepLines/>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EA6069"/>
    <w:pPr>
      <w:keepNext/>
      <w:keepLines/>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761"/>
    <w:rPr>
      <w:rFonts w:eastAsiaTheme="majorEastAsia"/>
      <w:b/>
      <w:bCs/>
      <w:sz w:val="32"/>
      <w:szCs w:val="26"/>
    </w:rPr>
  </w:style>
  <w:style w:type="character" w:customStyle="1" w:styleId="Heading3Char">
    <w:name w:val="Heading 3 Char"/>
    <w:basedOn w:val="DefaultParagraphFont"/>
    <w:link w:val="Heading3"/>
    <w:uiPriority w:val="9"/>
    <w:rsid w:val="00DB2F06"/>
    <w:rPr>
      <w:rFonts w:eastAsiaTheme="majorEastAsia"/>
      <w:b/>
      <w:bCs/>
      <w:sz w:val="28"/>
    </w:rPr>
  </w:style>
  <w:style w:type="character" w:customStyle="1" w:styleId="Heading4Char">
    <w:name w:val="Heading 4 Char"/>
    <w:basedOn w:val="DefaultParagraphFont"/>
    <w:link w:val="Heading4"/>
    <w:uiPriority w:val="9"/>
    <w:rsid w:val="00DB2F06"/>
    <w:rPr>
      <w:rFonts w:eastAsiaTheme="majorEastAsia"/>
      <w:b/>
      <w:bCs/>
      <w:iCs/>
      <w:sz w:val="24"/>
    </w:rPr>
  </w:style>
  <w:style w:type="character" w:customStyle="1" w:styleId="Heading5Char">
    <w:name w:val="Heading 5 Char"/>
    <w:basedOn w:val="DefaultParagraphFont"/>
    <w:link w:val="Heading5"/>
    <w:uiPriority w:val="9"/>
    <w:rsid w:val="00DB2F06"/>
    <w:rPr>
      <w:rFonts w:eastAsiaTheme="majorEastAsia"/>
      <w:b/>
      <w:sz w:val="24"/>
    </w:rPr>
  </w:style>
  <w:style w:type="character" w:styleId="CommentReference">
    <w:name w:val="annotation reference"/>
    <w:basedOn w:val="DefaultParagraphFont"/>
    <w:uiPriority w:val="99"/>
    <w:semiHidden/>
    <w:unhideWhenUsed/>
    <w:rsid w:val="00187142"/>
    <w:rPr>
      <w:sz w:val="16"/>
      <w:szCs w:val="16"/>
    </w:rPr>
  </w:style>
  <w:style w:type="character" w:customStyle="1" w:styleId="Heading1Char">
    <w:name w:val="Heading 1 Char"/>
    <w:basedOn w:val="DefaultParagraphFont"/>
    <w:link w:val="Heading1"/>
    <w:uiPriority w:val="9"/>
    <w:rsid w:val="00DB2F06"/>
    <w:rPr>
      <w:rFonts w:eastAsiaTheme="majorEastAsia"/>
      <w:b/>
      <w:color w:val="000000" w:themeColor="text1"/>
      <w:sz w:val="36"/>
    </w:rPr>
  </w:style>
  <w:style w:type="character" w:customStyle="1" w:styleId="Heading6Char">
    <w:name w:val="Heading 6 Char"/>
    <w:basedOn w:val="DefaultParagraphFont"/>
    <w:link w:val="Heading6"/>
    <w:uiPriority w:val="9"/>
    <w:semiHidden/>
    <w:rsid w:val="00EA6069"/>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EA6069"/>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EA6069"/>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EA6069"/>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EA6069"/>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EA6069"/>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EA6069"/>
    <w:pPr>
      <w:numPr>
        <w:ilvl w:val="1"/>
      </w:numPr>
      <w:spacing w:after="160"/>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EA6069"/>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EA606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6069"/>
    <w:rPr>
      <w:i/>
      <w:iCs/>
      <w:color w:val="404040" w:themeColor="text1" w:themeTint="BF"/>
    </w:rPr>
  </w:style>
  <w:style w:type="paragraph" w:styleId="ListParagraph">
    <w:name w:val="List Paragraph"/>
    <w:basedOn w:val="Normal"/>
    <w:uiPriority w:val="34"/>
    <w:qFormat/>
    <w:rsid w:val="00EA6069"/>
    <w:pPr>
      <w:ind w:left="720"/>
      <w:contextualSpacing/>
    </w:pPr>
  </w:style>
  <w:style w:type="character" w:styleId="IntenseEmphasis">
    <w:name w:val="Intense Emphasis"/>
    <w:basedOn w:val="DefaultParagraphFont"/>
    <w:uiPriority w:val="21"/>
    <w:qFormat/>
    <w:rsid w:val="00EA6069"/>
    <w:rPr>
      <w:i/>
      <w:iCs/>
      <w:color w:val="365F91" w:themeColor="accent1" w:themeShade="BF"/>
    </w:rPr>
  </w:style>
  <w:style w:type="paragraph" w:styleId="IntenseQuote">
    <w:name w:val="Intense Quote"/>
    <w:basedOn w:val="Normal"/>
    <w:next w:val="Normal"/>
    <w:link w:val="IntenseQuoteChar"/>
    <w:uiPriority w:val="30"/>
    <w:qFormat/>
    <w:rsid w:val="00EA606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EA6069"/>
    <w:rPr>
      <w:i/>
      <w:iCs/>
      <w:color w:val="365F91" w:themeColor="accent1" w:themeShade="BF"/>
    </w:rPr>
  </w:style>
  <w:style w:type="character" w:styleId="IntenseReference">
    <w:name w:val="Intense Reference"/>
    <w:basedOn w:val="DefaultParagraphFont"/>
    <w:uiPriority w:val="32"/>
    <w:qFormat/>
    <w:rsid w:val="00EA6069"/>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5668</Characters>
  <Application>Microsoft Office Word</Application>
  <DocSecurity>0</DocSecurity>
  <Lines>119</Lines>
  <Paragraphs>31</Paragraphs>
  <ScaleCrop>false</ScaleCrop>
  <Company>Osgoode Hall Law School</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Lepofsky</dc:creator>
  <cp:keywords/>
  <dc:description/>
  <cp:lastModifiedBy>Dixon, Lianne</cp:lastModifiedBy>
  <cp:revision>2</cp:revision>
  <dcterms:created xsi:type="dcterms:W3CDTF">2024-06-05T18:20:00Z</dcterms:created>
  <dcterms:modified xsi:type="dcterms:W3CDTF">2024-06-05T18:20:00Z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9fc078e787c4a7b4f51bd063c12a872aee950fb954393f74a49b854eefda9fc5</vt:lpwstr>
  </property>
</Properties>
</file>