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9CEF2E" w14:textId="77777777" w:rsidR="003044EF" w:rsidRPr="00D80677" w:rsidRDefault="003044EF" w:rsidP="003044EF">
      <w:pPr>
        <w:spacing w:before="240" w:after="200"/>
        <w:rPr>
          <w:sz w:val="24"/>
          <w:szCs w:val="24"/>
        </w:rPr>
      </w:pPr>
      <w:r w:rsidRPr="00D80677">
        <w:rPr>
          <w:noProof/>
          <w:sz w:val="24"/>
          <w:szCs w:val="24"/>
        </w:rPr>
        <w:drawing>
          <wp:inline distT="114300" distB="114300" distL="114300" distR="114300" wp14:anchorId="1E727902" wp14:editId="2898FF65">
            <wp:extent cx="1271588" cy="116336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271588" cy="1163367"/>
                    </a:xfrm>
                    <a:prstGeom prst="rect">
                      <a:avLst/>
                    </a:prstGeom>
                    <a:ln/>
                  </pic:spPr>
                </pic:pic>
              </a:graphicData>
            </a:graphic>
          </wp:inline>
        </w:drawing>
      </w:r>
    </w:p>
    <w:p w14:paraId="0F907D3F" w14:textId="7D39F27D" w:rsidR="003044EF" w:rsidRPr="00D80677" w:rsidRDefault="00257323" w:rsidP="003044EF">
      <w:pPr>
        <w:spacing w:before="240" w:after="200"/>
        <w:rPr>
          <w:sz w:val="24"/>
          <w:szCs w:val="24"/>
        </w:rPr>
      </w:pPr>
      <w:bookmarkStart w:id="0" w:name="_Hlk164845228"/>
      <w:r>
        <w:rPr>
          <w:sz w:val="24"/>
          <w:szCs w:val="24"/>
        </w:rPr>
        <w:t xml:space="preserve">Approved </w:t>
      </w:r>
      <w:r w:rsidR="003044EF" w:rsidRPr="00D80677">
        <w:rPr>
          <w:sz w:val="24"/>
          <w:szCs w:val="24"/>
        </w:rPr>
        <w:t>Minutes</w:t>
      </w:r>
    </w:p>
    <w:p w14:paraId="3521A2F1" w14:textId="77777777" w:rsidR="003044EF" w:rsidRPr="00D80677" w:rsidRDefault="003044EF" w:rsidP="003044EF">
      <w:pPr>
        <w:spacing w:before="240" w:after="200"/>
        <w:rPr>
          <w:sz w:val="24"/>
          <w:szCs w:val="24"/>
        </w:rPr>
      </w:pPr>
      <w:r w:rsidRPr="00D80677">
        <w:rPr>
          <w:b/>
          <w:sz w:val="24"/>
          <w:szCs w:val="24"/>
        </w:rPr>
        <w:t xml:space="preserve">Name of Committee: </w:t>
      </w:r>
      <w:r w:rsidRPr="00D80677">
        <w:rPr>
          <w:b/>
          <w:sz w:val="24"/>
          <w:szCs w:val="24"/>
        </w:rPr>
        <w:tab/>
      </w:r>
      <w:r w:rsidRPr="00D80677">
        <w:rPr>
          <w:sz w:val="24"/>
          <w:szCs w:val="24"/>
        </w:rPr>
        <w:t>Special Education Advisory Committee</w:t>
      </w:r>
    </w:p>
    <w:p w14:paraId="6674D536" w14:textId="31DBCF43" w:rsidR="003044EF" w:rsidRPr="00D80677" w:rsidRDefault="003044EF" w:rsidP="003044EF">
      <w:pPr>
        <w:spacing w:before="240" w:after="200"/>
        <w:rPr>
          <w:sz w:val="24"/>
          <w:szCs w:val="24"/>
        </w:rPr>
      </w:pPr>
      <w:r w:rsidRPr="00D80677">
        <w:rPr>
          <w:b/>
          <w:sz w:val="24"/>
          <w:szCs w:val="24"/>
        </w:rPr>
        <w:t xml:space="preserve">Meeting Date:                  </w:t>
      </w:r>
      <w:r w:rsidRPr="00D80677">
        <w:rPr>
          <w:b/>
          <w:sz w:val="24"/>
          <w:szCs w:val="24"/>
        </w:rPr>
        <w:tab/>
      </w:r>
      <w:r w:rsidR="00222C56">
        <w:rPr>
          <w:sz w:val="24"/>
          <w:szCs w:val="24"/>
        </w:rPr>
        <w:t>April 8</w:t>
      </w:r>
      <w:r w:rsidRPr="00D80677">
        <w:rPr>
          <w:sz w:val="24"/>
          <w:szCs w:val="24"/>
        </w:rPr>
        <w:t xml:space="preserve">, </w:t>
      </w:r>
      <w:r w:rsidR="009938D9" w:rsidRPr="00D80677">
        <w:rPr>
          <w:sz w:val="24"/>
          <w:szCs w:val="24"/>
        </w:rPr>
        <w:t>2024,</w:t>
      </w:r>
      <w:r w:rsidRPr="00D80677">
        <w:rPr>
          <w:b/>
          <w:sz w:val="24"/>
          <w:szCs w:val="24"/>
        </w:rPr>
        <w:t xml:space="preserve"> </w:t>
      </w:r>
      <w:r w:rsidRPr="00D80677">
        <w:rPr>
          <w:sz w:val="24"/>
          <w:szCs w:val="24"/>
        </w:rPr>
        <w:t>from 7:00 p.m.– 8:</w:t>
      </w:r>
      <w:r w:rsidR="009D5CCF">
        <w:rPr>
          <w:sz w:val="24"/>
          <w:szCs w:val="24"/>
        </w:rPr>
        <w:t>51</w:t>
      </w:r>
      <w:r w:rsidRPr="00D80677">
        <w:rPr>
          <w:sz w:val="24"/>
          <w:szCs w:val="24"/>
        </w:rPr>
        <w:t xml:space="preserve"> p.m. (Hybrid)</w:t>
      </w:r>
    </w:p>
    <w:p w14:paraId="2B245468" w14:textId="77777777" w:rsidR="003044EF" w:rsidRPr="00D80677" w:rsidRDefault="003044EF" w:rsidP="003044EF">
      <w:pPr>
        <w:spacing w:before="240" w:after="200"/>
        <w:rPr>
          <w:sz w:val="24"/>
          <w:szCs w:val="24"/>
          <w:lang w:val="en-CA"/>
        </w:rPr>
      </w:pPr>
      <w:r w:rsidRPr="00D80677">
        <w:rPr>
          <w:b/>
          <w:sz w:val="24"/>
          <w:szCs w:val="24"/>
          <w:lang w:val="en-CA"/>
        </w:rPr>
        <w:t>Chair:</w:t>
      </w:r>
      <w:r w:rsidRPr="00D80677">
        <w:rPr>
          <w:sz w:val="24"/>
          <w:szCs w:val="24"/>
          <w:lang w:val="en-CA"/>
        </w:rPr>
        <w:t xml:space="preserve">                                </w:t>
      </w:r>
      <w:r w:rsidRPr="00D80677">
        <w:rPr>
          <w:sz w:val="24"/>
          <w:szCs w:val="24"/>
          <w:lang w:val="en-CA"/>
        </w:rPr>
        <w:tab/>
      </w:r>
      <w:r w:rsidRPr="00D80677">
        <w:rPr>
          <w:b/>
          <w:bCs/>
          <w:sz w:val="24"/>
          <w:szCs w:val="24"/>
          <w:lang w:val="en-CA"/>
        </w:rPr>
        <w:t>David Lepofsky – Chair</w:t>
      </w:r>
    </w:p>
    <w:p w14:paraId="2BC6E0D1" w14:textId="77777777" w:rsidR="003044EF" w:rsidRPr="00D80677" w:rsidRDefault="003044EF" w:rsidP="003044EF">
      <w:pPr>
        <w:spacing w:before="240" w:after="200"/>
        <w:rPr>
          <w:b/>
          <w:bCs/>
          <w:sz w:val="24"/>
          <w:szCs w:val="24"/>
          <w:lang w:val="en-CA"/>
        </w:rPr>
      </w:pPr>
      <w:r w:rsidRPr="00D80677">
        <w:rPr>
          <w:b/>
          <w:sz w:val="24"/>
          <w:szCs w:val="24"/>
          <w:lang w:val="en-CA"/>
        </w:rPr>
        <w:t>Vice-Chair:</w:t>
      </w:r>
      <w:r w:rsidRPr="00D80677">
        <w:rPr>
          <w:sz w:val="24"/>
          <w:szCs w:val="24"/>
          <w:lang w:val="en-CA"/>
        </w:rPr>
        <w:t xml:space="preserve">                       </w:t>
      </w:r>
      <w:r w:rsidRPr="00D80677">
        <w:rPr>
          <w:sz w:val="24"/>
          <w:szCs w:val="24"/>
          <w:lang w:val="en-CA"/>
        </w:rPr>
        <w:tab/>
      </w:r>
      <w:r w:rsidRPr="00D80677">
        <w:rPr>
          <w:b/>
          <w:bCs/>
          <w:sz w:val="24"/>
          <w:szCs w:val="24"/>
          <w:lang w:val="en-CA"/>
        </w:rPr>
        <w:t xml:space="preserve">Richard </w:t>
      </w:r>
      <w:proofErr w:type="gramStart"/>
      <w:r w:rsidRPr="00D80677">
        <w:rPr>
          <w:b/>
          <w:bCs/>
          <w:sz w:val="24"/>
          <w:szCs w:val="24"/>
          <w:lang w:val="en-CA"/>
        </w:rPr>
        <w:t>Carter  -</w:t>
      </w:r>
      <w:proofErr w:type="gramEnd"/>
      <w:r w:rsidRPr="00D80677">
        <w:rPr>
          <w:b/>
          <w:bCs/>
          <w:sz w:val="24"/>
          <w:szCs w:val="24"/>
          <w:lang w:val="en-CA"/>
        </w:rPr>
        <w:t xml:space="preserve"> Vice Chair</w:t>
      </w:r>
    </w:p>
    <w:p w14:paraId="07AB6CE6" w14:textId="26E16C5F" w:rsidR="003044EF" w:rsidRPr="00D80677" w:rsidRDefault="003044EF" w:rsidP="003044EF">
      <w:pPr>
        <w:spacing w:before="240" w:after="240"/>
        <w:rPr>
          <w:sz w:val="24"/>
          <w:szCs w:val="24"/>
        </w:rPr>
      </w:pPr>
      <w:r w:rsidRPr="00D80677">
        <w:rPr>
          <w:sz w:val="24"/>
          <w:szCs w:val="24"/>
        </w:rPr>
        <w:t xml:space="preserve">A meeting of the Special Education Community Advisory Committee convened on </w:t>
      </w:r>
      <w:r w:rsidR="00222C56">
        <w:rPr>
          <w:sz w:val="24"/>
          <w:szCs w:val="24"/>
        </w:rPr>
        <w:t>April 8</w:t>
      </w:r>
      <w:r w:rsidRPr="00D80677">
        <w:rPr>
          <w:sz w:val="24"/>
          <w:szCs w:val="24"/>
        </w:rPr>
        <w:t>, 2024, from 7:00 p.m. to 8:45 p.m. at 5050 Yonge Street, with David Lepofsky (Chair) and Richard Carter (Vice Chair) presiding.</w:t>
      </w:r>
    </w:p>
    <w:p w14:paraId="567D6528" w14:textId="77777777" w:rsidR="003044EF" w:rsidRPr="00D80677" w:rsidRDefault="003044EF" w:rsidP="003044EF">
      <w:pPr>
        <w:spacing w:before="240" w:after="240"/>
        <w:rPr>
          <w:b/>
          <w:sz w:val="24"/>
          <w:szCs w:val="24"/>
        </w:rPr>
      </w:pPr>
      <w:r w:rsidRPr="00D80677">
        <w:rPr>
          <w:b/>
          <w:sz w:val="24"/>
          <w:szCs w:val="24"/>
        </w:rPr>
        <w:t>Attendance:</w:t>
      </w:r>
    </w:p>
    <w:p w14:paraId="239E92D0" w14:textId="77777777" w:rsidR="003044EF" w:rsidRPr="00D80677" w:rsidRDefault="003044EF" w:rsidP="003044EF">
      <w:pPr>
        <w:spacing w:before="240" w:after="240"/>
        <w:rPr>
          <w:sz w:val="24"/>
          <w:szCs w:val="24"/>
        </w:rPr>
      </w:pPr>
      <w:r w:rsidRPr="00D80677">
        <w:rPr>
          <w:b/>
          <w:sz w:val="24"/>
          <w:szCs w:val="24"/>
        </w:rPr>
        <w:t>Members</w:t>
      </w:r>
      <w:r w:rsidRPr="00D80677">
        <w:rPr>
          <w:sz w:val="24"/>
          <w:szCs w:val="24"/>
        </w:rPr>
        <w:t>:</w:t>
      </w:r>
    </w:p>
    <w:p w14:paraId="157302E4" w14:textId="77777777" w:rsidR="003044EF" w:rsidRPr="00D80677" w:rsidRDefault="003044EF" w:rsidP="003044EF">
      <w:pPr>
        <w:spacing w:line="240" w:lineRule="auto"/>
        <w:rPr>
          <w:sz w:val="24"/>
          <w:szCs w:val="24"/>
        </w:rPr>
      </w:pPr>
      <w:r w:rsidRPr="00D80677">
        <w:rPr>
          <w:sz w:val="24"/>
          <w:szCs w:val="24"/>
        </w:rPr>
        <w:t xml:space="preserve">Leo </w:t>
      </w:r>
      <w:proofErr w:type="spellStart"/>
      <w:r w:rsidRPr="00D80677">
        <w:rPr>
          <w:sz w:val="24"/>
          <w:szCs w:val="24"/>
        </w:rPr>
        <w:t>Lagnado</w:t>
      </w:r>
      <w:proofErr w:type="spellEnd"/>
      <w:r w:rsidRPr="00D80677">
        <w:rPr>
          <w:sz w:val="24"/>
          <w:szCs w:val="24"/>
        </w:rPr>
        <w:t xml:space="preserve"> - Autism Society of Ontario (Toronto Chapter)</w:t>
      </w:r>
    </w:p>
    <w:p w14:paraId="7842A9AF" w14:textId="77777777" w:rsidR="003044EF" w:rsidRPr="00D80677" w:rsidRDefault="003044EF" w:rsidP="003044EF">
      <w:pPr>
        <w:spacing w:line="240" w:lineRule="auto"/>
        <w:rPr>
          <w:sz w:val="24"/>
          <w:szCs w:val="24"/>
        </w:rPr>
      </w:pPr>
      <w:r w:rsidRPr="00D80677">
        <w:rPr>
          <w:sz w:val="24"/>
          <w:szCs w:val="24"/>
        </w:rPr>
        <w:t>Richard Carter- Down Syndrome Association of Toronto (DSAT)</w:t>
      </w:r>
    </w:p>
    <w:p w14:paraId="30749C01" w14:textId="77777777" w:rsidR="003044EF" w:rsidRPr="00D80677" w:rsidRDefault="003044EF" w:rsidP="003044EF">
      <w:pPr>
        <w:spacing w:line="240" w:lineRule="auto"/>
        <w:rPr>
          <w:sz w:val="24"/>
          <w:szCs w:val="24"/>
        </w:rPr>
      </w:pPr>
      <w:r w:rsidRPr="00D80677">
        <w:rPr>
          <w:sz w:val="24"/>
          <w:szCs w:val="24"/>
        </w:rPr>
        <w:t>Steven Lynette- Epilepsy Toronto</w:t>
      </w:r>
    </w:p>
    <w:p w14:paraId="0491AEE7" w14:textId="77777777" w:rsidR="003044EF" w:rsidRPr="00D80677" w:rsidRDefault="003044EF" w:rsidP="003044EF">
      <w:pPr>
        <w:spacing w:line="240" w:lineRule="auto"/>
        <w:rPr>
          <w:sz w:val="24"/>
          <w:szCs w:val="24"/>
        </w:rPr>
      </w:pPr>
      <w:r w:rsidRPr="00D80677">
        <w:rPr>
          <w:sz w:val="24"/>
          <w:szCs w:val="24"/>
        </w:rPr>
        <w:t>Nora Green- Integration Action for Inclusion in Education and Community</w:t>
      </w:r>
    </w:p>
    <w:p w14:paraId="63EF93E8" w14:textId="77777777" w:rsidR="003044EF" w:rsidRPr="00D80677" w:rsidRDefault="003044EF" w:rsidP="003044EF">
      <w:pPr>
        <w:spacing w:line="240" w:lineRule="auto"/>
        <w:rPr>
          <w:sz w:val="24"/>
          <w:szCs w:val="24"/>
        </w:rPr>
      </w:pPr>
      <w:r w:rsidRPr="00D80677">
        <w:rPr>
          <w:sz w:val="24"/>
          <w:szCs w:val="24"/>
        </w:rPr>
        <w:t>Diane Montgomery (Alternate)- Integration Action for Inclusion in Education and Community</w:t>
      </w:r>
    </w:p>
    <w:p w14:paraId="790A09C3" w14:textId="77777777" w:rsidR="003044EF" w:rsidRPr="00D80677" w:rsidRDefault="003044EF" w:rsidP="003044EF">
      <w:pPr>
        <w:spacing w:line="240" w:lineRule="auto"/>
        <w:rPr>
          <w:sz w:val="24"/>
          <w:szCs w:val="24"/>
        </w:rPr>
      </w:pPr>
      <w:r w:rsidRPr="00D80677">
        <w:rPr>
          <w:sz w:val="24"/>
          <w:szCs w:val="24"/>
        </w:rPr>
        <w:t>Aline Chan (Alternate)- Community Living</w:t>
      </w:r>
    </w:p>
    <w:p w14:paraId="11257FEB" w14:textId="77777777" w:rsidR="003044EF" w:rsidRPr="00D80677" w:rsidRDefault="003044EF" w:rsidP="003044EF">
      <w:pPr>
        <w:spacing w:line="240" w:lineRule="auto"/>
        <w:rPr>
          <w:sz w:val="24"/>
          <w:szCs w:val="24"/>
        </w:rPr>
      </w:pPr>
      <w:r w:rsidRPr="00D80677">
        <w:rPr>
          <w:sz w:val="24"/>
          <w:szCs w:val="24"/>
        </w:rPr>
        <w:t>Dana Chapman (Alternate)- Ontario Parents of Visually Impaired Children (OPVIC)</w:t>
      </w:r>
    </w:p>
    <w:p w14:paraId="66A91A6F" w14:textId="77777777" w:rsidR="003044EF" w:rsidRPr="00D80677" w:rsidRDefault="003044EF" w:rsidP="003044EF">
      <w:pPr>
        <w:spacing w:line="240" w:lineRule="auto"/>
        <w:rPr>
          <w:sz w:val="24"/>
          <w:szCs w:val="24"/>
        </w:rPr>
      </w:pPr>
      <w:r w:rsidRPr="00D80677">
        <w:rPr>
          <w:sz w:val="24"/>
          <w:szCs w:val="24"/>
        </w:rPr>
        <w:t xml:space="preserve">Bronwen Alsop- VOICE for Deaf and </w:t>
      </w:r>
      <w:proofErr w:type="gramStart"/>
      <w:r w:rsidRPr="00D80677">
        <w:rPr>
          <w:sz w:val="24"/>
          <w:szCs w:val="24"/>
        </w:rPr>
        <w:t>Hearing Impaired</w:t>
      </w:r>
      <w:proofErr w:type="gramEnd"/>
      <w:r w:rsidRPr="00D80677">
        <w:rPr>
          <w:sz w:val="24"/>
          <w:szCs w:val="24"/>
        </w:rPr>
        <w:t xml:space="preserve"> Children</w:t>
      </w:r>
    </w:p>
    <w:p w14:paraId="0067F9C8" w14:textId="6B392F83" w:rsidR="003044EF" w:rsidRPr="00D80677" w:rsidRDefault="003044EF" w:rsidP="003044EF">
      <w:pPr>
        <w:spacing w:line="240" w:lineRule="auto"/>
        <w:rPr>
          <w:sz w:val="24"/>
          <w:szCs w:val="24"/>
        </w:rPr>
      </w:pPr>
    </w:p>
    <w:p w14:paraId="2FE61EE3" w14:textId="77777777" w:rsidR="003044EF" w:rsidRPr="00D80677" w:rsidRDefault="003044EF" w:rsidP="003044EF">
      <w:pPr>
        <w:spacing w:line="240" w:lineRule="auto"/>
        <w:rPr>
          <w:sz w:val="24"/>
          <w:szCs w:val="24"/>
        </w:rPr>
      </w:pPr>
      <w:r w:rsidRPr="00D80677">
        <w:rPr>
          <w:sz w:val="24"/>
          <w:szCs w:val="24"/>
        </w:rPr>
        <w:t>David Lepofsky- Ontario Parents of Visually Impaired Children (OPVIC)</w:t>
      </w:r>
    </w:p>
    <w:p w14:paraId="2A3BAAE8" w14:textId="77777777" w:rsidR="003044EF" w:rsidRPr="00D80677" w:rsidRDefault="003044EF" w:rsidP="003044EF">
      <w:pPr>
        <w:spacing w:line="240" w:lineRule="auto"/>
        <w:rPr>
          <w:sz w:val="24"/>
          <w:szCs w:val="24"/>
        </w:rPr>
      </w:pPr>
      <w:r w:rsidRPr="00D80677">
        <w:rPr>
          <w:sz w:val="24"/>
          <w:szCs w:val="24"/>
        </w:rPr>
        <w:t xml:space="preserve">Nerissa Hutchinson- </w:t>
      </w:r>
      <w:proofErr w:type="spellStart"/>
      <w:r w:rsidRPr="00D80677">
        <w:rPr>
          <w:sz w:val="24"/>
          <w:szCs w:val="24"/>
        </w:rPr>
        <w:t>Sawubona</w:t>
      </w:r>
      <w:proofErr w:type="spellEnd"/>
      <w:r w:rsidRPr="00D80677">
        <w:rPr>
          <w:sz w:val="24"/>
          <w:szCs w:val="24"/>
        </w:rPr>
        <w:t xml:space="preserve"> </w:t>
      </w:r>
      <w:proofErr w:type="spellStart"/>
      <w:r w:rsidRPr="00D80677">
        <w:rPr>
          <w:sz w:val="24"/>
          <w:szCs w:val="24"/>
        </w:rPr>
        <w:t>Africentric</w:t>
      </w:r>
      <w:proofErr w:type="spellEnd"/>
      <w:r w:rsidRPr="00D80677">
        <w:rPr>
          <w:sz w:val="24"/>
          <w:szCs w:val="24"/>
        </w:rPr>
        <w:t xml:space="preserve"> Circle of Support </w:t>
      </w:r>
    </w:p>
    <w:p w14:paraId="4E18503C" w14:textId="77777777" w:rsidR="003044EF" w:rsidRPr="00D80677" w:rsidRDefault="003044EF" w:rsidP="003044EF">
      <w:pPr>
        <w:spacing w:line="240" w:lineRule="auto"/>
        <w:rPr>
          <w:sz w:val="24"/>
          <w:szCs w:val="24"/>
        </w:rPr>
      </w:pPr>
      <w:r w:rsidRPr="00D80677">
        <w:rPr>
          <w:sz w:val="24"/>
          <w:szCs w:val="24"/>
        </w:rPr>
        <w:t xml:space="preserve">Aline Chan (alternate) – Community Living </w:t>
      </w:r>
    </w:p>
    <w:p w14:paraId="20081DC0" w14:textId="4581BB7D" w:rsidR="00222C56" w:rsidRPr="00222C56" w:rsidRDefault="003044EF" w:rsidP="00222C56">
      <w:pPr>
        <w:spacing w:line="240" w:lineRule="auto"/>
        <w:rPr>
          <w:sz w:val="24"/>
          <w:szCs w:val="24"/>
        </w:rPr>
      </w:pPr>
      <w:r w:rsidRPr="00D80677">
        <w:rPr>
          <w:sz w:val="24"/>
          <w:szCs w:val="24"/>
        </w:rPr>
        <w:t xml:space="preserve">Aliza </w:t>
      </w:r>
      <w:proofErr w:type="spellStart"/>
      <w:r w:rsidRPr="00D80677">
        <w:rPr>
          <w:sz w:val="24"/>
          <w:szCs w:val="24"/>
        </w:rPr>
        <w:t>Chaqpar</w:t>
      </w:r>
      <w:proofErr w:type="spellEnd"/>
      <w:r w:rsidRPr="00D80677">
        <w:rPr>
          <w:sz w:val="24"/>
          <w:szCs w:val="24"/>
        </w:rPr>
        <w:t>- Easter Seals Ontario</w:t>
      </w:r>
    </w:p>
    <w:p w14:paraId="726A09F1" w14:textId="77777777" w:rsidR="00222C56" w:rsidRPr="00D80677" w:rsidRDefault="00222C56" w:rsidP="00222C56">
      <w:pPr>
        <w:spacing w:line="240" w:lineRule="auto"/>
        <w:rPr>
          <w:sz w:val="24"/>
          <w:szCs w:val="24"/>
        </w:rPr>
      </w:pPr>
      <w:r w:rsidRPr="00D80677">
        <w:rPr>
          <w:sz w:val="24"/>
          <w:szCs w:val="24"/>
        </w:rPr>
        <w:t>Guilia Barbuto- Learning Disabilities Association Toronto District</w:t>
      </w:r>
    </w:p>
    <w:p w14:paraId="690C4F6B" w14:textId="77777777" w:rsidR="00222C56" w:rsidRPr="00D80677" w:rsidRDefault="00222C56" w:rsidP="00222C56">
      <w:pPr>
        <w:spacing w:line="240" w:lineRule="auto"/>
        <w:rPr>
          <w:sz w:val="24"/>
          <w:szCs w:val="24"/>
        </w:rPr>
      </w:pPr>
      <w:r w:rsidRPr="00D80677">
        <w:rPr>
          <w:sz w:val="24"/>
          <w:szCs w:val="24"/>
        </w:rPr>
        <w:t>Beth Dangerfield- Centre for ADHD Awareness Canada CADDAC</w:t>
      </w:r>
    </w:p>
    <w:p w14:paraId="184FB93B" w14:textId="77777777" w:rsidR="00222C56" w:rsidRPr="00D80677" w:rsidRDefault="00222C56" w:rsidP="00222C56">
      <w:pPr>
        <w:spacing w:line="240" w:lineRule="auto"/>
        <w:rPr>
          <w:sz w:val="24"/>
          <w:szCs w:val="24"/>
        </w:rPr>
      </w:pPr>
      <w:r w:rsidRPr="00D80677">
        <w:rPr>
          <w:sz w:val="24"/>
          <w:szCs w:val="24"/>
        </w:rPr>
        <w:t>Tracey O'Regan Community Living Toronto</w:t>
      </w:r>
    </w:p>
    <w:p w14:paraId="4FE64D8A" w14:textId="77777777" w:rsidR="003044EF" w:rsidRPr="00D80677" w:rsidRDefault="003044EF" w:rsidP="003044EF">
      <w:pPr>
        <w:spacing w:line="240" w:lineRule="auto"/>
        <w:rPr>
          <w:sz w:val="24"/>
          <w:szCs w:val="24"/>
        </w:rPr>
      </w:pPr>
      <w:r w:rsidRPr="00D80677">
        <w:rPr>
          <w:sz w:val="24"/>
          <w:szCs w:val="24"/>
        </w:rPr>
        <w:t>Jordan Glass- LC2 Representative</w:t>
      </w:r>
    </w:p>
    <w:p w14:paraId="51397A87" w14:textId="77777777" w:rsidR="003044EF" w:rsidRPr="00D80677" w:rsidRDefault="003044EF" w:rsidP="003044EF">
      <w:pPr>
        <w:spacing w:line="240" w:lineRule="auto"/>
        <w:rPr>
          <w:sz w:val="24"/>
          <w:szCs w:val="24"/>
        </w:rPr>
      </w:pPr>
      <w:r w:rsidRPr="00D80677">
        <w:rPr>
          <w:sz w:val="24"/>
          <w:szCs w:val="24"/>
        </w:rPr>
        <w:t>Kirsten Doyle- LC3 Representative</w:t>
      </w:r>
    </w:p>
    <w:p w14:paraId="251E6D41" w14:textId="77777777" w:rsidR="003044EF" w:rsidRPr="00D80677" w:rsidRDefault="003044EF" w:rsidP="003044EF">
      <w:pPr>
        <w:spacing w:line="240" w:lineRule="auto"/>
        <w:rPr>
          <w:sz w:val="24"/>
          <w:szCs w:val="24"/>
        </w:rPr>
      </w:pPr>
      <w:r w:rsidRPr="00D80677">
        <w:rPr>
          <w:sz w:val="24"/>
          <w:szCs w:val="24"/>
        </w:rPr>
        <w:t>Izabella Pruska-Oldenhoff – LC4 Representative</w:t>
      </w:r>
    </w:p>
    <w:p w14:paraId="066D72E1" w14:textId="77777777" w:rsidR="00222C56" w:rsidRPr="00D80677" w:rsidRDefault="00222C56" w:rsidP="00222C56">
      <w:pPr>
        <w:spacing w:line="240" w:lineRule="auto"/>
        <w:rPr>
          <w:sz w:val="24"/>
          <w:szCs w:val="24"/>
        </w:rPr>
      </w:pPr>
      <w:r w:rsidRPr="00D80677">
        <w:rPr>
          <w:sz w:val="24"/>
          <w:szCs w:val="24"/>
        </w:rPr>
        <w:t>Trustee Patel</w:t>
      </w:r>
    </w:p>
    <w:p w14:paraId="2FDCD6A4" w14:textId="77777777" w:rsidR="00222C56" w:rsidRPr="00D80677" w:rsidRDefault="00222C56" w:rsidP="00222C56">
      <w:pPr>
        <w:spacing w:line="240" w:lineRule="auto"/>
        <w:rPr>
          <w:sz w:val="24"/>
          <w:szCs w:val="24"/>
        </w:rPr>
      </w:pPr>
      <w:r w:rsidRPr="00D80677">
        <w:rPr>
          <w:sz w:val="24"/>
          <w:szCs w:val="24"/>
        </w:rPr>
        <w:t xml:space="preserve">Trustee Hassan </w:t>
      </w:r>
    </w:p>
    <w:p w14:paraId="1B5212C9" w14:textId="77777777" w:rsidR="003044EF" w:rsidRPr="00D80677" w:rsidRDefault="003044EF" w:rsidP="003044EF">
      <w:pPr>
        <w:spacing w:line="240" w:lineRule="auto"/>
        <w:rPr>
          <w:sz w:val="24"/>
          <w:szCs w:val="24"/>
        </w:rPr>
      </w:pPr>
      <w:r w:rsidRPr="00D80677">
        <w:rPr>
          <w:sz w:val="24"/>
          <w:szCs w:val="24"/>
        </w:rPr>
        <w:t xml:space="preserve">     </w:t>
      </w:r>
      <w:r w:rsidRPr="00D80677">
        <w:rPr>
          <w:sz w:val="24"/>
          <w:szCs w:val="24"/>
        </w:rPr>
        <w:tab/>
        <w:t xml:space="preserve">        </w:t>
      </w:r>
      <w:r w:rsidRPr="00D80677">
        <w:rPr>
          <w:sz w:val="24"/>
          <w:szCs w:val="24"/>
        </w:rPr>
        <w:tab/>
      </w:r>
    </w:p>
    <w:p w14:paraId="36A75707" w14:textId="77777777" w:rsidR="003044EF" w:rsidRPr="00D80677" w:rsidRDefault="003044EF" w:rsidP="003044EF">
      <w:pPr>
        <w:spacing w:line="240" w:lineRule="auto"/>
        <w:rPr>
          <w:b/>
          <w:bCs/>
          <w:sz w:val="24"/>
          <w:szCs w:val="24"/>
        </w:rPr>
      </w:pPr>
      <w:r w:rsidRPr="00D80677">
        <w:rPr>
          <w:b/>
          <w:bCs/>
          <w:sz w:val="24"/>
          <w:szCs w:val="24"/>
        </w:rPr>
        <w:t>Staff</w:t>
      </w:r>
    </w:p>
    <w:p w14:paraId="4CC26F40" w14:textId="77777777" w:rsidR="003044EF" w:rsidRPr="00D80677" w:rsidRDefault="003044EF" w:rsidP="003044EF">
      <w:pPr>
        <w:spacing w:line="240" w:lineRule="auto"/>
        <w:rPr>
          <w:sz w:val="24"/>
          <w:szCs w:val="24"/>
        </w:rPr>
      </w:pPr>
      <w:r w:rsidRPr="00D80677">
        <w:rPr>
          <w:sz w:val="24"/>
          <w:szCs w:val="24"/>
        </w:rPr>
        <w:t>Louise Sirisko- Associate Director</w:t>
      </w:r>
    </w:p>
    <w:p w14:paraId="5A32BD92" w14:textId="77777777" w:rsidR="003044EF" w:rsidRPr="00D80677" w:rsidRDefault="003044EF" w:rsidP="003044EF">
      <w:pPr>
        <w:spacing w:line="240" w:lineRule="auto"/>
        <w:rPr>
          <w:sz w:val="24"/>
          <w:szCs w:val="24"/>
        </w:rPr>
      </w:pPr>
      <w:r w:rsidRPr="00D80677">
        <w:rPr>
          <w:sz w:val="24"/>
          <w:szCs w:val="24"/>
        </w:rPr>
        <w:t>Nandy Palmer- System Superintendent, Special Education and Inclusion</w:t>
      </w:r>
    </w:p>
    <w:p w14:paraId="679F6347" w14:textId="77777777" w:rsidR="003044EF" w:rsidRPr="00D80677" w:rsidRDefault="003044EF" w:rsidP="003044EF">
      <w:pPr>
        <w:spacing w:line="240" w:lineRule="auto"/>
        <w:rPr>
          <w:sz w:val="24"/>
          <w:szCs w:val="24"/>
        </w:rPr>
      </w:pPr>
      <w:r w:rsidRPr="00D80677">
        <w:rPr>
          <w:sz w:val="24"/>
          <w:szCs w:val="24"/>
        </w:rPr>
        <w:t xml:space="preserve">Effie Stathopoulos- Centrally Assigned Principal, Special Education </w:t>
      </w:r>
    </w:p>
    <w:p w14:paraId="68B08171" w14:textId="77777777" w:rsidR="003044EF" w:rsidRPr="00D80677" w:rsidRDefault="003044EF" w:rsidP="003044EF">
      <w:pPr>
        <w:spacing w:line="240" w:lineRule="auto"/>
        <w:rPr>
          <w:sz w:val="24"/>
          <w:szCs w:val="24"/>
        </w:rPr>
      </w:pPr>
      <w:r w:rsidRPr="00D80677">
        <w:rPr>
          <w:sz w:val="24"/>
          <w:szCs w:val="24"/>
        </w:rPr>
        <w:t xml:space="preserve">Andrea Roach- Centrally Assigned Principal, Special Education </w:t>
      </w:r>
    </w:p>
    <w:p w14:paraId="5662C668" w14:textId="77777777" w:rsidR="003044EF" w:rsidRPr="00D80677" w:rsidRDefault="003044EF" w:rsidP="003044EF">
      <w:pPr>
        <w:spacing w:line="240" w:lineRule="auto"/>
        <w:rPr>
          <w:sz w:val="24"/>
          <w:szCs w:val="24"/>
        </w:rPr>
      </w:pPr>
      <w:r w:rsidRPr="00D80677">
        <w:rPr>
          <w:sz w:val="24"/>
          <w:szCs w:val="24"/>
        </w:rPr>
        <w:t>Katia Palumbo- Centrally Assigned Principal, Special Education</w:t>
      </w:r>
    </w:p>
    <w:p w14:paraId="26627560" w14:textId="77777777" w:rsidR="003044EF" w:rsidRPr="00D80677" w:rsidRDefault="003044EF" w:rsidP="003044EF">
      <w:pPr>
        <w:spacing w:line="240" w:lineRule="auto"/>
        <w:rPr>
          <w:sz w:val="24"/>
          <w:szCs w:val="24"/>
        </w:rPr>
      </w:pPr>
      <w:r w:rsidRPr="00D80677">
        <w:rPr>
          <w:sz w:val="24"/>
          <w:szCs w:val="24"/>
        </w:rPr>
        <w:t>Alison Board - Centrally Assigned Principal, Special Education</w:t>
      </w:r>
    </w:p>
    <w:p w14:paraId="2A3DA570" w14:textId="77777777" w:rsidR="003044EF" w:rsidRPr="00D80677" w:rsidRDefault="003044EF" w:rsidP="003044EF">
      <w:pPr>
        <w:spacing w:line="240" w:lineRule="auto"/>
        <w:rPr>
          <w:sz w:val="24"/>
          <w:szCs w:val="24"/>
        </w:rPr>
      </w:pPr>
      <w:r w:rsidRPr="00D80677">
        <w:rPr>
          <w:sz w:val="24"/>
          <w:szCs w:val="24"/>
        </w:rPr>
        <w:t>Elizabeth Schaeffer- Centrally Assigned Principal, Special Education</w:t>
      </w:r>
    </w:p>
    <w:p w14:paraId="1A00910E" w14:textId="77777777" w:rsidR="003044EF" w:rsidRPr="00D80677" w:rsidRDefault="003044EF" w:rsidP="003044EF">
      <w:pPr>
        <w:spacing w:line="240" w:lineRule="auto"/>
        <w:rPr>
          <w:sz w:val="24"/>
          <w:szCs w:val="24"/>
        </w:rPr>
      </w:pPr>
      <w:r w:rsidRPr="00D80677">
        <w:rPr>
          <w:sz w:val="24"/>
          <w:szCs w:val="24"/>
        </w:rPr>
        <w:t>Mun Shu Wong- (Audio/Video)</w:t>
      </w:r>
    </w:p>
    <w:p w14:paraId="22C997FC" w14:textId="77777777" w:rsidR="003044EF" w:rsidRPr="00D80677" w:rsidRDefault="003044EF" w:rsidP="003044EF">
      <w:pPr>
        <w:spacing w:line="240" w:lineRule="auto"/>
        <w:rPr>
          <w:sz w:val="24"/>
          <w:szCs w:val="24"/>
          <w:lang w:val="fr-CA"/>
        </w:rPr>
      </w:pPr>
      <w:r w:rsidRPr="00D80677">
        <w:rPr>
          <w:sz w:val="24"/>
          <w:szCs w:val="24"/>
          <w:lang w:val="fr-CA"/>
        </w:rPr>
        <w:t>Lianne Dixon- TDSB SEAC Liaison</w:t>
      </w:r>
    </w:p>
    <w:p w14:paraId="2AD8667B" w14:textId="77777777" w:rsidR="003044EF" w:rsidRPr="00D80677" w:rsidRDefault="003044EF" w:rsidP="003044EF">
      <w:pPr>
        <w:spacing w:line="240" w:lineRule="auto"/>
        <w:rPr>
          <w:sz w:val="24"/>
          <w:szCs w:val="24"/>
          <w:lang w:val="fr-CA"/>
        </w:rPr>
      </w:pPr>
    </w:p>
    <w:p w14:paraId="4AE03E8C" w14:textId="77777777" w:rsidR="003044EF" w:rsidRPr="00D80677" w:rsidRDefault="003044EF" w:rsidP="003044EF">
      <w:pPr>
        <w:spacing w:line="240" w:lineRule="auto"/>
        <w:rPr>
          <w:sz w:val="24"/>
          <w:szCs w:val="24"/>
          <w:lang w:val="fr-CA"/>
        </w:rPr>
      </w:pPr>
      <w:r w:rsidRPr="00D80677">
        <w:rPr>
          <w:sz w:val="24"/>
          <w:szCs w:val="24"/>
          <w:lang w:val="fr-CA"/>
        </w:rPr>
        <w:t>Regrets :</w:t>
      </w:r>
    </w:p>
    <w:p w14:paraId="59E2DD5A" w14:textId="77777777" w:rsidR="00222C56" w:rsidRPr="00257323" w:rsidRDefault="00222C56" w:rsidP="00222C56">
      <w:pPr>
        <w:spacing w:line="240" w:lineRule="auto"/>
        <w:rPr>
          <w:sz w:val="24"/>
          <w:szCs w:val="24"/>
          <w:lang w:val="fr-CA"/>
        </w:rPr>
      </w:pPr>
      <w:r w:rsidRPr="00257323">
        <w:rPr>
          <w:sz w:val="24"/>
          <w:szCs w:val="24"/>
          <w:lang w:val="fr-CA"/>
        </w:rPr>
        <w:t xml:space="preserve">Saira </w:t>
      </w:r>
      <w:proofErr w:type="spellStart"/>
      <w:r w:rsidRPr="00257323">
        <w:rPr>
          <w:sz w:val="24"/>
          <w:szCs w:val="24"/>
          <w:lang w:val="fr-CA"/>
        </w:rPr>
        <w:t>Chhibber</w:t>
      </w:r>
      <w:proofErr w:type="spellEnd"/>
      <w:r w:rsidRPr="00257323">
        <w:rPr>
          <w:sz w:val="24"/>
          <w:szCs w:val="24"/>
          <w:lang w:val="fr-CA"/>
        </w:rPr>
        <w:t xml:space="preserve">- LC1 </w:t>
      </w:r>
      <w:proofErr w:type="spellStart"/>
      <w:r w:rsidRPr="00257323">
        <w:rPr>
          <w:sz w:val="24"/>
          <w:szCs w:val="24"/>
          <w:lang w:val="fr-CA"/>
        </w:rPr>
        <w:t>Representative</w:t>
      </w:r>
      <w:proofErr w:type="spellEnd"/>
      <w:r w:rsidRPr="00257323">
        <w:rPr>
          <w:sz w:val="24"/>
          <w:szCs w:val="24"/>
          <w:lang w:val="fr-CA"/>
        </w:rPr>
        <w:t xml:space="preserve">  </w:t>
      </w:r>
      <w:r w:rsidRPr="00257323">
        <w:rPr>
          <w:sz w:val="24"/>
          <w:szCs w:val="24"/>
          <w:lang w:val="fr-CA"/>
        </w:rPr>
        <w:tab/>
        <w:t xml:space="preserve">       </w:t>
      </w:r>
      <w:r w:rsidRPr="00257323">
        <w:rPr>
          <w:sz w:val="24"/>
          <w:szCs w:val="24"/>
          <w:lang w:val="fr-CA"/>
        </w:rPr>
        <w:tab/>
      </w:r>
    </w:p>
    <w:p w14:paraId="6F52AD05" w14:textId="77777777" w:rsidR="00222C56" w:rsidRPr="00257323" w:rsidRDefault="00222C56" w:rsidP="00222C56">
      <w:pPr>
        <w:spacing w:line="240" w:lineRule="auto"/>
        <w:rPr>
          <w:sz w:val="24"/>
          <w:szCs w:val="24"/>
          <w:lang w:val="fr-CA"/>
        </w:rPr>
      </w:pPr>
      <w:r w:rsidRPr="00257323">
        <w:rPr>
          <w:sz w:val="24"/>
          <w:szCs w:val="24"/>
          <w:lang w:val="fr-CA"/>
        </w:rPr>
        <w:t xml:space="preserve">Jean-Paul </w:t>
      </w:r>
      <w:proofErr w:type="spellStart"/>
      <w:r w:rsidRPr="00257323">
        <w:rPr>
          <w:sz w:val="24"/>
          <w:szCs w:val="24"/>
          <w:lang w:val="fr-CA"/>
        </w:rPr>
        <w:t>Ngana</w:t>
      </w:r>
      <w:proofErr w:type="spellEnd"/>
      <w:r w:rsidRPr="00257323">
        <w:rPr>
          <w:sz w:val="24"/>
          <w:szCs w:val="24"/>
          <w:lang w:val="fr-CA"/>
        </w:rPr>
        <w:t xml:space="preserve">- LC2 </w:t>
      </w:r>
      <w:proofErr w:type="spellStart"/>
      <w:r w:rsidRPr="00257323">
        <w:rPr>
          <w:sz w:val="24"/>
          <w:szCs w:val="24"/>
          <w:lang w:val="fr-CA"/>
        </w:rPr>
        <w:t>Representative</w:t>
      </w:r>
      <w:proofErr w:type="spellEnd"/>
    </w:p>
    <w:p w14:paraId="6F6FAD40" w14:textId="77777777" w:rsidR="00222C56" w:rsidRPr="00D80677" w:rsidRDefault="00222C56" w:rsidP="00222C56">
      <w:pPr>
        <w:spacing w:line="240" w:lineRule="auto"/>
        <w:rPr>
          <w:sz w:val="24"/>
          <w:szCs w:val="24"/>
        </w:rPr>
      </w:pPr>
      <w:r w:rsidRPr="00D80677">
        <w:rPr>
          <w:sz w:val="24"/>
          <w:szCs w:val="24"/>
        </w:rPr>
        <w:t>Trustee Aarts</w:t>
      </w:r>
    </w:p>
    <w:bookmarkEnd w:id="0"/>
    <w:p w14:paraId="023D776A" w14:textId="1AB4B180" w:rsidR="003044EF" w:rsidRPr="00D80677" w:rsidRDefault="003044EF">
      <w:pPr>
        <w:rPr>
          <w:sz w:val="24"/>
          <w:szCs w:val="24"/>
        </w:rPr>
      </w:pPr>
    </w:p>
    <w:p w14:paraId="210A2F47" w14:textId="1EC47DFA" w:rsidR="003044EF" w:rsidRDefault="003044EF">
      <w:pPr>
        <w:rPr>
          <w:sz w:val="24"/>
          <w:szCs w:val="24"/>
        </w:rPr>
      </w:pPr>
    </w:p>
    <w:p w14:paraId="42F56A90" w14:textId="77777777" w:rsidR="00222C56" w:rsidRPr="00D80677" w:rsidRDefault="00222C56">
      <w:pPr>
        <w:rPr>
          <w:sz w:val="24"/>
          <w:szCs w:val="24"/>
        </w:rPr>
      </w:pPr>
    </w:p>
    <w:tbl>
      <w:tblPr>
        <w:tblStyle w:val="TableGrid"/>
        <w:tblW w:w="13603" w:type="dxa"/>
        <w:tblLook w:val="04A0" w:firstRow="1" w:lastRow="0" w:firstColumn="1" w:lastColumn="0" w:noHBand="0" w:noVBand="1"/>
      </w:tblPr>
      <w:tblGrid>
        <w:gridCol w:w="2547"/>
        <w:gridCol w:w="8080"/>
        <w:gridCol w:w="2976"/>
      </w:tblGrid>
      <w:tr w:rsidR="000A3065" w:rsidRPr="00D80677" w14:paraId="39260FAC" w14:textId="77777777" w:rsidTr="00282AD1">
        <w:tc>
          <w:tcPr>
            <w:tcW w:w="2547" w:type="dxa"/>
            <w:shd w:val="clear" w:color="auto" w:fill="8EAADB" w:themeFill="accent1" w:themeFillTint="99"/>
          </w:tcPr>
          <w:p w14:paraId="1EA9D4C0" w14:textId="5EFEC22D" w:rsidR="003044EF" w:rsidRPr="00D80677" w:rsidRDefault="003044EF" w:rsidP="003044EF">
            <w:pPr>
              <w:rPr>
                <w:b/>
                <w:bCs/>
                <w:sz w:val="24"/>
                <w:szCs w:val="24"/>
              </w:rPr>
            </w:pPr>
            <w:r w:rsidRPr="00D80677">
              <w:rPr>
                <w:b/>
                <w:bCs/>
                <w:sz w:val="24"/>
                <w:szCs w:val="24"/>
              </w:rPr>
              <w:lastRenderedPageBreak/>
              <w:t>Item</w:t>
            </w:r>
          </w:p>
        </w:tc>
        <w:tc>
          <w:tcPr>
            <w:tcW w:w="8080" w:type="dxa"/>
            <w:shd w:val="clear" w:color="auto" w:fill="8EAADB" w:themeFill="accent1" w:themeFillTint="99"/>
          </w:tcPr>
          <w:p w14:paraId="74539307" w14:textId="6E6C2391" w:rsidR="003044EF" w:rsidRPr="00D80677" w:rsidRDefault="003044EF" w:rsidP="003044EF">
            <w:pPr>
              <w:rPr>
                <w:b/>
                <w:bCs/>
                <w:sz w:val="24"/>
                <w:szCs w:val="24"/>
              </w:rPr>
            </w:pPr>
            <w:r w:rsidRPr="00D80677">
              <w:rPr>
                <w:b/>
                <w:bCs/>
                <w:sz w:val="24"/>
                <w:szCs w:val="24"/>
              </w:rPr>
              <w:t>Discussion</w:t>
            </w:r>
          </w:p>
        </w:tc>
        <w:tc>
          <w:tcPr>
            <w:tcW w:w="2976" w:type="dxa"/>
            <w:shd w:val="clear" w:color="auto" w:fill="8EAADB" w:themeFill="accent1" w:themeFillTint="99"/>
          </w:tcPr>
          <w:p w14:paraId="7E307945" w14:textId="77777777" w:rsidR="003044EF" w:rsidRPr="00D80677" w:rsidRDefault="003044EF" w:rsidP="003044EF">
            <w:pPr>
              <w:rPr>
                <w:b/>
                <w:bCs/>
                <w:sz w:val="24"/>
                <w:szCs w:val="24"/>
              </w:rPr>
            </w:pPr>
            <w:r w:rsidRPr="00D80677">
              <w:rPr>
                <w:b/>
                <w:bCs/>
                <w:sz w:val="24"/>
                <w:szCs w:val="24"/>
              </w:rPr>
              <w:t>Action Items/Recommendation</w:t>
            </w:r>
          </w:p>
          <w:p w14:paraId="453C661C" w14:textId="273D8553" w:rsidR="003044EF" w:rsidRPr="00D80677" w:rsidRDefault="003044EF" w:rsidP="003044EF">
            <w:pPr>
              <w:rPr>
                <w:b/>
                <w:bCs/>
                <w:sz w:val="24"/>
                <w:szCs w:val="24"/>
              </w:rPr>
            </w:pPr>
          </w:p>
        </w:tc>
      </w:tr>
      <w:tr w:rsidR="000A3065" w:rsidRPr="00D80677" w14:paraId="1412A73B" w14:textId="77777777" w:rsidTr="00282AD1">
        <w:tc>
          <w:tcPr>
            <w:tcW w:w="2547" w:type="dxa"/>
          </w:tcPr>
          <w:p w14:paraId="03E774AE" w14:textId="77777777" w:rsidR="003044EF" w:rsidRPr="00D80677" w:rsidRDefault="003044EF" w:rsidP="003044EF">
            <w:pPr>
              <w:rPr>
                <w:sz w:val="24"/>
                <w:szCs w:val="24"/>
              </w:rPr>
            </w:pPr>
            <w:r w:rsidRPr="00D80677">
              <w:rPr>
                <w:sz w:val="24"/>
                <w:szCs w:val="24"/>
              </w:rPr>
              <w:t>Land Acknowledgement</w:t>
            </w:r>
          </w:p>
          <w:p w14:paraId="0434089D" w14:textId="7389AE0F" w:rsidR="003044EF" w:rsidRPr="00D80677" w:rsidRDefault="003044EF" w:rsidP="003044EF">
            <w:pPr>
              <w:rPr>
                <w:sz w:val="24"/>
                <w:szCs w:val="24"/>
              </w:rPr>
            </w:pPr>
          </w:p>
        </w:tc>
        <w:tc>
          <w:tcPr>
            <w:tcW w:w="8080" w:type="dxa"/>
          </w:tcPr>
          <w:p w14:paraId="5B3B1B51" w14:textId="0F5C2247" w:rsidR="003044EF" w:rsidRPr="00D80677" w:rsidRDefault="003044EF" w:rsidP="003044EF">
            <w:pPr>
              <w:rPr>
                <w:sz w:val="24"/>
                <w:szCs w:val="24"/>
              </w:rPr>
            </w:pPr>
            <w:r w:rsidRPr="00D80677">
              <w:rPr>
                <w:sz w:val="24"/>
                <w:szCs w:val="24"/>
              </w:rPr>
              <w:t>Richard Carter read the land acknowledgment</w:t>
            </w:r>
          </w:p>
        </w:tc>
        <w:tc>
          <w:tcPr>
            <w:tcW w:w="2976" w:type="dxa"/>
          </w:tcPr>
          <w:p w14:paraId="0593D9AE" w14:textId="77777777" w:rsidR="003044EF" w:rsidRPr="00D80677" w:rsidRDefault="003044EF" w:rsidP="003044EF">
            <w:pPr>
              <w:rPr>
                <w:sz w:val="24"/>
                <w:szCs w:val="24"/>
              </w:rPr>
            </w:pPr>
          </w:p>
        </w:tc>
      </w:tr>
      <w:tr w:rsidR="000A3065" w:rsidRPr="00D80677" w14:paraId="4AEAC836" w14:textId="77777777" w:rsidTr="00282AD1">
        <w:tc>
          <w:tcPr>
            <w:tcW w:w="2547" w:type="dxa"/>
          </w:tcPr>
          <w:p w14:paraId="2AA62CB2" w14:textId="339CCD91" w:rsidR="003044EF" w:rsidRPr="00D80677" w:rsidRDefault="003044EF" w:rsidP="003044EF">
            <w:pPr>
              <w:rPr>
                <w:sz w:val="24"/>
                <w:szCs w:val="24"/>
              </w:rPr>
            </w:pPr>
            <w:r w:rsidRPr="00D80677">
              <w:rPr>
                <w:sz w:val="24"/>
                <w:szCs w:val="24"/>
              </w:rPr>
              <w:t>Approval of Agenda</w:t>
            </w:r>
          </w:p>
        </w:tc>
        <w:tc>
          <w:tcPr>
            <w:tcW w:w="8080" w:type="dxa"/>
          </w:tcPr>
          <w:p w14:paraId="440D6D39" w14:textId="67E64D4D" w:rsidR="003044EF" w:rsidRPr="00D80677" w:rsidRDefault="003044EF" w:rsidP="003044EF">
            <w:pPr>
              <w:rPr>
                <w:sz w:val="24"/>
                <w:szCs w:val="24"/>
              </w:rPr>
            </w:pPr>
            <w:r w:rsidRPr="00D80677">
              <w:rPr>
                <w:sz w:val="24"/>
                <w:szCs w:val="24"/>
              </w:rPr>
              <w:t>Agenda Approval.</w:t>
            </w:r>
          </w:p>
        </w:tc>
        <w:tc>
          <w:tcPr>
            <w:tcW w:w="2976" w:type="dxa"/>
          </w:tcPr>
          <w:p w14:paraId="52240543" w14:textId="28F16BE9" w:rsidR="003044EF" w:rsidRPr="00D80677" w:rsidRDefault="003044EF" w:rsidP="003044EF">
            <w:pPr>
              <w:spacing w:before="240" w:after="240"/>
              <w:ind w:right="140"/>
              <w:rPr>
                <w:sz w:val="24"/>
                <w:szCs w:val="24"/>
              </w:rPr>
            </w:pPr>
            <w:r w:rsidRPr="00D80677">
              <w:rPr>
                <w:sz w:val="24"/>
                <w:szCs w:val="24"/>
              </w:rPr>
              <w:t xml:space="preserve">Moved Nora Green Seconded Leo </w:t>
            </w:r>
            <w:proofErr w:type="spellStart"/>
            <w:r w:rsidRPr="00D80677">
              <w:rPr>
                <w:sz w:val="24"/>
                <w:szCs w:val="24"/>
              </w:rPr>
              <w:t>Lagnad</w:t>
            </w:r>
            <w:r w:rsidR="007C6673">
              <w:rPr>
                <w:sz w:val="24"/>
                <w:szCs w:val="24"/>
              </w:rPr>
              <w:t>o</w:t>
            </w:r>
            <w:proofErr w:type="spellEnd"/>
          </w:p>
        </w:tc>
      </w:tr>
      <w:tr w:rsidR="000A3065" w:rsidRPr="00D80677" w14:paraId="592D6B20" w14:textId="77777777" w:rsidTr="00282AD1">
        <w:tc>
          <w:tcPr>
            <w:tcW w:w="2547" w:type="dxa"/>
          </w:tcPr>
          <w:p w14:paraId="2C0F9689" w14:textId="153834E3" w:rsidR="000A3065" w:rsidRPr="00D80677" w:rsidRDefault="009D5CCF" w:rsidP="000A3065">
            <w:pPr>
              <w:rPr>
                <w:sz w:val="24"/>
                <w:szCs w:val="24"/>
              </w:rPr>
            </w:pPr>
            <w:r>
              <w:rPr>
                <w:sz w:val="24"/>
                <w:szCs w:val="24"/>
              </w:rPr>
              <w:t>Conflicts of Interest</w:t>
            </w:r>
          </w:p>
        </w:tc>
        <w:tc>
          <w:tcPr>
            <w:tcW w:w="8080" w:type="dxa"/>
          </w:tcPr>
          <w:p w14:paraId="6D0ED438" w14:textId="66831F2F" w:rsidR="000A3065" w:rsidRPr="00D80677" w:rsidRDefault="009D5CCF" w:rsidP="000A3065">
            <w:pPr>
              <w:rPr>
                <w:sz w:val="24"/>
                <w:szCs w:val="24"/>
              </w:rPr>
            </w:pPr>
            <w:r>
              <w:rPr>
                <w:sz w:val="24"/>
                <w:szCs w:val="24"/>
              </w:rPr>
              <w:t>No Conflicts of Interest were declared</w:t>
            </w:r>
          </w:p>
        </w:tc>
        <w:tc>
          <w:tcPr>
            <w:tcW w:w="2976" w:type="dxa"/>
          </w:tcPr>
          <w:p w14:paraId="6CF04900" w14:textId="7C68D73B" w:rsidR="000A3065" w:rsidRPr="00D80677" w:rsidRDefault="000A3065" w:rsidP="000A3065">
            <w:pPr>
              <w:rPr>
                <w:sz w:val="24"/>
                <w:szCs w:val="24"/>
              </w:rPr>
            </w:pPr>
            <w:r w:rsidRPr="00D80677">
              <w:rPr>
                <w:sz w:val="24"/>
                <w:szCs w:val="24"/>
              </w:rPr>
              <w:t>no conflicts identified</w:t>
            </w:r>
          </w:p>
        </w:tc>
      </w:tr>
      <w:tr w:rsidR="000A3065" w:rsidRPr="00D80677" w14:paraId="603D8604" w14:textId="77777777" w:rsidTr="00282AD1">
        <w:tc>
          <w:tcPr>
            <w:tcW w:w="2547" w:type="dxa"/>
          </w:tcPr>
          <w:p w14:paraId="262AF7BB" w14:textId="77777777" w:rsidR="000A3065" w:rsidRDefault="000A3065" w:rsidP="000A3065">
            <w:pPr>
              <w:rPr>
                <w:sz w:val="24"/>
                <w:szCs w:val="24"/>
              </w:rPr>
            </w:pPr>
            <w:r w:rsidRPr="00D80677">
              <w:rPr>
                <w:sz w:val="24"/>
                <w:szCs w:val="24"/>
              </w:rPr>
              <w:t>Approval of Minutes</w:t>
            </w:r>
          </w:p>
          <w:p w14:paraId="3E739AA5" w14:textId="6BAA7F69" w:rsidR="00222C56" w:rsidRPr="00D80677" w:rsidRDefault="00222C56" w:rsidP="000A3065">
            <w:pPr>
              <w:rPr>
                <w:sz w:val="24"/>
                <w:szCs w:val="24"/>
              </w:rPr>
            </w:pPr>
          </w:p>
        </w:tc>
        <w:tc>
          <w:tcPr>
            <w:tcW w:w="8080" w:type="dxa"/>
          </w:tcPr>
          <w:p w14:paraId="7400749E" w14:textId="23470DAE" w:rsidR="000A3065" w:rsidRPr="00D80677" w:rsidRDefault="009D5CCF" w:rsidP="000A3065">
            <w:pPr>
              <w:rPr>
                <w:sz w:val="24"/>
                <w:szCs w:val="24"/>
              </w:rPr>
            </w:pPr>
            <w:r>
              <w:rPr>
                <w:sz w:val="24"/>
                <w:szCs w:val="24"/>
              </w:rPr>
              <w:t>Deferred to later in the meeting</w:t>
            </w:r>
          </w:p>
        </w:tc>
        <w:tc>
          <w:tcPr>
            <w:tcW w:w="2976" w:type="dxa"/>
          </w:tcPr>
          <w:p w14:paraId="5086D8F1" w14:textId="534D69B6" w:rsidR="00222C56" w:rsidRPr="00D80677" w:rsidRDefault="00222C56" w:rsidP="000A3065">
            <w:pPr>
              <w:rPr>
                <w:sz w:val="24"/>
                <w:szCs w:val="24"/>
              </w:rPr>
            </w:pPr>
          </w:p>
        </w:tc>
      </w:tr>
      <w:tr w:rsidR="00222C56" w:rsidRPr="00D80677" w14:paraId="683C10FB" w14:textId="77777777" w:rsidTr="00282AD1">
        <w:tc>
          <w:tcPr>
            <w:tcW w:w="2547" w:type="dxa"/>
          </w:tcPr>
          <w:p w14:paraId="716073D8" w14:textId="68F90112" w:rsidR="00222C56" w:rsidRPr="00D80677" w:rsidRDefault="00222C56" w:rsidP="00222C56">
            <w:pPr>
              <w:rPr>
                <w:sz w:val="24"/>
                <w:szCs w:val="24"/>
              </w:rPr>
            </w:pPr>
            <w:bookmarkStart w:id="1" w:name="_Hlk164846960"/>
            <w:r w:rsidRPr="00686258">
              <w:rPr>
                <w:rFonts w:cs="Times New Roman"/>
                <w:b/>
                <w:bCs/>
                <w:kern w:val="2"/>
                <w:lang w:val="en-US" w:eastAsia="en-US"/>
                <w14:ligatures w14:val="standardContextual"/>
              </w:rPr>
              <w:t xml:space="preserve"> </w:t>
            </w:r>
            <w:bookmarkStart w:id="2" w:name="_Hlk164847006"/>
            <w:r w:rsidRPr="00686258">
              <w:rPr>
                <w:rFonts w:cs="Times New Roman"/>
                <w:b/>
                <w:bCs/>
                <w:kern w:val="2"/>
                <w:lang w:val="en-US" w:eastAsia="en-US"/>
                <w14:ligatures w14:val="standardContextual"/>
              </w:rPr>
              <w:t>Deputation by Latoya Aldridge - Inner City Community Advisory Committee</w:t>
            </w:r>
            <w:bookmarkEnd w:id="2"/>
          </w:p>
        </w:tc>
        <w:tc>
          <w:tcPr>
            <w:tcW w:w="8080" w:type="dxa"/>
          </w:tcPr>
          <w:p w14:paraId="336654AE" w14:textId="63E2BDF0" w:rsidR="00222C56" w:rsidRPr="00686258" w:rsidRDefault="00222C56" w:rsidP="00222C56">
            <w:pPr>
              <w:rPr>
                <w:rFonts w:cs="Times New Roman"/>
                <w:kern w:val="2"/>
                <w:lang w:val="en-US" w:eastAsia="en-US"/>
                <w14:ligatures w14:val="standardContextual"/>
              </w:rPr>
            </w:pPr>
          </w:p>
          <w:p w14:paraId="77CB5506" w14:textId="72B9FC75" w:rsidR="00222C56" w:rsidRPr="00686258" w:rsidRDefault="00222C56" w:rsidP="00222C56">
            <w:pPr>
              <w:numPr>
                <w:ilvl w:val="0"/>
                <w:numId w:val="3"/>
              </w:numPr>
              <w:spacing w:after="160" w:line="259" w:lineRule="auto"/>
              <w:rPr>
                <w:rFonts w:cs="Times New Roman"/>
                <w:kern w:val="2"/>
                <w:lang w:val="en-US" w:eastAsia="en-US"/>
                <w14:ligatures w14:val="standardContextual"/>
              </w:rPr>
            </w:pPr>
            <w:r w:rsidRPr="00686258">
              <w:rPr>
                <w:rFonts w:cs="Times New Roman"/>
                <w:kern w:val="2"/>
                <w:lang w:val="en-US" w:eastAsia="en-US"/>
                <w14:ligatures w14:val="standardContextual"/>
              </w:rPr>
              <w:t>David Lepofsky welcome</w:t>
            </w:r>
            <w:r>
              <w:rPr>
                <w:rFonts w:cs="Times New Roman"/>
                <w:kern w:val="2"/>
                <w:lang w:val="en-US" w:eastAsia="en-US"/>
                <w14:ligatures w14:val="standardContextual"/>
              </w:rPr>
              <w:t>d</w:t>
            </w:r>
            <w:r w:rsidRPr="00686258">
              <w:rPr>
                <w:rFonts w:cs="Times New Roman"/>
                <w:kern w:val="2"/>
                <w:lang w:val="en-US" w:eastAsia="en-US"/>
                <w14:ligatures w14:val="standardContextual"/>
              </w:rPr>
              <w:t xml:space="preserve"> Latoya Aldridge, a delegate from the </w:t>
            </w:r>
            <w:proofErr w:type="gramStart"/>
            <w:r w:rsidRPr="00686258">
              <w:rPr>
                <w:rFonts w:cs="Times New Roman"/>
                <w:kern w:val="2"/>
                <w:lang w:val="en-US" w:eastAsia="en-US"/>
                <w14:ligatures w14:val="standardContextual"/>
              </w:rPr>
              <w:t>Inner City</w:t>
            </w:r>
            <w:proofErr w:type="gramEnd"/>
            <w:r w:rsidRPr="00686258">
              <w:rPr>
                <w:rFonts w:cs="Times New Roman"/>
                <w:kern w:val="2"/>
                <w:lang w:val="en-US" w:eastAsia="en-US"/>
                <w14:ligatures w14:val="standardContextual"/>
              </w:rPr>
              <w:t xml:space="preserve"> Community Advisory Committee, to share her experiences and insights. </w:t>
            </w:r>
          </w:p>
          <w:p w14:paraId="4E89C1C3" w14:textId="77777777" w:rsidR="00222C56" w:rsidRPr="00686258" w:rsidRDefault="00222C56" w:rsidP="00222C56">
            <w:pPr>
              <w:rPr>
                <w:rFonts w:cs="Times New Roman"/>
                <w:kern w:val="2"/>
                <w:lang w:val="en-US" w:eastAsia="en-US"/>
                <w14:ligatures w14:val="standardContextual"/>
              </w:rPr>
            </w:pPr>
            <w:r w:rsidRPr="00686258">
              <w:rPr>
                <w:rFonts w:cs="Times New Roman"/>
                <w:b/>
                <w:bCs/>
                <w:kern w:val="2"/>
                <w:lang w:val="en-US" w:eastAsia="en-US"/>
                <w14:ligatures w14:val="standardContextual"/>
              </w:rPr>
              <w:t>Delegate's Presentation:</w:t>
            </w:r>
          </w:p>
          <w:p w14:paraId="15DB35FA" w14:textId="1A7E141B" w:rsidR="00222C56" w:rsidRPr="00686258" w:rsidRDefault="00222C56" w:rsidP="00222C56">
            <w:pPr>
              <w:numPr>
                <w:ilvl w:val="0"/>
                <w:numId w:val="4"/>
              </w:numPr>
              <w:spacing w:after="160" w:line="259" w:lineRule="auto"/>
              <w:rPr>
                <w:rFonts w:cs="Times New Roman"/>
                <w:kern w:val="2"/>
                <w:lang w:val="en-US" w:eastAsia="en-US"/>
                <w14:ligatures w14:val="standardContextual"/>
              </w:rPr>
            </w:pPr>
            <w:r w:rsidRPr="00686258">
              <w:rPr>
                <w:rFonts w:cs="Times New Roman"/>
                <w:kern w:val="2"/>
                <w:lang w:val="en-US" w:eastAsia="en-US"/>
                <w14:ligatures w14:val="standardContextual"/>
              </w:rPr>
              <w:t>Latoya expresse</w:t>
            </w:r>
            <w:r>
              <w:rPr>
                <w:rFonts w:cs="Times New Roman"/>
                <w:kern w:val="2"/>
                <w:lang w:val="en-US" w:eastAsia="en-US"/>
                <w14:ligatures w14:val="standardContextual"/>
              </w:rPr>
              <w:t xml:space="preserve">d </w:t>
            </w:r>
            <w:r w:rsidRPr="00686258">
              <w:rPr>
                <w:rFonts w:cs="Times New Roman"/>
                <w:kern w:val="2"/>
                <w:lang w:val="en-US" w:eastAsia="en-US"/>
                <w14:ligatures w14:val="standardContextual"/>
              </w:rPr>
              <w:t>gratitude for the opportunity to share her stories and perspectives with the committee. She emphasize</w:t>
            </w:r>
            <w:r>
              <w:rPr>
                <w:rFonts w:cs="Times New Roman"/>
                <w:kern w:val="2"/>
                <w:lang w:val="en-US" w:eastAsia="en-US"/>
                <w14:ligatures w14:val="standardContextual"/>
              </w:rPr>
              <w:t>d</w:t>
            </w:r>
            <w:r w:rsidRPr="00686258">
              <w:rPr>
                <w:rFonts w:cs="Times New Roman"/>
                <w:kern w:val="2"/>
                <w:lang w:val="en-US" w:eastAsia="en-US"/>
                <w14:ligatures w14:val="standardContextual"/>
              </w:rPr>
              <w:t xml:space="preserve"> the importance of creating a supportive and inclusive environment for students to succeed.</w:t>
            </w:r>
          </w:p>
          <w:p w14:paraId="71FBE8BF" w14:textId="4CAE1FB4" w:rsidR="00222C56" w:rsidRPr="00E7084F" w:rsidRDefault="00222C56" w:rsidP="00222C56">
            <w:pPr>
              <w:numPr>
                <w:ilvl w:val="0"/>
                <w:numId w:val="4"/>
              </w:numPr>
              <w:spacing w:after="160" w:line="259" w:lineRule="auto"/>
              <w:rPr>
                <w:rFonts w:cs="Times New Roman"/>
                <w:kern w:val="2"/>
                <w:lang w:val="en-US" w:eastAsia="en-US"/>
                <w14:ligatures w14:val="standardContextual"/>
              </w:rPr>
            </w:pPr>
            <w:r w:rsidRPr="00686258">
              <w:rPr>
                <w:rFonts w:cs="Times New Roman"/>
                <w:kern w:val="2"/>
                <w:lang w:val="en-US" w:eastAsia="en-US"/>
                <w14:ligatures w14:val="standardContextual"/>
              </w:rPr>
              <w:t>Latoya identifie</w:t>
            </w:r>
            <w:r w:rsidR="004F6AEA">
              <w:rPr>
                <w:rFonts w:cs="Times New Roman"/>
                <w:kern w:val="2"/>
                <w:lang w:val="en-US" w:eastAsia="en-US"/>
                <w14:ligatures w14:val="standardContextual"/>
              </w:rPr>
              <w:t>d</w:t>
            </w:r>
            <w:r w:rsidRPr="00686258">
              <w:rPr>
                <w:rFonts w:cs="Times New Roman"/>
                <w:kern w:val="2"/>
                <w:lang w:val="en-US" w:eastAsia="en-US"/>
                <w14:ligatures w14:val="standardContextual"/>
              </w:rPr>
              <w:t xml:space="preserve"> herself as a Jamaican Canadian mother of two children with disabilities and share</w:t>
            </w:r>
            <w:r w:rsidR="004F6AEA">
              <w:rPr>
                <w:rFonts w:cs="Times New Roman"/>
                <w:kern w:val="2"/>
                <w:lang w:val="en-US" w:eastAsia="en-US"/>
                <w14:ligatures w14:val="standardContextual"/>
              </w:rPr>
              <w:t>d</w:t>
            </w:r>
            <w:r w:rsidRPr="00686258">
              <w:rPr>
                <w:rFonts w:cs="Times New Roman"/>
                <w:kern w:val="2"/>
                <w:lang w:val="en-US" w:eastAsia="en-US"/>
                <w14:ligatures w14:val="standardContextual"/>
              </w:rPr>
              <w:t xml:space="preserve"> insights into her family's journey navigating the education system.</w:t>
            </w:r>
            <w:r>
              <w:rPr>
                <w:rFonts w:cs="Times New Roman"/>
                <w:kern w:val="2"/>
                <w:lang w:val="en-US" w:eastAsia="en-US"/>
                <w14:ligatures w14:val="standardContextual"/>
              </w:rPr>
              <w:t xml:space="preserve"> She shared the challenges faced by her child with special </w:t>
            </w:r>
            <w:proofErr w:type="gramStart"/>
            <w:r>
              <w:rPr>
                <w:rFonts w:cs="Times New Roman"/>
                <w:kern w:val="2"/>
                <w:lang w:val="en-US" w:eastAsia="en-US"/>
                <w14:ligatures w14:val="standardContextual"/>
              </w:rPr>
              <w:t>needs</w:t>
            </w:r>
            <w:r w:rsidR="004F6AEA">
              <w:rPr>
                <w:rFonts w:cs="Times New Roman"/>
                <w:kern w:val="2"/>
                <w:lang w:val="en-US" w:eastAsia="en-US"/>
                <w14:ligatures w14:val="standardContextual"/>
              </w:rPr>
              <w:t>, a</w:t>
            </w:r>
            <w:r>
              <w:rPr>
                <w:rFonts w:cs="Times New Roman"/>
                <w:kern w:val="2"/>
                <w:lang w:val="en-US" w:eastAsia="en-US"/>
                <w14:ligatures w14:val="standardContextual"/>
              </w:rPr>
              <w:t>nd</w:t>
            </w:r>
            <w:proofErr w:type="gramEnd"/>
            <w:r w:rsidRPr="00222C56">
              <w:rPr>
                <w:rFonts w:cs="Times New Roman"/>
                <w:kern w:val="2"/>
                <w:lang w:val="en-US" w:eastAsia="en-US"/>
                <w14:ligatures w14:val="standardContextual"/>
              </w:rPr>
              <w:t xml:space="preserve"> discusse</w:t>
            </w:r>
            <w:r>
              <w:rPr>
                <w:rFonts w:cs="Times New Roman"/>
                <w:kern w:val="2"/>
                <w:lang w:val="en-US" w:eastAsia="en-US"/>
                <w14:ligatures w14:val="standardContextual"/>
              </w:rPr>
              <w:t>d</w:t>
            </w:r>
            <w:r w:rsidRPr="00222C56">
              <w:rPr>
                <w:rFonts w:cs="Times New Roman"/>
                <w:kern w:val="2"/>
                <w:lang w:val="en-US" w:eastAsia="en-US"/>
                <w14:ligatures w14:val="standardContextual"/>
              </w:rPr>
              <w:t xml:space="preserve"> systemic issues such as the underrepresentation of gifted students with disabilities and the need for cultural sensitivity in advocacy efforts.</w:t>
            </w:r>
          </w:p>
          <w:p w14:paraId="681CD53B" w14:textId="1F580642" w:rsidR="00222C56" w:rsidRPr="00686258" w:rsidRDefault="00222C56" w:rsidP="00222C56">
            <w:pPr>
              <w:numPr>
                <w:ilvl w:val="0"/>
                <w:numId w:val="5"/>
              </w:numPr>
              <w:spacing w:after="160" w:line="259" w:lineRule="auto"/>
              <w:rPr>
                <w:rFonts w:cs="Times New Roman"/>
                <w:kern w:val="2"/>
                <w:lang w:val="en-US" w:eastAsia="en-US"/>
                <w14:ligatures w14:val="standardContextual"/>
              </w:rPr>
            </w:pPr>
            <w:r w:rsidRPr="00686258">
              <w:rPr>
                <w:rFonts w:cs="Times New Roman"/>
                <w:kern w:val="2"/>
                <w:lang w:val="en-US" w:eastAsia="en-US"/>
                <w14:ligatures w14:val="standardContextual"/>
              </w:rPr>
              <w:t>David Lepofsky thank</w:t>
            </w:r>
            <w:r>
              <w:rPr>
                <w:rFonts w:cs="Times New Roman"/>
                <w:kern w:val="2"/>
                <w:lang w:val="en-US" w:eastAsia="en-US"/>
                <w14:ligatures w14:val="standardContextual"/>
              </w:rPr>
              <w:t>ed</w:t>
            </w:r>
            <w:r w:rsidRPr="00686258">
              <w:rPr>
                <w:rFonts w:cs="Times New Roman"/>
                <w:kern w:val="2"/>
                <w:lang w:val="en-US" w:eastAsia="en-US"/>
                <w14:ligatures w14:val="standardContextual"/>
              </w:rPr>
              <w:t xml:space="preserve"> Latoya for her passionate and insightful presentation. He acknowledge</w:t>
            </w:r>
            <w:r>
              <w:rPr>
                <w:rFonts w:cs="Times New Roman"/>
                <w:kern w:val="2"/>
                <w:lang w:val="en-US" w:eastAsia="en-US"/>
                <w14:ligatures w14:val="standardContextual"/>
              </w:rPr>
              <w:t>d</w:t>
            </w:r>
            <w:r w:rsidRPr="00686258">
              <w:rPr>
                <w:rFonts w:cs="Times New Roman"/>
                <w:kern w:val="2"/>
                <w:lang w:val="en-US" w:eastAsia="en-US"/>
                <w14:ligatures w14:val="standardContextual"/>
              </w:rPr>
              <w:t xml:space="preserve"> the impact of her words on the </w:t>
            </w:r>
            <w:r w:rsidRPr="00686258">
              <w:rPr>
                <w:rFonts w:cs="Times New Roman"/>
                <w:kern w:val="2"/>
                <w:lang w:val="en-US" w:eastAsia="en-US"/>
                <w14:ligatures w14:val="standardContextual"/>
              </w:rPr>
              <w:lastRenderedPageBreak/>
              <w:t xml:space="preserve">committee's discussions and </w:t>
            </w:r>
            <w:r w:rsidR="00E7084F">
              <w:rPr>
                <w:rFonts w:cs="Times New Roman"/>
                <w:kern w:val="2"/>
                <w:lang w:val="en-US" w:eastAsia="en-US"/>
                <w14:ligatures w14:val="standardContextual"/>
              </w:rPr>
              <w:t>expressed</w:t>
            </w:r>
            <w:r w:rsidRPr="00686258">
              <w:rPr>
                <w:rFonts w:cs="Times New Roman"/>
                <w:kern w:val="2"/>
                <w:lang w:val="en-US" w:eastAsia="en-US"/>
                <w14:ligatures w14:val="standardContextual"/>
              </w:rPr>
              <w:t xml:space="preserve"> appreciation for her willingness to share her experiences.</w:t>
            </w:r>
          </w:p>
          <w:p w14:paraId="1C4915D4" w14:textId="089449C3" w:rsidR="00222C56" w:rsidRPr="00E7084F" w:rsidRDefault="00E7084F" w:rsidP="00222C56">
            <w:pPr>
              <w:numPr>
                <w:ilvl w:val="0"/>
                <w:numId w:val="5"/>
              </w:numPr>
              <w:spacing w:after="160" w:line="259" w:lineRule="auto"/>
              <w:rPr>
                <w:rFonts w:cs="Times New Roman"/>
                <w:kern w:val="2"/>
                <w:lang w:val="en-US" w:eastAsia="en-US"/>
                <w14:ligatures w14:val="standardContextual"/>
              </w:rPr>
            </w:pPr>
            <w:r>
              <w:rPr>
                <w:rFonts w:cs="Times New Roman"/>
                <w:kern w:val="2"/>
                <w:lang w:val="en-US" w:eastAsia="en-US"/>
                <w14:ligatures w14:val="standardContextual"/>
              </w:rPr>
              <w:t>He</w:t>
            </w:r>
            <w:r w:rsidR="00222C56" w:rsidRPr="00686258">
              <w:rPr>
                <w:rFonts w:cs="Times New Roman"/>
                <w:kern w:val="2"/>
                <w:lang w:val="en-US" w:eastAsia="en-US"/>
                <w14:ligatures w14:val="standardContextual"/>
              </w:rPr>
              <w:t xml:space="preserve"> highlight</w:t>
            </w:r>
            <w:r>
              <w:rPr>
                <w:rFonts w:cs="Times New Roman"/>
                <w:kern w:val="2"/>
                <w:lang w:val="en-US" w:eastAsia="en-US"/>
                <w14:ligatures w14:val="standardContextual"/>
              </w:rPr>
              <w:t>ed</w:t>
            </w:r>
            <w:r w:rsidR="00222C56" w:rsidRPr="00686258">
              <w:rPr>
                <w:rFonts w:cs="Times New Roman"/>
                <w:kern w:val="2"/>
                <w:lang w:val="en-US" w:eastAsia="en-US"/>
                <w14:ligatures w14:val="standardContextual"/>
              </w:rPr>
              <w:t xml:space="preserve"> the importance of incorporating Latoya's perspectives into future discussions and initiatives, including an upcoming meeting of the </w:t>
            </w:r>
            <w:r w:rsidRPr="00686258">
              <w:rPr>
                <w:rFonts w:cs="Times New Roman"/>
                <w:kern w:val="2"/>
                <w:lang w:val="en-US" w:eastAsia="en-US"/>
                <w14:ligatures w14:val="standardContextual"/>
              </w:rPr>
              <w:t>Inner-City</w:t>
            </w:r>
            <w:r w:rsidR="00222C56" w:rsidRPr="00686258">
              <w:rPr>
                <w:rFonts w:cs="Times New Roman"/>
                <w:kern w:val="2"/>
                <w:lang w:val="en-US" w:eastAsia="en-US"/>
                <w14:ligatures w14:val="standardContextual"/>
              </w:rPr>
              <w:t xml:space="preserve"> Advisory Committee.</w:t>
            </w:r>
          </w:p>
        </w:tc>
        <w:tc>
          <w:tcPr>
            <w:tcW w:w="2976" w:type="dxa"/>
          </w:tcPr>
          <w:p w14:paraId="3AD7148C" w14:textId="77777777" w:rsidR="00222C56" w:rsidRDefault="00222C56" w:rsidP="00222C56">
            <w:pPr>
              <w:rPr>
                <w:sz w:val="24"/>
                <w:szCs w:val="24"/>
              </w:rPr>
            </w:pPr>
          </w:p>
        </w:tc>
      </w:tr>
      <w:bookmarkEnd w:id="1"/>
      <w:tr w:rsidR="00E7084F" w:rsidRPr="00D80677" w14:paraId="675EFF65" w14:textId="77777777" w:rsidTr="00282AD1">
        <w:tc>
          <w:tcPr>
            <w:tcW w:w="2547" w:type="dxa"/>
          </w:tcPr>
          <w:p w14:paraId="2970F82E" w14:textId="1DC0CF71" w:rsidR="00E7084F" w:rsidRPr="00686258" w:rsidRDefault="00E7084F" w:rsidP="00E7084F">
            <w:pPr>
              <w:rPr>
                <w:rFonts w:cs="Times New Roman"/>
                <w:kern w:val="2"/>
                <w:lang w:val="en-US" w:eastAsia="en-US"/>
                <w14:ligatures w14:val="standardContextual"/>
              </w:rPr>
            </w:pPr>
            <w:r w:rsidRPr="00686258">
              <w:rPr>
                <w:rFonts w:cs="Times New Roman"/>
                <w:b/>
                <w:bCs/>
                <w:kern w:val="2"/>
                <w:lang w:val="en-US" w:eastAsia="en-US"/>
                <w14:ligatures w14:val="standardContextual"/>
              </w:rPr>
              <w:t>Presentation by ARCH Disability Law Centre</w:t>
            </w:r>
          </w:p>
          <w:p w14:paraId="56BCD761" w14:textId="0AB12435" w:rsidR="00E7084F" w:rsidRPr="00686258" w:rsidRDefault="00E7084F" w:rsidP="00E7084F">
            <w:pPr>
              <w:rPr>
                <w:rFonts w:cs="Times New Roman"/>
                <w:b/>
                <w:bCs/>
                <w:kern w:val="2"/>
                <w:lang w:val="en-US" w:eastAsia="en-US"/>
                <w14:ligatures w14:val="standardContextual"/>
              </w:rPr>
            </w:pPr>
            <w:r w:rsidRPr="00686258">
              <w:rPr>
                <w:rFonts w:cs="Times New Roman"/>
                <w:kern w:val="2"/>
                <w:lang w:val="en-US" w:eastAsia="en-US"/>
                <w14:ligatures w14:val="standardContextual"/>
              </w:rPr>
              <w:t xml:space="preserve">Rob </w:t>
            </w:r>
            <w:r w:rsidR="00F5688D">
              <w:rPr>
                <w:rFonts w:cs="Times New Roman"/>
                <w:kern w:val="2"/>
                <w:lang w:val="en-US" w:eastAsia="en-US"/>
                <w14:ligatures w14:val="standardContextual"/>
              </w:rPr>
              <w:t>Lattanzio</w:t>
            </w:r>
          </w:p>
        </w:tc>
        <w:tc>
          <w:tcPr>
            <w:tcW w:w="8080" w:type="dxa"/>
          </w:tcPr>
          <w:p w14:paraId="78596C43" w14:textId="77777777" w:rsidR="00E7084F" w:rsidRPr="00686258" w:rsidRDefault="00E7084F" w:rsidP="00E7084F">
            <w:pPr>
              <w:rPr>
                <w:rFonts w:cs="Times New Roman"/>
                <w:kern w:val="2"/>
                <w:lang w:val="en-US" w:eastAsia="en-US"/>
                <w14:ligatures w14:val="standardContextual"/>
              </w:rPr>
            </w:pPr>
            <w:bookmarkStart w:id="3" w:name="_Hlk164847086"/>
            <w:r w:rsidRPr="00686258">
              <w:rPr>
                <w:rFonts w:cs="Times New Roman"/>
                <w:b/>
                <w:bCs/>
                <w:kern w:val="2"/>
                <w:lang w:val="en-US" w:eastAsia="en-US"/>
                <w14:ligatures w14:val="standardContextual"/>
              </w:rPr>
              <w:t>Introduction:</w:t>
            </w:r>
          </w:p>
          <w:p w14:paraId="199B3D41" w14:textId="36A87382" w:rsidR="00E7084F" w:rsidRDefault="00E7084F" w:rsidP="00E7084F">
            <w:pPr>
              <w:numPr>
                <w:ilvl w:val="0"/>
                <w:numId w:val="7"/>
              </w:numPr>
              <w:spacing w:after="160" w:line="259" w:lineRule="auto"/>
              <w:rPr>
                <w:rFonts w:cs="Times New Roman"/>
                <w:kern w:val="2"/>
                <w:lang w:val="en-US" w:eastAsia="en-US"/>
                <w14:ligatures w14:val="standardContextual"/>
              </w:rPr>
            </w:pPr>
            <w:r w:rsidRPr="00686258">
              <w:rPr>
                <w:rFonts w:cs="Times New Roman"/>
                <w:kern w:val="2"/>
                <w:lang w:val="en-US" w:eastAsia="en-US"/>
                <w14:ligatures w14:val="standardContextual"/>
              </w:rPr>
              <w:t>David Lepofsky introduce</w:t>
            </w:r>
            <w:r>
              <w:rPr>
                <w:rFonts w:cs="Times New Roman"/>
                <w:kern w:val="2"/>
                <w:lang w:val="en-US" w:eastAsia="en-US"/>
                <w14:ligatures w14:val="standardContextual"/>
              </w:rPr>
              <w:t xml:space="preserve">d Richard </w:t>
            </w:r>
            <w:r w:rsidR="00F5688D">
              <w:rPr>
                <w:rFonts w:cs="Times New Roman"/>
                <w:kern w:val="2"/>
                <w:lang w:val="en-US" w:eastAsia="en-US"/>
                <w14:ligatures w14:val="standardContextual"/>
              </w:rPr>
              <w:t>Lattanzio</w:t>
            </w:r>
            <w:r>
              <w:rPr>
                <w:rFonts w:cs="Times New Roman"/>
                <w:kern w:val="2"/>
                <w:lang w:val="en-US" w:eastAsia="en-US"/>
                <w14:ligatures w14:val="standardContextual"/>
              </w:rPr>
              <w:t xml:space="preserve"> </w:t>
            </w:r>
            <w:r w:rsidRPr="00686258">
              <w:rPr>
                <w:rFonts w:cs="Times New Roman"/>
                <w:kern w:val="2"/>
                <w:lang w:val="en-US" w:eastAsia="en-US"/>
                <w14:ligatures w14:val="standardContextual"/>
              </w:rPr>
              <w:t>from ARCH Disability Law Centre, an organization providing legal services and advocating for disability rights in education.</w:t>
            </w:r>
          </w:p>
          <w:p w14:paraId="52431938" w14:textId="5B157D4D" w:rsidR="00E7084F" w:rsidRPr="00E7084F" w:rsidRDefault="00E7084F" w:rsidP="00E7084F">
            <w:pPr>
              <w:spacing w:after="160" w:line="259" w:lineRule="auto"/>
              <w:rPr>
                <w:rFonts w:cs="Times New Roman"/>
                <w:b/>
                <w:bCs/>
                <w:kern w:val="2"/>
                <w:lang w:val="en-US" w:eastAsia="en-US"/>
                <w14:ligatures w14:val="standardContextual"/>
              </w:rPr>
            </w:pPr>
            <w:r w:rsidRPr="00E7084F">
              <w:rPr>
                <w:rFonts w:cs="Times New Roman"/>
                <w:b/>
                <w:bCs/>
                <w:kern w:val="2"/>
                <w:lang w:val="en-US" w:eastAsia="en-US"/>
                <w14:ligatures w14:val="standardContextual"/>
              </w:rPr>
              <w:t>Key Points</w:t>
            </w:r>
          </w:p>
          <w:p w14:paraId="7389A447" w14:textId="77777777" w:rsidR="00E7084F" w:rsidRPr="00686258" w:rsidRDefault="00E7084F" w:rsidP="00E7084F">
            <w:pPr>
              <w:rPr>
                <w:rFonts w:cs="Times New Roman"/>
                <w:kern w:val="2"/>
                <w:lang w:val="en-US" w:eastAsia="en-US"/>
                <w14:ligatures w14:val="standardContextual"/>
              </w:rPr>
            </w:pPr>
            <w:r w:rsidRPr="00686258">
              <w:rPr>
                <w:rFonts w:cs="Times New Roman"/>
                <w:b/>
                <w:bCs/>
                <w:kern w:val="2"/>
                <w:lang w:val="en-US" w:eastAsia="en-US"/>
                <w14:ligatures w14:val="standardContextual"/>
              </w:rPr>
              <w:t>Focus on IEPs and Human Rights:</w:t>
            </w:r>
          </w:p>
          <w:p w14:paraId="02702471" w14:textId="77777777" w:rsidR="00E7084F" w:rsidRPr="00686258" w:rsidRDefault="00E7084F" w:rsidP="00E7084F">
            <w:pPr>
              <w:numPr>
                <w:ilvl w:val="0"/>
                <w:numId w:val="8"/>
              </w:numPr>
              <w:spacing w:after="160" w:line="259" w:lineRule="auto"/>
              <w:rPr>
                <w:rFonts w:cs="Times New Roman"/>
                <w:kern w:val="2"/>
                <w:lang w:val="en-US" w:eastAsia="en-US"/>
                <w14:ligatures w14:val="standardContextual"/>
              </w:rPr>
            </w:pPr>
            <w:r w:rsidRPr="00686258">
              <w:rPr>
                <w:rFonts w:cs="Times New Roman"/>
                <w:b/>
                <w:bCs/>
                <w:kern w:val="2"/>
                <w:lang w:val="en-US" w:eastAsia="en-US"/>
                <w14:ligatures w14:val="standardContextual"/>
              </w:rPr>
              <w:t>Importance of Procedural Fairness:</w:t>
            </w:r>
            <w:r w:rsidRPr="00686258">
              <w:rPr>
                <w:rFonts w:cs="Times New Roman"/>
                <w:kern w:val="2"/>
                <w:lang w:val="en-US" w:eastAsia="en-US"/>
                <w14:ligatures w14:val="standardContextual"/>
              </w:rPr>
              <w:t xml:space="preserve"> Parents have rights and need to be involved in IEP meetings (Individualized Education Plans). IEPs should be collaborative efforts outlining how schools will meet the needs of students with disabilities.</w:t>
            </w:r>
          </w:p>
          <w:p w14:paraId="2332C537" w14:textId="77777777" w:rsidR="00E7084F" w:rsidRPr="00686258" w:rsidRDefault="00E7084F" w:rsidP="00E7084F">
            <w:pPr>
              <w:numPr>
                <w:ilvl w:val="0"/>
                <w:numId w:val="8"/>
              </w:numPr>
              <w:spacing w:after="160" w:line="259" w:lineRule="auto"/>
              <w:rPr>
                <w:rFonts w:cs="Times New Roman"/>
                <w:kern w:val="2"/>
                <w:lang w:val="en-US" w:eastAsia="en-US"/>
                <w14:ligatures w14:val="standardContextual"/>
              </w:rPr>
            </w:pPr>
            <w:r w:rsidRPr="00686258">
              <w:rPr>
                <w:rFonts w:cs="Times New Roman"/>
                <w:b/>
                <w:bCs/>
                <w:kern w:val="2"/>
                <w:lang w:val="en-US" w:eastAsia="en-US"/>
                <w14:ligatures w14:val="standardContextual"/>
              </w:rPr>
              <w:t>Human Rights Lens:</w:t>
            </w:r>
            <w:r w:rsidRPr="00686258">
              <w:rPr>
                <w:rFonts w:cs="Times New Roman"/>
                <w:kern w:val="2"/>
                <w:lang w:val="en-US" w:eastAsia="en-US"/>
                <w14:ligatures w14:val="standardContextual"/>
              </w:rPr>
              <w:t xml:space="preserve"> ARCH approaches education issues through a human rights lens, which may differ from the Education Act's definition of "exceptional pupils." The broader definition of disability under the Human Rights Code applies, meaning students with disabilities have a right to accommodation even if they don't meet the Education Act's criteria.</w:t>
            </w:r>
          </w:p>
          <w:p w14:paraId="6DC4915E" w14:textId="77777777" w:rsidR="00E7084F" w:rsidRPr="00686258" w:rsidRDefault="00E7084F" w:rsidP="00E7084F">
            <w:pPr>
              <w:rPr>
                <w:rFonts w:cs="Times New Roman"/>
                <w:kern w:val="2"/>
                <w:lang w:val="en-US" w:eastAsia="en-US"/>
                <w14:ligatures w14:val="standardContextual"/>
              </w:rPr>
            </w:pPr>
            <w:r w:rsidRPr="00686258">
              <w:rPr>
                <w:rFonts w:cs="Times New Roman"/>
                <w:b/>
                <w:bCs/>
                <w:kern w:val="2"/>
                <w:lang w:val="en-US" w:eastAsia="en-US"/>
                <w14:ligatures w14:val="standardContextual"/>
              </w:rPr>
              <w:t>Focus on IEP Meetings and Communication:</w:t>
            </w:r>
          </w:p>
          <w:p w14:paraId="73E92446" w14:textId="77777777" w:rsidR="00E7084F" w:rsidRPr="00686258" w:rsidRDefault="00E7084F" w:rsidP="00E7084F">
            <w:pPr>
              <w:numPr>
                <w:ilvl w:val="0"/>
                <w:numId w:val="9"/>
              </w:numPr>
              <w:spacing w:after="160" w:line="259" w:lineRule="auto"/>
              <w:rPr>
                <w:rFonts w:cs="Times New Roman"/>
                <w:kern w:val="2"/>
                <w:lang w:val="en-US" w:eastAsia="en-US"/>
                <w14:ligatures w14:val="standardContextual"/>
              </w:rPr>
            </w:pPr>
            <w:r w:rsidRPr="00686258">
              <w:rPr>
                <w:rFonts w:cs="Times New Roman"/>
                <w:kern w:val="2"/>
                <w:lang w:val="en-US" w:eastAsia="en-US"/>
                <w14:ligatures w14:val="standardContextual"/>
              </w:rPr>
              <w:t>Disagreements with IEPs: Families should advocate for what they believe their child needs and can seek legal advice if necessary. IEPs are living documents that should be reviewed and revised regularly.</w:t>
            </w:r>
          </w:p>
          <w:p w14:paraId="522184AB" w14:textId="77777777" w:rsidR="00E7084F" w:rsidRPr="00686258" w:rsidRDefault="00E7084F" w:rsidP="00E7084F">
            <w:pPr>
              <w:rPr>
                <w:rFonts w:cs="Times New Roman"/>
                <w:kern w:val="2"/>
                <w:lang w:val="en-US" w:eastAsia="en-US"/>
                <w14:ligatures w14:val="standardContextual"/>
              </w:rPr>
            </w:pPr>
            <w:r w:rsidRPr="00686258">
              <w:rPr>
                <w:rFonts w:cs="Times New Roman"/>
                <w:b/>
                <w:bCs/>
                <w:kern w:val="2"/>
                <w:lang w:val="en-US" w:eastAsia="en-US"/>
                <w14:ligatures w14:val="standardContextual"/>
              </w:rPr>
              <w:t>School Refusal and the Duty to Accommodate:</w:t>
            </w:r>
          </w:p>
          <w:p w14:paraId="6AEB7C0B" w14:textId="77777777" w:rsidR="00E7084F" w:rsidRPr="00686258" w:rsidRDefault="00E7084F" w:rsidP="00E7084F">
            <w:pPr>
              <w:numPr>
                <w:ilvl w:val="0"/>
                <w:numId w:val="10"/>
              </w:numPr>
              <w:spacing w:after="160" w:line="259" w:lineRule="auto"/>
              <w:rPr>
                <w:rFonts w:cs="Times New Roman"/>
                <w:kern w:val="2"/>
                <w:lang w:val="en-US" w:eastAsia="en-US"/>
                <w14:ligatures w14:val="standardContextual"/>
              </w:rPr>
            </w:pPr>
            <w:r w:rsidRPr="00686258">
              <w:rPr>
                <w:rFonts w:cs="Times New Roman"/>
                <w:kern w:val="2"/>
                <w:lang w:val="en-US" w:eastAsia="en-US"/>
                <w14:ligatures w14:val="standardContextual"/>
              </w:rPr>
              <w:t xml:space="preserve">Schools cannot refuse to enroll students with disabilities without proper investigation and exploring alternative solutions (duty to investigate). The Moore Decision (2012) established that school boards must consider </w:t>
            </w:r>
            <w:r w:rsidRPr="00686258">
              <w:rPr>
                <w:rFonts w:cs="Times New Roman"/>
                <w:kern w:val="2"/>
                <w:lang w:val="en-US" w:eastAsia="en-US"/>
                <w14:ligatures w14:val="standardContextual"/>
              </w:rPr>
              <w:lastRenderedPageBreak/>
              <w:t>their entire budget when determining how to accommodate students (duty to accommodate).</w:t>
            </w:r>
          </w:p>
          <w:p w14:paraId="6702AFB9" w14:textId="77777777" w:rsidR="00E7084F" w:rsidRPr="00686258" w:rsidRDefault="00E7084F" w:rsidP="00E7084F">
            <w:pPr>
              <w:rPr>
                <w:rFonts w:cs="Times New Roman"/>
                <w:kern w:val="2"/>
                <w:lang w:val="en-US" w:eastAsia="en-US"/>
                <w14:ligatures w14:val="standardContextual"/>
              </w:rPr>
            </w:pPr>
            <w:r w:rsidRPr="00686258">
              <w:rPr>
                <w:rFonts w:cs="Times New Roman"/>
                <w:b/>
                <w:bCs/>
                <w:kern w:val="2"/>
                <w:lang w:val="en-US" w:eastAsia="en-US"/>
                <w14:ligatures w14:val="standardContextual"/>
              </w:rPr>
              <w:t>The Pandemic's Impact on Special Education:</w:t>
            </w:r>
          </w:p>
          <w:p w14:paraId="6D1C449D" w14:textId="77777777" w:rsidR="00E7084F" w:rsidRPr="00686258" w:rsidRDefault="00E7084F" w:rsidP="00E7084F">
            <w:pPr>
              <w:numPr>
                <w:ilvl w:val="0"/>
                <w:numId w:val="11"/>
              </w:numPr>
              <w:spacing w:after="160" w:line="259" w:lineRule="auto"/>
              <w:rPr>
                <w:rFonts w:cs="Times New Roman"/>
                <w:kern w:val="2"/>
                <w:lang w:val="en-US" w:eastAsia="en-US"/>
                <w14:ligatures w14:val="standardContextual"/>
              </w:rPr>
            </w:pPr>
            <w:r w:rsidRPr="00686258">
              <w:rPr>
                <w:rFonts w:cs="Times New Roman"/>
                <w:kern w:val="2"/>
                <w:lang w:val="en-US" w:eastAsia="en-US"/>
                <w14:ligatures w14:val="standardContextual"/>
              </w:rPr>
              <w:t>Many students with disabilities struggled during remote learning and with IEP implementation. Ongoing challenges related to learning gaps and lack of clear plans to address them may lead to further issues.</w:t>
            </w:r>
          </w:p>
          <w:p w14:paraId="70813743" w14:textId="77777777" w:rsidR="00E7084F" w:rsidRPr="00686258" w:rsidRDefault="00E7084F" w:rsidP="00E7084F">
            <w:pPr>
              <w:rPr>
                <w:rFonts w:cs="Times New Roman"/>
                <w:kern w:val="2"/>
                <w:lang w:val="en-US" w:eastAsia="en-US"/>
                <w14:ligatures w14:val="standardContextual"/>
              </w:rPr>
            </w:pPr>
            <w:r w:rsidRPr="00686258">
              <w:rPr>
                <w:rFonts w:cs="Times New Roman"/>
                <w:b/>
                <w:bCs/>
                <w:kern w:val="2"/>
                <w:lang w:val="en-US" w:eastAsia="en-US"/>
                <w14:ligatures w14:val="standardContextual"/>
              </w:rPr>
              <w:t>Advocacy and the Role of Trustees:</w:t>
            </w:r>
          </w:p>
          <w:p w14:paraId="28320BD7" w14:textId="77777777" w:rsidR="00E7084F" w:rsidRPr="00686258" w:rsidRDefault="00E7084F" w:rsidP="00E7084F">
            <w:pPr>
              <w:numPr>
                <w:ilvl w:val="0"/>
                <w:numId w:val="12"/>
              </w:numPr>
              <w:spacing w:after="160" w:line="259" w:lineRule="auto"/>
              <w:rPr>
                <w:rFonts w:cs="Times New Roman"/>
                <w:kern w:val="2"/>
                <w:lang w:val="en-US" w:eastAsia="en-US"/>
                <w14:ligatures w14:val="standardContextual"/>
              </w:rPr>
            </w:pPr>
            <w:r w:rsidRPr="00686258">
              <w:rPr>
                <w:rFonts w:cs="Times New Roman"/>
                <w:kern w:val="2"/>
                <w:lang w:val="en-US" w:eastAsia="en-US"/>
                <w14:ligatures w14:val="standardContextual"/>
              </w:rPr>
              <w:t>Trustees can play a valuable role in mediating communication between families and schools, advocating for student needs, and navigating the process.</w:t>
            </w:r>
          </w:p>
          <w:p w14:paraId="22FCEC62" w14:textId="77777777" w:rsidR="00E7084F" w:rsidRPr="00686258" w:rsidRDefault="00E7084F" w:rsidP="00E7084F">
            <w:pPr>
              <w:numPr>
                <w:ilvl w:val="0"/>
                <w:numId w:val="12"/>
              </w:numPr>
              <w:spacing w:after="160" w:line="259" w:lineRule="auto"/>
              <w:rPr>
                <w:rFonts w:cs="Times New Roman"/>
                <w:kern w:val="2"/>
                <w:lang w:val="en-US" w:eastAsia="en-US"/>
                <w14:ligatures w14:val="standardContextual"/>
              </w:rPr>
            </w:pPr>
            <w:r w:rsidRPr="00686258">
              <w:rPr>
                <w:rFonts w:cs="Times New Roman"/>
                <w:kern w:val="2"/>
                <w:lang w:val="en-US" w:eastAsia="en-US"/>
                <w14:ligatures w14:val="standardContextual"/>
              </w:rPr>
              <w:t>Parents often feel isolated and overwhelmed; having a strong support system can be crucial.</w:t>
            </w:r>
          </w:p>
          <w:p w14:paraId="5C0524B2" w14:textId="77777777" w:rsidR="00E7084F" w:rsidRPr="00686258" w:rsidRDefault="00E7084F" w:rsidP="00E7084F">
            <w:pPr>
              <w:rPr>
                <w:rFonts w:cs="Times New Roman"/>
                <w:kern w:val="2"/>
                <w:lang w:val="en-US" w:eastAsia="en-US"/>
                <w14:ligatures w14:val="standardContextual"/>
              </w:rPr>
            </w:pPr>
            <w:r w:rsidRPr="00686258">
              <w:rPr>
                <w:rFonts w:cs="Times New Roman"/>
                <w:b/>
                <w:bCs/>
                <w:kern w:val="2"/>
                <w:lang w:val="en-US" w:eastAsia="en-US"/>
                <w14:ligatures w14:val="standardContextual"/>
              </w:rPr>
              <w:t>Funding and Transparency:</w:t>
            </w:r>
          </w:p>
          <w:p w14:paraId="4C5DAA3D" w14:textId="77777777" w:rsidR="00E7084F" w:rsidRPr="00686258" w:rsidRDefault="00E7084F" w:rsidP="00E7084F">
            <w:pPr>
              <w:numPr>
                <w:ilvl w:val="0"/>
                <w:numId w:val="13"/>
              </w:numPr>
              <w:spacing w:after="160" w:line="259" w:lineRule="auto"/>
              <w:rPr>
                <w:rFonts w:cs="Times New Roman"/>
                <w:kern w:val="2"/>
                <w:lang w:val="en-US" w:eastAsia="en-US"/>
                <w14:ligatures w14:val="standardContextual"/>
              </w:rPr>
            </w:pPr>
            <w:r w:rsidRPr="00686258">
              <w:rPr>
                <w:rFonts w:cs="Times New Roman"/>
                <w:kern w:val="2"/>
                <w:lang w:val="en-US" w:eastAsia="en-US"/>
                <w14:ligatures w14:val="standardContextual"/>
              </w:rPr>
              <w:t>While funding is important, leadership, training, and creating inclusive school cultures are also essential for effectively supporting students with disabilities.</w:t>
            </w:r>
          </w:p>
          <w:p w14:paraId="2765F633" w14:textId="565D9FE3" w:rsidR="00E7084F" w:rsidRPr="005F1A0B" w:rsidRDefault="00E7084F" w:rsidP="00E7084F">
            <w:pPr>
              <w:numPr>
                <w:ilvl w:val="0"/>
                <w:numId w:val="13"/>
              </w:numPr>
              <w:spacing w:after="160" w:line="259" w:lineRule="auto"/>
              <w:rPr>
                <w:rFonts w:cs="Times New Roman"/>
                <w:kern w:val="2"/>
                <w:lang w:val="en-US" w:eastAsia="en-US"/>
                <w14:ligatures w14:val="standardContextual"/>
              </w:rPr>
            </w:pPr>
            <w:r w:rsidRPr="00686258">
              <w:rPr>
                <w:rFonts w:cs="Times New Roman"/>
                <w:kern w:val="2"/>
                <w:lang w:val="en-US" w:eastAsia="en-US"/>
                <w14:ligatures w14:val="standardContextual"/>
              </w:rPr>
              <w:t>Transparent data collection on special education needs is necessary for effective advocacy efforts.</w:t>
            </w:r>
          </w:p>
          <w:p w14:paraId="3A7A0481" w14:textId="5AA24FC9" w:rsidR="00E7084F" w:rsidRPr="00F5688D" w:rsidRDefault="00E7084F" w:rsidP="00F5688D">
            <w:pPr>
              <w:numPr>
                <w:ilvl w:val="0"/>
                <w:numId w:val="14"/>
              </w:numPr>
              <w:spacing w:after="160" w:line="259" w:lineRule="auto"/>
              <w:rPr>
                <w:rFonts w:cs="Times New Roman"/>
                <w:kern w:val="2"/>
                <w:lang w:val="en-US" w:eastAsia="en-US"/>
                <w14:ligatures w14:val="standardContextual"/>
              </w:rPr>
            </w:pPr>
            <w:r w:rsidRPr="00686258">
              <w:rPr>
                <w:rFonts w:cs="Times New Roman"/>
                <w:kern w:val="2"/>
                <w:lang w:val="en-US" w:eastAsia="en-US"/>
                <w14:ligatures w14:val="standardContextual"/>
              </w:rPr>
              <w:t xml:space="preserve">David </w:t>
            </w:r>
            <w:r w:rsidR="00F5688D">
              <w:rPr>
                <w:rFonts w:cs="Times New Roman"/>
                <w:kern w:val="2"/>
                <w:lang w:val="en-US" w:eastAsia="en-US"/>
                <w14:ligatures w14:val="standardContextual"/>
              </w:rPr>
              <w:t xml:space="preserve">Lepofsky </w:t>
            </w:r>
            <w:r w:rsidRPr="00686258">
              <w:rPr>
                <w:rFonts w:cs="Times New Roman"/>
                <w:kern w:val="2"/>
                <w:lang w:val="en-US" w:eastAsia="en-US"/>
                <w14:ligatures w14:val="standardContextual"/>
              </w:rPr>
              <w:t>emphasized the importance of collaboration between parents, educators, advocates, and policymakers.</w:t>
            </w:r>
            <w:bookmarkStart w:id="4" w:name="_Hlk164847145"/>
            <w:bookmarkEnd w:id="3"/>
            <w:r w:rsidR="00F5688D">
              <w:rPr>
                <w:rFonts w:cs="Times New Roman"/>
                <w:kern w:val="2"/>
                <w:lang w:val="en-US" w:eastAsia="en-US"/>
                <w14:ligatures w14:val="standardContextual"/>
              </w:rPr>
              <w:t xml:space="preserve"> He </w:t>
            </w:r>
            <w:r w:rsidRPr="00F5688D">
              <w:rPr>
                <w:rFonts w:cs="Times New Roman"/>
                <w:kern w:val="2"/>
                <w:lang w:val="en-US" w:eastAsia="en-US"/>
                <w14:ligatures w14:val="standardContextual"/>
              </w:rPr>
              <w:t xml:space="preserve">proposed implementing the </w:t>
            </w:r>
            <w:proofErr w:type="gramStart"/>
            <w:r w:rsidR="005F1A0B">
              <w:rPr>
                <w:rFonts w:cs="Times New Roman"/>
                <w:kern w:val="2"/>
                <w:lang w:val="en-US" w:eastAsia="en-US"/>
                <w14:ligatures w14:val="standardContextual"/>
              </w:rPr>
              <w:t>Kindergarten</w:t>
            </w:r>
            <w:proofErr w:type="gramEnd"/>
            <w:r w:rsidR="00F5688D">
              <w:rPr>
                <w:rFonts w:cs="Times New Roman"/>
                <w:kern w:val="2"/>
                <w:lang w:val="en-US" w:eastAsia="en-US"/>
                <w14:ligatures w14:val="standardContextual"/>
              </w:rPr>
              <w:t>-Grade</w:t>
            </w:r>
            <w:r w:rsidRPr="00F5688D">
              <w:rPr>
                <w:rFonts w:cs="Times New Roman"/>
                <w:kern w:val="2"/>
                <w:lang w:val="en-US" w:eastAsia="en-US"/>
                <w14:ligatures w14:val="standardContextual"/>
              </w:rPr>
              <w:t xml:space="preserve"> 12 Standards Development Committee Report to create a more accessible school system, potentially reducing the need for costly accommodations in the long term</w:t>
            </w:r>
          </w:p>
          <w:bookmarkEnd w:id="4"/>
          <w:p w14:paraId="259F8DF7" w14:textId="77777777" w:rsidR="00E7084F" w:rsidRPr="00686258" w:rsidRDefault="00E7084F" w:rsidP="00E7084F">
            <w:pPr>
              <w:rPr>
                <w:rFonts w:cs="Times New Roman"/>
                <w:kern w:val="2"/>
                <w:lang w:val="en-US" w:eastAsia="en-US"/>
                <w14:ligatures w14:val="standardContextual"/>
              </w:rPr>
            </w:pPr>
          </w:p>
        </w:tc>
        <w:tc>
          <w:tcPr>
            <w:tcW w:w="2976" w:type="dxa"/>
          </w:tcPr>
          <w:p w14:paraId="7515FB84" w14:textId="77777777" w:rsidR="00E7084F" w:rsidRDefault="00E7084F" w:rsidP="00E7084F">
            <w:pPr>
              <w:rPr>
                <w:sz w:val="24"/>
                <w:szCs w:val="24"/>
              </w:rPr>
            </w:pPr>
          </w:p>
        </w:tc>
      </w:tr>
      <w:tr w:rsidR="00E7084F" w:rsidRPr="00D80677" w14:paraId="3A8B8CC7" w14:textId="77777777" w:rsidTr="00282AD1">
        <w:tc>
          <w:tcPr>
            <w:tcW w:w="2547" w:type="dxa"/>
          </w:tcPr>
          <w:p w14:paraId="334B39F2" w14:textId="04522B15" w:rsidR="00E7084F" w:rsidRPr="00D80677" w:rsidRDefault="00E7084F" w:rsidP="00E7084F">
            <w:pPr>
              <w:rPr>
                <w:sz w:val="24"/>
                <w:szCs w:val="24"/>
              </w:rPr>
            </w:pPr>
            <w:r w:rsidRPr="00D80677">
              <w:rPr>
                <w:sz w:val="24"/>
                <w:szCs w:val="24"/>
              </w:rPr>
              <w:t>Chair Report</w:t>
            </w:r>
          </w:p>
        </w:tc>
        <w:tc>
          <w:tcPr>
            <w:tcW w:w="8080" w:type="dxa"/>
          </w:tcPr>
          <w:p w14:paraId="6BD6EFE4" w14:textId="6668F0D4" w:rsidR="00E7084F" w:rsidRPr="00686258" w:rsidRDefault="00E7084F" w:rsidP="00E7084F">
            <w:pPr>
              <w:rPr>
                <w:rFonts w:cs="Times New Roman"/>
                <w:kern w:val="2"/>
                <w:lang w:val="en-US" w:eastAsia="en-US"/>
                <w14:ligatures w14:val="standardContextual"/>
              </w:rPr>
            </w:pPr>
          </w:p>
          <w:p w14:paraId="01E7C90B" w14:textId="1B3AF8D1" w:rsidR="00E7084F" w:rsidRDefault="00E7084F" w:rsidP="00757489">
            <w:pPr>
              <w:spacing w:after="160" w:line="259" w:lineRule="auto"/>
              <w:rPr>
                <w:rFonts w:cs="Times New Roman"/>
                <w:kern w:val="2"/>
                <w:lang w:val="en-US" w:eastAsia="en-US"/>
                <w14:ligatures w14:val="standardContextual"/>
              </w:rPr>
            </w:pPr>
            <w:bookmarkStart w:id="5" w:name="_Hlk164847179"/>
            <w:r w:rsidRPr="00686258">
              <w:rPr>
                <w:rFonts w:cs="Times New Roman"/>
                <w:kern w:val="2"/>
                <w:lang w:val="en-US" w:eastAsia="en-US"/>
                <w14:ligatures w14:val="standardContextual"/>
              </w:rPr>
              <w:t>Due to time constraints and the focus on other pressing agenda items, including deputations, presentations, and reports from various stakeholders, the Chair's report was n</w:t>
            </w:r>
            <w:r w:rsidR="00757489">
              <w:rPr>
                <w:rFonts w:cs="Times New Roman"/>
                <w:kern w:val="2"/>
                <w:lang w:val="en-US" w:eastAsia="en-US"/>
                <w14:ligatures w14:val="standardContextual"/>
              </w:rPr>
              <w:t xml:space="preserve">ot discussed </w:t>
            </w:r>
            <w:r w:rsidRPr="00686258">
              <w:rPr>
                <w:rFonts w:cs="Times New Roman"/>
                <w:kern w:val="2"/>
                <w:lang w:val="en-US" w:eastAsia="en-US"/>
                <w14:ligatures w14:val="standardContextual"/>
              </w:rPr>
              <w:t>in this meeting.</w:t>
            </w:r>
          </w:p>
          <w:p w14:paraId="79337C6F" w14:textId="48EDC7A9" w:rsidR="00757489" w:rsidRPr="00757489" w:rsidRDefault="00757489" w:rsidP="00757489">
            <w:pPr>
              <w:spacing w:after="160" w:line="259" w:lineRule="auto"/>
              <w:rPr>
                <w:rFonts w:cs="Times New Roman"/>
                <w:kern w:val="2"/>
                <w:lang w:val="en-US" w:eastAsia="en-US"/>
                <w14:ligatures w14:val="standardContextual"/>
              </w:rPr>
            </w:pPr>
            <w:bookmarkStart w:id="6" w:name="_Hlk164847233"/>
            <w:bookmarkEnd w:id="5"/>
            <w:r>
              <w:rPr>
                <w:rFonts w:cs="Times New Roman"/>
                <w:kern w:val="2"/>
                <w:lang w:val="en-US" w:eastAsia="en-US"/>
                <w14:ligatures w14:val="standardContextual"/>
              </w:rPr>
              <w:lastRenderedPageBreak/>
              <w:t>The Chair</w:t>
            </w:r>
            <w:r w:rsidR="00F5688D">
              <w:rPr>
                <w:rFonts w:cs="Times New Roman"/>
                <w:kern w:val="2"/>
                <w:lang w:val="en-US" w:eastAsia="en-US"/>
                <w14:ligatures w14:val="standardContextual"/>
              </w:rPr>
              <w:t>’s</w:t>
            </w:r>
            <w:r>
              <w:rPr>
                <w:rFonts w:cs="Times New Roman"/>
                <w:kern w:val="2"/>
                <w:lang w:val="en-US" w:eastAsia="en-US"/>
                <w14:ligatures w14:val="standardContextual"/>
              </w:rPr>
              <w:t xml:space="preserve"> Report was distributed </w:t>
            </w:r>
            <w:r w:rsidR="00F5688D">
              <w:rPr>
                <w:rFonts w:cs="Times New Roman"/>
                <w:kern w:val="2"/>
                <w:lang w:val="en-US" w:eastAsia="en-US"/>
                <w14:ligatures w14:val="standardContextual"/>
              </w:rPr>
              <w:t>before</w:t>
            </w:r>
            <w:r>
              <w:rPr>
                <w:rFonts w:cs="Times New Roman"/>
                <w:kern w:val="2"/>
                <w:lang w:val="en-US" w:eastAsia="en-US"/>
                <w14:ligatures w14:val="standardContextual"/>
              </w:rPr>
              <w:t xml:space="preserve"> the meeting and posted on the SEAC website.</w:t>
            </w:r>
          </w:p>
          <w:bookmarkEnd w:id="6"/>
          <w:p w14:paraId="67FAC15E" w14:textId="77777777" w:rsidR="00E7084F" w:rsidRPr="00D80677" w:rsidRDefault="00E7084F" w:rsidP="00E7084F">
            <w:pPr>
              <w:pStyle w:val="xmsonormal"/>
              <w:shd w:val="clear" w:color="auto" w:fill="FFFFFF"/>
              <w:spacing w:before="0" w:beforeAutospacing="0" w:after="0" w:afterAutospacing="0" w:line="276" w:lineRule="atLeast"/>
            </w:pPr>
          </w:p>
        </w:tc>
        <w:tc>
          <w:tcPr>
            <w:tcW w:w="2976" w:type="dxa"/>
          </w:tcPr>
          <w:p w14:paraId="19D925CB" w14:textId="77777777" w:rsidR="00E7084F" w:rsidRPr="00D80677" w:rsidRDefault="00E7084F" w:rsidP="00E7084F">
            <w:pPr>
              <w:spacing w:before="240" w:after="240"/>
              <w:ind w:left="140" w:right="140"/>
              <w:rPr>
                <w:sz w:val="24"/>
                <w:szCs w:val="24"/>
              </w:rPr>
            </w:pPr>
          </w:p>
        </w:tc>
      </w:tr>
      <w:tr w:rsidR="00E7084F" w:rsidRPr="00D80677" w14:paraId="5E054942" w14:textId="77777777" w:rsidTr="00282AD1">
        <w:tc>
          <w:tcPr>
            <w:tcW w:w="2547" w:type="dxa"/>
          </w:tcPr>
          <w:p w14:paraId="21DE4530" w14:textId="77777777" w:rsidR="00757489" w:rsidRPr="00686258" w:rsidRDefault="00757489" w:rsidP="00757489">
            <w:pPr>
              <w:rPr>
                <w:rFonts w:cs="Times New Roman"/>
                <w:kern w:val="2"/>
                <w:lang w:val="en-US" w:eastAsia="en-US"/>
                <w14:ligatures w14:val="standardContextual"/>
              </w:rPr>
            </w:pPr>
            <w:bookmarkStart w:id="7" w:name="_Hlk164847264"/>
            <w:r w:rsidRPr="00686258">
              <w:rPr>
                <w:rFonts w:cs="Times New Roman"/>
                <w:b/>
                <w:bCs/>
                <w:kern w:val="2"/>
                <w:lang w:val="en-US" w:eastAsia="en-US"/>
                <w14:ligatures w14:val="standardContextual"/>
              </w:rPr>
              <w:t>People for Education Report</w:t>
            </w:r>
          </w:p>
          <w:p w14:paraId="67110FC3" w14:textId="77777777" w:rsidR="00757489" w:rsidRPr="00686258" w:rsidRDefault="00757489" w:rsidP="00757489">
            <w:pPr>
              <w:rPr>
                <w:rFonts w:cs="Times New Roman"/>
                <w:kern w:val="2"/>
                <w:lang w:val="en-US" w:eastAsia="en-US"/>
                <w14:ligatures w14:val="standardContextual"/>
              </w:rPr>
            </w:pPr>
            <w:r w:rsidRPr="00686258">
              <w:rPr>
                <w:rFonts w:cs="Times New Roman"/>
                <w:b/>
                <w:bCs/>
                <w:kern w:val="2"/>
                <w:lang w:val="en-US" w:eastAsia="en-US"/>
                <w14:ligatures w14:val="standardContextual"/>
              </w:rPr>
              <w:t>Presenter: Nora Green</w:t>
            </w:r>
          </w:p>
          <w:p w14:paraId="16A47255" w14:textId="77777777" w:rsidR="00E7084F" w:rsidRPr="00D80677" w:rsidRDefault="00E7084F" w:rsidP="00757489">
            <w:pPr>
              <w:spacing w:line="240" w:lineRule="auto"/>
              <w:rPr>
                <w:sz w:val="24"/>
                <w:szCs w:val="24"/>
              </w:rPr>
            </w:pPr>
          </w:p>
        </w:tc>
        <w:tc>
          <w:tcPr>
            <w:tcW w:w="8080" w:type="dxa"/>
          </w:tcPr>
          <w:p w14:paraId="1DB30129" w14:textId="49942ADB" w:rsidR="00757489" w:rsidRPr="00686258" w:rsidRDefault="00757489" w:rsidP="00757489">
            <w:pPr>
              <w:rPr>
                <w:rFonts w:cs="Times New Roman"/>
                <w:kern w:val="2"/>
                <w:lang w:val="en-US" w:eastAsia="en-US"/>
                <w14:ligatures w14:val="standardContextual"/>
              </w:rPr>
            </w:pPr>
            <w:r w:rsidRPr="00686258">
              <w:rPr>
                <w:rFonts w:cs="Times New Roman"/>
                <w:b/>
                <w:bCs/>
                <w:kern w:val="2"/>
                <w:lang w:val="en-US" w:eastAsia="en-US"/>
                <w14:ligatures w14:val="standardContextual"/>
              </w:rPr>
              <w:t xml:space="preserve"> </w:t>
            </w:r>
          </w:p>
          <w:p w14:paraId="257607CD" w14:textId="77777777" w:rsidR="00757489" w:rsidRDefault="00757489" w:rsidP="00757489">
            <w:pPr>
              <w:pStyle w:val="ListParagraph"/>
              <w:numPr>
                <w:ilvl w:val="0"/>
                <w:numId w:val="18"/>
              </w:numPr>
              <w:spacing w:after="160" w:line="259" w:lineRule="auto"/>
              <w:rPr>
                <w:rFonts w:cs="Times New Roman"/>
                <w:kern w:val="2"/>
                <w:lang w:val="en-US" w:eastAsia="en-US"/>
                <w14:ligatures w14:val="standardContextual"/>
              </w:rPr>
            </w:pPr>
            <w:r w:rsidRPr="00757489">
              <w:rPr>
                <w:rFonts w:cs="Times New Roman"/>
                <w:b/>
                <w:bCs/>
                <w:kern w:val="2"/>
                <w:lang w:val="en-US" w:eastAsia="en-US"/>
                <w14:ligatures w14:val="standardContextual"/>
              </w:rPr>
              <w:t>Introduction to the Report:</w:t>
            </w:r>
            <w:r w:rsidRPr="00757489">
              <w:rPr>
                <w:rFonts w:cs="Times New Roman"/>
                <w:kern w:val="2"/>
                <w:lang w:val="en-US" w:eastAsia="en-US"/>
                <w14:ligatures w14:val="standardContextual"/>
              </w:rPr>
              <w:t xml:space="preserve"> Nora Green presented a summary of the People for Education Report, focusing on the shortage of educational assistants (EAs) in schools. Approximately half of administrators across the province reported a shortage, leading to significant challenges.</w:t>
            </w:r>
          </w:p>
          <w:p w14:paraId="5718C32A" w14:textId="77777777" w:rsidR="00757489" w:rsidRDefault="00757489" w:rsidP="00757489">
            <w:pPr>
              <w:pStyle w:val="ListParagraph"/>
              <w:numPr>
                <w:ilvl w:val="0"/>
                <w:numId w:val="18"/>
              </w:numPr>
              <w:spacing w:after="160" w:line="259" w:lineRule="auto"/>
              <w:rPr>
                <w:rFonts w:cs="Times New Roman"/>
                <w:kern w:val="2"/>
                <w:lang w:val="en-US" w:eastAsia="en-US"/>
                <w14:ligatures w14:val="standardContextual"/>
              </w:rPr>
            </w:pPr>
            <w:r w:rsidRPr="00757489">
              <w:rPr>
                <w:rFonts w:cs="Times New Roman"/>
                <w:b/>
                <w:bCs/>
                <w:kern w:val="2"/>
                <w:lang w:val="en-US" w:eastAsia="en-US"/>
                <w14:ligatures w14:val="standardContextual"/>
              </w:rPr>
              <w:t>Impact on Vulnerable Students:</w:t>
            </w:r>
            <w:r w:rsidRPr="00757489">
              <w:rPr>
                <w:rFonts w:cs="Times New Roman"/>
                <w:kern w:val="2"/>
                <w:lang w:val="en-US" w:eastAsia="en-US"/>
                <w14:ligatures w14:val="standardContextual"/>
              </w:rPr>
              <w:t xml:space="preserve"> Principals resorting to using special education staff to cover for absent teachers has left the most vulnerable students without </w:t>
            </w:r>
            <w:r>
              <w:rPr>
                <w:rFonts w:cs="Times New Roman"/>
                <w:kern w:val="2"/>
                <w:lang w:val="en-US" w:eastAsia="en-US"/>
                <w14:ligatures w14:val="standardContextual"/>
              </w:rPr>
              <w:t xml:space="preserve">the </w:t>
            </w:r>
            <w:r w:rsidRPr="00757489">
              <w:rPr>
                <w:rFonts w:cs="Times New Roman"/>
                <w:kern w:val="2"/>
                <w:lang w:val="en-US" w:eastAsia="en-US"/>
                <w14:ligatures w14:val="standardContextual"/>
              </w:rPr>
              <w:t>necessary support. This practice disrupts service consistency and may push students into segregated or congregated models, impacting their education negatively.</w:t>
            </w:r>
          </w:p>
          <w:p w14:paraId="3E0C4D6D" w14:textId="18816B09" w:rsidR="00757489" w:rsidRPr="00757489" w:rsidRDefault="00757489" w:rsidP="00757489">
            <w:pPr>
              <w:pStyle w:val="ListParagraph"/>
              <w:numPr>
                <w:ilvl w:val="0"/>
                <w:numId w:val="18"/>
              </w:numPr>
              <w:spacing w:after="160" w:line="259" w:lineRule="auto"/>
              <w:rPr>
                <w:rFonts w:cs="Times New Roman"/>
                <w:kern w:val="2"/>
                <w:lang w:val="en-US" w:eastAsia="en-US"/>
                <w14:ligatures w14:val="standardContextual"/>
              </w:rPr>
            </w:pPr>
            <w:r w:rsidRPr="00757489">
              <w:rPr>
                <w:rFonts w:cs="Times New Roman"/>
                <w:b/>
                <w:bCs/>
                <w:kern w:val="2"/>
                <w:lang w:val="en-US" w:eastAsia="en-US"/>
                <w14:ligatures w14:val="standardContextual"/>
              </w:rPr>
              <w:t>Legal Perspective:</w:t>
            </w:r>
            <w:r w:rsidRPr="00757489">
              <w:rPr>
                <w:rFonts w:cs="Times New Roman"/>
                <w:kern w:val="2"/>
                <w:lang w:val="en-US" w:eastAsia="en-US"/>
                <w14:ligatures w14:val="standardContextual"/>
              </w:rPr>
              <w:t xml:space="preserve"> </w:t>
            </w:r>
            <w:r>
              <w:rPr>
                <w:rFonts w:cs="Times New Roman"/>
                <w:kern w:val="2"/>
                <w:lang w:val="en-US" w:eastAsia="en-US"/>
                <w14:ligatures w14:val="standardContextual"/>
              </w:rPr>
              <w:t xml:space="preserve">Arch Representative Rob </w:t>
            </w:r>
            <w:r w:rsidR="00F5688D">
              <w:rPr>
                <w:rFonts w:cs="Times New Roman"/>
                <w:kern w:val="2"/>
                <w:lang w:val="en-US" w:eastAsia="en-US"/>
                <w14:ligatures w14:val="standardContextual"/>
              </w:rPr>
              <w:t>Lattanzio</w:t>
            </w:r>
            <w:r w:rsidRPr="00757489">
              <w:rPr>
                <w:rFonts w:cs="Times New Roman"/>
                <w:kern w:val="2"/>
                <w:lang w:val="en-US" w:eastAsia="en-US"/>
                <w14:ligatures w14:val="standardContextual"/>
              </w:rPr>
              <w:t xml:space="preserve"> emphasized that denying students access to education due to the absence of an EA is unlawful. He stressed schools' obligation to ensure appropriate supports for students with disabilities, even in the absence of an EA.</w:t>
            </w:r>
          </w:p>
          <w:p w14:paraId="79031B8C" w14:textId="77777777" w:rsidR="00757489" w:rsidRPr="00686258" w:rsidRDefault="00757489" w:rsidP="00757489">
            <w:pPr>
              <w:spacing w:after="160" w:line="259" w:lineRule="auto"/>
              <w:rPr>
                <w:rFonts w:cs="Times New Roman"/>
                <w:kern w:val="2"/>
                <w:lang w:val="en-US" w:eastAsia="en-US"/>
                <w14:ligatures w14:val="standardContextual"/>
              </w:rPr>
            </w:pPr>
            <w:r w:rsidRPr="00686258">
              <w:rPr>
                <w:rFonts w:cs="Times New Roman"/>
                <w:b/>
                <w:bCs/>
                <w:kern w:val="2"/>
                <w:lang w:val="en-US" w:eastAsia="en-US"/>
                <w14:ligatures w14:val="standardContextual"/>
              </w:rPr>
              <w:t>Feedback from Committee Members:</w:t>
            </w:r>
          </w:p>
          <w:p w14:paraId="0744B89B" w14:textId="236E52A6" w:rsidR="00757489" w:rsidRPr="00686258" w:rsidRDefault="00F5688D" w:rsidP="00757489">
            <w:pPr>
              <w:rPr>
                <w:rFonts w:cs="Times New Roman"/>
                <w:kern w:val="2"/>
                <w:lang w:val="en-US" w:eastAsia="en-US"/>
                <w14:ligatures w14:val="standardContextual"/>
              </w:rPr>
            </w:pPr>
            <w:r>
              <w:rPr>
                <w:rFonts w:cs="Times New Roman"/>
                <w:kern w:val="2"/>
                <w:lang w:val="en-US" w:eastAsia="en-US"/>
                <w14:ligatures w14:val="standardContextual"/>
              </w:rPr>
              <w:t>F</w:t>
            </w:r>
            <w:r w:rsidR="00757489" w:rsidRPr="00686258">
              <w:rPr>
                <w:rFonts w:cs="Times New Roman"/>
                <w:kern w:val="2"/>
                <w:lang w:val="en-US" w:eastAsia="en-US"/>
                <w14:ligatures w14:val="standardContextual"/>
              </w:rPr>
              <w:t xml:space="preserve">rustration </w:t>
            </w:r>
            <w:r w:rsidR="00757489">
              <w:rPr>
                <w:rFonts w:cs="Times New Roman"/>
                <w:kern w:val="2"/>
                <w:lang w:val="en-US" w:eastAsia="en-US"/>
                <w14:ligatures w14:val="standardContextual"/>
              </w:rPr>
              <w:t xml:space="preserve">was expressed </w:t>
            </w:r>
            <w:r w:rsidR="00757489" w:rsidRPr="00686258">
              <w:rPr>
                <w:rFonts w:cs="Times New Roman"/>
                <w:kern w:val="2"/>
                <w:lang w:val="en-US" w:eastAsia="en-US"/>
                <w14:ligatures w14:val="standardContextual"/>
              </w:rPr>
              <w:t>at the lack of data and</w:t>
            </w:r>
            <w:r w:rsidR="00757489">
              <w:rPr>
                <w:rFonts w:cs="Times New Roman"/>
                <w:kern w:val="2"/>
                <w:lang w:val="en-US" w:eastAsia="en-US"/>
                <w14:ligatures w14:val="standardContextual"/>
              </w:rPr>
              <w:t xml:space="preserve"> </w:t>
            </w:r>
            <w:r w:rsidR="00757489" w:rsidRPr="00686258">
              <w:rPr>
                <w:rFonts w:cs="Times New Roman"/>
                <w:kern w:val="2"/>
                <w:lang w:val="en-US" w:eastAsia="en-US"/>
                <w14:ligatures w14:val="standardContextual"/>
              </w:rPr>
              <w:t xml:space="preserve">the board </w:t>
            </w:r>
            <w:r w:rsidR="00757489">
              <w:rPr>
                <w:rFonts w:cs="Times New Roman"/>
                <w:kern w:val="2"/>
                <w:lang w:val="en-US" w:eastAsia="en-US"/>
                <w14:ligatures w14:val="standardContextual"/>
              </w:rPr>
              <w:t xml:space="preserve">was urged </w:t>
            </w:r>
            <w:r w:rsidR="00757489" w:rsidRPr="00686258">
              <w:rPr>
                <w:rFonts w:cs="Times New Roman"/>
                <w:kern w:val="2"/>
                <w:lang w:val="en-US" w:eastAsia="en-US"/>
                <w14:ligatures w14:val="standardContextual"/>
              </w:rPr>
              <w:t>to be proactive in addressing the issue</w:t>
            </w:r>
          </w:p>
          <w:p w14:paraId="706CCBF4" w14:textId="77777777" w:rsidR="00757489" w:rsidRDefault="00757489" w:rsidP="00757489">
            <w:pPr>
              <w:numPr>
                <w:ilvl w:val="1"/>
                <w:numId w:val="17"/>
              </w:numPr>
              <w:spacing w:after="160" w:line="259" w:lineRule="auto"/>
              <w:rPr>
                <w:rFonts w:cs="Times New Roman"/>
                <w:kern w:val="2"/>
                <w:lang w:val="en-US" w:eastAsia="en-US"/>
                <w14:ligatures w14:val="standardContextual"/>
              </w:rPr>
            </w:pPr>
            <w:r>
              <w:rPr>
                <w:rFonts w:cs="Times New Roman"/>
                <w:kern w:val="2"/>
                <w:lang w:val="en-US" w:eastAsia="en-US"/>
                <w14:ligatures w14:val="standardContextual"/>
              </w:rPr>
              <w:t>concerns were raised about this</w:t>
            </w:r>
            <w:r w:rsidRPr="00686258">
              <w:rPr>
                <w:rFonts w:cs="Times New Roman"/>
                <w:kern w:val="2"/>
                <w:lang w:val="en-US" w:eastAsia="en-US"/>
                <w14:ligatures w14:val="standardContextual"/>
              </w:rPr>
              <w:t xml:space="preserve"> common practice </w:t>
            </w:r>
            <w:r>
              <w:rPr>
                <w:rFonts w:cs="Times New Roman"/>
                <w:kern w:val="2"/>
                <w:lang w:val="en-US" w:eastAsia="en-US"/>
                <w14:ligatures w14:val="standardContextual"/>
              </w:rPr>
              <w:t>of pulling</w:t>
            </w:r>
            <w:r w:rsidRPr="00686258">
              <w:rPr>
                <w:rFonts w:cs="Times New Roman"/>
                <w:kern w:val="2"/>
                <w:lang w:val="en-US" w:eastAsia="en-US"/>
                <w14:ligatures w14:val="standardContextual"/>
              </w:rPr>
              <w:t xml:space="preserve"> teachers to cover classes due to staff shortages</w:t>
            </w:r>
          </w:p>
          <w:p w14:paraId="5FA98299" w14:textId="5A656306" w:rsidR="00757489" w:rsidRPr="00757489" w:rsidRDefault="00F5688D" w:rsidP="00757489">
            <w:pPr>
              <w:numPr>
                <w:ilvl w:val="1"/>
                <w:numId w:val="17"/>
              </w:numPr>
              <w:spacing w:after="160" w:line="259" w:lineRule="auto"/>
              <w:rPr>
                <w:rFonts w:cs="Times New Roman"/>
                <w:kern w:val="2"/>
                <w:lang w:val="en-US" w:eastAsia="en-US"/>
                <w14:ligatures w14:val="standardContextual"/>
              </w:rPr>
            </w:pPr>
            <w:r>
              <w:rPr>
                <w:rFonts w:cs="Times New Roman"/>
                <w:kern w:val="2"/>
                <w:lang w:val="en-US" w:eastAsia="en-US"/>
                <w14:ligatures w14:val="standardContextual"/>
              </w:rPr>
              <w:t xml:space="preserve">A </w:t>
            </w:r>
            <w:r w:rsidR="00757489" w:rsidRPr="00757489">
              <w:rPr>
                <w:rFonts w:cs="Times New Roman"/>
                <w:kern w:val="2"/>
                <w:lang w:val="en-US" w:eastAsia="en-US"/>
                <w14:ligatures w14:val="standardContextual"/>
              </w:rPr>
              <w:t>propos</w:t>
            </w:r>
            <w:r w:rsidR="00757489">
              <w:rPr>
                <w:rFonts w:cs="Times New Roman"/>
                <w:kern w:val="2"/>
                <w:lang w:val="en-US" w:eastAsia="en-US"/>
                <w14:ligatures w14:val="standardContextual"/>
              </w:rPr>
              <w:t xml:space="preserve">al was raised of </w:t>
            </w:r>
            <w:r w:rsidR="00757489" w:rsidRPr="00757489">
              <w:rPr>
                <w:rFonts w:cs="Times New Roman"/>
                <w:kern w:val="2"/>
                <w:lang w:val="en-US" w:eastAsia="en-US"/>
                <w14:ligatures w14:val="standardContextual"/>
              </w:rPr>
              <w:t>using a unique attendance code for students who are not in school due to directives from the school to better track the frequency of such incidents and hold schools accountable.</w:t>
            </w:r>
          </w:p>
          <w:p w14:paraId="3DC2D7A8" w14:textId="77777777" w:rsidR="00E7084F" w:rsidRPr="00757489" w:rsidRDefault="00E7084F" w:rsidP="00757489">
            <w:pPr>
              <w:rPr>
                <w:sz w:val="24"/>
                <w:szCs w:val="24"/>
                <w:lang w:val="en-US"/>
              </w:rPr>
            </w:pPr>
          </w:p>
        </w:tc>
        <w:tc>
          <w:tcPr>
            <w:tcW w:w="2976" w:type="dxa"/>
          </w:tcPr>
          <w:p w14:paraId="76D82B62" w14:textId="77777777" w:rsidR="00E7084F" w:rsidRPr="00D80677" w:rsidRDefault="00E7084F" w:rsidP="00E7084F">
            <w:pPr>
              <w:rPr>
                <w:sz w:val="24"/>
                <w:szCs w:val="24"/>
              </w:rPr>
            </w:pPr>
          </w:p>
        </w:tc>
      </w:tr>
      <w:bookmarkEnd w:id="7"/>
      <w:tr w:rsidR="00757489" w:rsidRPr="00D80677" w14:paraId="2EEC95C7" w14:textId="77777777" w:rsidTr="00282AD1">
        <w:tc>
          <w:tcPr>
            <w:tcW w:w="2547" w:type="dxa"/>
          </w:tcPr>
          <w:p w14:paraId="11BB165C" w14:textId="61087CBD" w:rsidR="00757489" w:rsidRPr="00686258" w:rsidRDefault="00757489" w:rsidP="00757489">
            <w:pPr>
              <w:rPr>
                <w:rFonts w:cs="Times New Roman"/>
                <w:kern w:val="2"/>
                <w:lang w:val="en-US" w:eastAsia="en-US"/>
                <w14:ligatures w14:val="standardContextual"/>
              </w:rPr>
            </w:pPr>
            <w:r w:rsidRPr="00686258">
              <w:rPr>
                <w:rFonts w:cs="Times New Roman"/>
                <w:b/>
                <w:bCs/>
                <w:kern w:val="2"/>
                <w:lang w:val="en-US" w:eastAsia="en-US"/>
                <w14:ligatures w14:val="standardContextual"/>
              </w:rPr>
              <w:t>Leadership Report</w:t>
            </w:r>
          </w:p>
          <w:p w14:paraId="51558529" w14:textId="4A5AAD92" w:rsidR="00757489" w:rsidRPr="00686258" w:rsidRDefault="00757489" w:rsidP="00757489">
            <w:pPr>
              <w:rPr>
                <w:rFonts w:cs="Times New Roman"/>
                <w:kern w:val="2"/>
                <w:lang w:val="en-US" w:eastAsia="en-US"/>
                <w14:ligatures w14:val="standardContextual"/>
              </w:rPr>
            </w:pPr>
            <w:r w:rsidRPr="00686258">
              <w:rPr>
                <w:rFonts w:cs="Times New Roman"/>
                <w:b/>
                <w:bCs/>
                <w:kern w:val="2"/>
                <w:lang w:val="en-US" w:eastAsia="en-US"/>
                <w14:ligatures w14:val="standardContextual"/>
              </w:rPr>
              <w:lastRenderedPageBreak/>
              <w:t>System Superintendent Nandy Palmer</w:t>
            </w:r>
          </w:p>
          <w:p w14:paraId="0BD85028" w14:textId="7B550D1D" w:rsidR="00757489" w:rsidRPr="00D80677" w:rsidRDefault="00757489" w:rsidP="00757489">
            <w:pPr>
              <w:rPr>
                <w:sz w:val="24"/>
                <w:szCs w:val="24"/>
              </w:rPr>
            </w:pPr>
          </w:p>
        </w:tc>
        <w:tc>
          <w:tcPr>
            <w:tcW w:w="8080" w:type="dxa"/>
          </w:tcPr>
          <w:p w14:paraId="3953AC60" w14:textId="77777777" w:rsidR="00757489" w:rsidRPr="00686258" w:rsidRDefault="00757489" w:rsidP="00757489">
            <w:pPr>
              <w:rPr>
                <w:rFonts w:cs="Times New Roman"/>
                <w:kern w:val="2"/>
                <w:lang w:val="en-US" w:eastAsia="en-US"/>
                <w14:ligatures w14:val="standardContextual"/>
              </w:rPr>
            </w:pPr>
            <w:bookmarkStart w:id="8" w:name="_Hlk164847301"/>
            <w:r w:rsidRPr="00686258">
              <w:rPr>
                <w:rFonts w:cs="Times New Roman"/>
                <w:b/>
                <w:bCs/>
                <w:kern w:val="2"/>
                <w:lang w:val="en-US" w:eastAsia="en-US"/>
                <w14:ligatures w14:val="standardContextual"/>
              </w:rPr>
              <w:lastRenderedPageBreak/>
              <w:t>Summary:</w:t>
            </w:r>
          </w:p>
          <w:p w14:paraId="19CE8B3C" w14:textId="77777777" w:rsidR="00757489" w:rsidRPr="00686258" w:rsidRDefault="00757489" w:rsidP="00757489">
            <w:pPr>
              <w:numPr>
                <w:ilvl w:val="0"/>
                <w:numId w:val="19"/>
              </w:numPr>
              <w:spacing w:after="160" w:line="259" w:lineRule="auto"/>
              <w:rPr>
                <w:rFonts w:cs="Times New Roman"/>
                <w:kern w:val="2"/>
                <w:lang w:val="en-US" w:eastAsia="en-US"/>
                <w14:ligatures w14:val="standardContextual"/>
              </w:rPr>
            </w:pPr>
            <w:r w:rsidRPr="00686258">
              <w:rPr>
                <w:rFonts w:cs="Times New Roman"/>
                <w:b/>
                <w:bCs/>
                <w:kern w:val="2"/>
                <w:lang w:val="en-US" w:eastAsia="en-US"/>
                <w14:ligatures w14:val="standardContextual"/>
              </w:rPr>
              <w:t>Training Initiatives:</w:t>
            </w:r>
            <w:r w:rsidRPr="00686258">
              <w:rPr>
                <w:rFonts w:cs="Times New Roman"/>
                <w:kern w:val="2"/>
                <w:lang w:val="en-US" w:eastAsia="en-US"/>
                <w14:ligatures w14:val="standardContextual"/>
              </w:rPr>
              <w:t xml:space="preserve"> A session held in March for superintendents emphasized changing mindsets, specifically targeting three beliefs:</w:t>
            </w:r>
          </w:p>
          <w:p w14:paraId="23C04362" w14:textId="77777777" w:rsidR="00757489" w:rsidRPr="00686258" w:rsidRDefault="00757489" w:rsidP="00757489">
            <w:pPr>
              <w:numPr>
                <w:ilvl w:val="1"/>
                <w:numId w:val="19"/>
              </w:numPr>
              <w:spacing w:after="160" w:line="259" w:lineRule="auto"/>
              <w:rPr>
                <w:rFonts w:cs="Times New Roman"/>
                <w:kern w:val="2"/>
                <w:lang w:val="en-US" w:eastAsia="en-US"/>
                <w14:ligatures w14:val="standardContextual"/>
              </w:rPr>
            </w:pPr>
            <w:r w:rsidRPr="00686258">
              <w:rPr>
                <w:rFonts w:cs="Times New Roman"/>
                <w:kern w:val="2"/>
                <w:lang w:val="en-US" w:eastAsia="en-US"/>
                <w14:ligatures w14:val="standardContextual"/>
              </w:rPr>
              <w:lastRenderedPageBreak/>
              <w:t>Students with learning challenges automatically have special education needs.</w:t>
            </w:r>
          </w:p>
          <w:p w14:paraId="21E5BE20" w14:textId="77777777" w:rsidR="00757489" w:rsidRPr="00686258" w:rsidRDefault="00757489" w:rsidP="00757489">
            <w:pPr>
              <w:numPr>
                <w:ilvl w:val="1"/>
                <w:numId w:val="19"/>
              </w:numPr>
              <w:spacing w:after="160" w:line="259" w:lineRule="auto"/>
              <w:rPr>
                <w:rFonts w:cs="Times New Roman"/>
                <w:kern w:val="2"/>
                <w:lang w:val="en-US" w:eastAsia="en-US"/>
                <w14:ligatures w14:val="standardContextual"/>
              </w:rPr>
            </w:pPr>
            <w:r w:rsidRPr="00686258">
              <w:rPr>
                <w:rFonts w:cs="Times New Roman"/>
                <w:kern w:val="2"/>
                <w:lang w:val="en-US" w:eastAsia="en-US"/>
                <w14:ligatures w14:val="standardContextual"/>
              </w:rPr>
              <w:t>Students are better served in intensive support programs or integrated/congregated sites.</w:t>
            </w:r>
          </w:p>
          <w:p w14:paraId="05BB9BF5" w14:textId="77777777" w:rsidR="00757489" w:rsidRPr="00686258" w:rsidRDefault="00757489" w:rsidP="00757489">
            <w:pPr>
              <w:numPr>
                <w:ilvl w:val="1"/>
                <w:numId w:val="19"/>
              </w:numPr>
              <w:spacing w:after="160" w:line="259" w:lineRule="auto"/>
              <w:rPr>
                <w:rFonts w:cs="Times New Roman"/>
                <w:kern w:val="2"/>
                <w:lang w:val="en-US" w:eastAsia="en-US"/>
                <w14:ligatures w14:val="standardContextual"/>
              </w:rPr>
            </w:pPr>
            <w:r w:rsidRPr="00686258">
              <w:rPr>
                <w:rFonts w:cs="Times New Roman"/>
                <w:kern w:val="2"/>
                <w:lang w:val="en-US" w:eastAsia="en-US"/>
                <w14:ligatures w14:val="standardContextual"/>
              </w:rPr>
              <w:t>Special education needs are best addressed by special education teachers.</w:t>
            </w:r>
          </w:p>
          <w:p w14:paraId="095AC0AD" w14:textId="77777777" w:rsidR="00757489" w:rsidRPr="00686258" w:rsidRDefault="00757489" w:rsidP="00757489">
            <w:pPr>
              <w:numPr>
                <w:ilvl w:val="0"/>
                <w:numId w:val="19"/>
              </w:numPr>
              <w:spacing w:after="160" w:line="259" w:lineRule="auto"/>
              <w:rPr>
                <w:rFonts w:cs="Times New Roman"/>
                <w:kern w:val="2"/>
                <w:lang w:val="en-US" w:eastAsia="en-US"/>
                <w14:ligatures w14:val="standardContextual"/>
              </w:rPr>
            </w:pPr>
            <w:r w:rsidRPr="00686258">
              <w:rPr>
                <w:rFonts w:cs="Times New Roman"/>
                <w:b/>
                <w:bCs/>
                <w:kern w:val="2"/>
                <w:lang w:val="en-US" w:eastAsia="en-US"/>
                <w14:ligatures w14:val="standardContextual"/>
              </w:rPr>
              <w:t>Professional Learning Sessions:</w:t>
            </w:r>
            <w:r w:rsidRPr="00686258">
              <w:rPr>
                <w:rFonts w:cs="Times New Roman"/>
                <w:kern w:val="2"/>
                <w:lang w:val="en-US" w:eastAsia="en-US"/>
                <w14:ligatures w14:val="standardContextual"/>
              </w:rPr>
              <w:t xml:space="preserve"> Efforts were made to support principals and vice principals amid staffing shortages by organizing drop-in sessions on special education. These sessions aimed to provide learning opportunities and address any queries from school leaders.</w:t>
            </w:r>
          </w:p>
          <w:p w14:paraId="799E68F0" w14:textId="77777777" w:rsidR="00757489" w:rsidRPr="00686258" w:rsidRDefault="00757489" w:rsidP="00757489">
            <w:pPr>
              <w:numPr>
                <w:ilvl w:val="0"/>
                <w:numId w:val="19"/>
              </w:numPr>
              <w:spacing w:after="160" w:line="259" w:lineRule="auto"/>
              <w:rPr>
                <w:rFonts w:cs="Times New Roman"/>
                <w:kern w:val="2"/>
                <w:lang w:val="en-US" w:eastAsia="en-US"/>
                <w14:ligatures w14:val="standardContextual"/>
              </w:rPr>
            </w:pPr>
            <w:r w:rsidRPr="00686258">
              <w:rPr>
                <w:rFonts w:cs="Times New Roman"/>
                <w:b/>
                <w:bCs/>
                <w:kern w:val="2"/>
                <w:lang w:val="en-US" w:eastAsia="en-US"/>
                <w14:ligatures w14:val="standardContextual"/>
              </w:rPr>
              <w:t>Special Education and Inclusion Summer School Program:</w:t>
            </w:r>
            <w:r w:rsidRPr="00686258">
              <w:rPr>
                <w:rFonts w:cs="Times New Roman"/>
                <w:kern w:val="2"/>
                <w:lang w:val="en-US" w:eastAsia="en-US"/>
                <w14:ligatures w14:val="standardContextual"/>
              </w:rPr>
              <w:t xml:space="preserve"> It was announced that the Special Education and Inclusion Summer School program will run from July 2 to July 26. Registration information will be available on the website and through distributed flyers.</w:t>
            </w:r>
          </w:p>
          <w:p w14:paraId="4D2CB2F4" w14:textId="77777777" w:rsidR="00757489" w:rsidRPr="00686258" w:rsidRDefault="00757489" w:rsidP="00757489">
            <w:pPr>
              <w:numPr>
                <w:ilvl w:val="0"/>
                <w:numId w:val="19"/>
              </w:numPr>
              <w:spacing w:after="160" w:line="259" w:lineRule="auto"/>
              <w:rPr>
                <w:rFonts w:cs="Times New Roman"/>
                <w:kern w:val="2"/>
                <w:lang w:val="en-US" w:eastAsia="en-US"/>
                <w14:ligatures w14:val="standardContextual"/>
              </w:rPr>
            </w:pPr>
            <w:r w:rsidRPr="00686258">
              <w:rPr>
                <w:rFonts w:cs="Times New Roman"/>
                <w:b/>
                <w:bCs/>
                <w:kern w:val="2"/>
                <w:lang w:val="en-US" w:eastAsia="en-US"/>
                <w14:ligatures w14:val="standardContextual"/>
              </w:rPr>
              <w:t>Education Community Partnership Program (ECPP):</w:t>
            </w:r>
            <w:r w:rsidRPr="00686258">
              <w:rPr>
                <w:rFonts w:cs="Times New Roman"/>
                <w:kern w:val="2"/>
                <w:lang w:val="en-US" w:eastAsia="en-US"/>
                <w14:ligatures w14:val="standardContextual"/>
              </w:rPr>
              <w:t xml:space="preserve"> The ECPP summer program, in collaboration with various agencies, including Humble River Hospital and Sick Kids Hospital, is also scheduled to take place.</w:t>
            </w:r>
          </w:p>
          <w:p w14:paraId="46DA068B" w14:textId="77777777" w:rsidR="00757489" w:rsidRPr="00686258" w:rsidRDefault="00757489" w:rsidP="00757489">
            <w:pPr>
              <w:numPr>
                <w:ilvl w:val="0"/>
                <w:numId w:val="19"/>
              </w:numPr>
              <w:spacing w:after="160" w:line="259" w:lineRule="auto"/>
              <w:rPr>
                <w:rFonts w:cs="Times New Roman"/>
                <w:kern w:val="2"/>
                <w:lang w:val="en-US" w:eastAsia="en-US"/>
                <w14:ligatures w14:val="standardContextual"/>
              </w:rPr>
            </w:pPr>
            <w:r w:rsidRPr="00686258">
              <w:rPr>
                <w:rFonts w:cs="Times New Roman"/>
                <w:b/>
                <w:bCs/>
                <w:kern w:val="2"/>
                <w:lang w:val="en-US" w:eastAsia="en-US"/>
                <w14:ligatures w14:val="standardContextual"/>
              </w:rPr>
              <w:t>Blind and Low Vision Newsletter:</w:t>
            </w:r>
            <w:r w:rsidRPr="00686258">
              <w:rPr>
                <w:rFonts w:cs="Times New Roman"/>
                <w:kern w:val="2"/>
                <w:lang w:val="en-US" w:eastAsia="en-US"/>
                <w14:ligatures w14:val="standardContextual"/>
              </w:rPr>
              <w:t xml:space="preserve"> The tradition of the Blind and Low Vision Newsletter was highlighted, providing students with opportunities for self-expression and sharing perspectives in accessible formats such as Braille, large print, and audio.</w:t>
            </w:r>
          </w:p>
          <w:p w14:paraId="3539DC69" w14:textId="77777777" w:rsidR="00757489" w:rsidRPr="00686258" w:rsidRDefault="00757489" w:rsidP="00757489">
            <w:pPr>
              <w:numPr>
                <w:ilvl w:val="0"/>
                <w:numId w:val="19"/>
              </w:numPr>
              <w:spacing w:after="160" w:line="259" w:lineRule="auto"/>
              <w:rPr>
                <w:rFonts w:cs="Times New Roman"/>
                <w:kern w:val="2"/>
                <w:lang w:val="en-US" w:eastAsia="en-US"/>
                <w14:ligatures w14:val="standardContextual"/>
              </w:rPr>
            </w:pPr>
            <w:r w:rsidRPr="00686258">
              <w:rPr>
                <w:rFonts w:cs="Times New Roman"/>
                <w:b/>
                <w:bCs/>
                <w:kern w:val="2"/>
                <w:lang w:val="en-US" w:eastAsia="en-US"/>
                <w14:ligatures w14:val="standardContextual"/>
              </w:rPr>
              <w:t>Success Stories:</w:t>
            </w:r>
            <w:r w:rsidRPr="00686258">
              <w:rPr>
                <w:rFonts w:cs="Times New Roman"/>
                <w:kern w:val="2"/>
                <w:lang w:val="en-US" w:eastAsia="en-US"/>
                <w14:ligatures w14:val="standardContextual"/>
              </w:rPr>
              <w:t xml:space="preserve"> The success of a field trip for deaf and hard-of-hearing students was noted, with positive feedback received from families. Additionally, a video featuring a parent and child aimed at raising awareness for World Down Syndrome Day was shared, emphasizing the importance of education and understanding.</w:t>
            </w:r>
          </w:p>
          <w:p w14:paraId="17C5F7BB" w14:textId="77777777" w:rsidR="00B6549E" w:rsidRDefault="00B6549E" w:rsidP="00757489">
            <w:pPr>
              <w:rPr>
                <w:rFonts w:cs="Times New Roman"/>
                <w:kern w:val="2"/>
                <w:lang w:val="en-US" w:eastAsia="en-US"/>
                <w14:ligatures w14:val="standardContextual"/>
              </w:rPr>
            </w:pPr>
          </w:p>
          <w:p w14:paraId="0549636A" w14:textId="62E7CD80" w:rsidR="00B6549E" w:rsidRDefault="00B6549E" w:rsidP="00757489">
            <w:pPr>
              <w:rPr>
                <w:rFonts w:cs="Times New Roman"/>
                <w:kern w:val="2"/>
                <w:lang w:val="en-US" w:eastAsia="en-US"/>
                <w14:ligatures w14:val="standardContextual"/>
              </w:rPr>
            </w:pPr>
            <w:r>
              <w:rPr>
                <w:rFonts w:cs="Times New Roman"/>
                <w:kern w:val="2"/>
                <w:lang w:val="en-US" w:eastAsia="en-US"/>
                <w14:ligatures w14:val="standardContextual"/>
              </w:rPr>
              <w:lastRenderedPageBreak/>
              <w:t xml:space="preserve">A question was raised about </w:t>
            </w:r>
            <w:r w:rsidR="00757489" w:rsidRPr="00686258">
              <w:rPr>
                <w:rFonts w:cs="Times New Roman"/>
                <w:kern w:val="2"/>
                <w:lang w:val="en-US" w:eastAsia="en-US"/>
                <w14:ligatures w14:val="standardContextual"/>
              </w:rPr>
              <w:t xml:space="preserve">the frequency and content of professional learning sessions for superintendents, </w:t>
            </w:r>
          </w:p>
          <w:p w14:paraId="585E7449" w14:textId="0E4C94FA" w:rsidR="00757489" w:rsidRPr="00686258" w:rsidRDefault="00B6549E" w:rsidP="00757489">
            <w:pPr>
              <w:rPr>
                <w:rFonts w:cs="Times New Roman"/>
                <w:kern w:val="2"/>
                <w:lang w:val="en-US" w:eastAsia="en-US"/>
                <w14:ligatures w14:val="standardContextual"/>
              </w:rPr>
            </w:pPr>
            <w:r>
              <w:rPr>
                <w:rFonts w:cs="Times New Roman"/>
                <w:kern w:val="2"/>
                <w:lang w:val="en-US" w:eastAsia="en-US"/>
                <w14:ligatures w14:val="standardContextual"/>
              </w:rPr>
              <w:t>System Superintendent</w:t>
            </w:r>
            <w:r w:rsidR="00757489" w:rsidRPr="00686258">
              <w:rPr>
                <w:rFonts w:cs="Times New Roman"/>
                <w:kern w:val="2"/>
                <w:lang w:val="en-US" w:eastAsia="en-US"/>
                <w14:ligatures w14:val="standardContextual"/>
              </w:rPr>
              <w:t xml:space="preserve"> </w:t>
            </w:r>
            <w:r>
              <w:rPr>
                <w:rFonts w:cs="Times New Roman"/>
                <w:kern w:val="2"/>
                <w:lang w:val="en-US" w:eastAsia="en-US"/>
                <w14:ligatures w14:val="standardContextual"/>
              </w:rPr>
              <w:t>Palmer</w:t>
            </w:r>
            <w:r w:rsidR="00757489" w:rsidRPr="00686258">
              <w:rPr>
                <w:rFonts w:cs="Times New Roman"/>
                <w:kern w:val="2"/>
                <w:lang w:val="en-US" w:eastAsia="en-US"/>
                <w14:ligatures w14:val="standardContextual"/>
              </w:rPr>
              <w:t xml:space="preserve"> provided insight into past PL sessions, highlighting previous sessions' focus on human rights, legal aspects, and historical processes. She emphasized a shift in focus towards addressing mindsets and biases in response to feedback from SEAC. </w:t>
            </w:r>
          </w:p>
          <w:bookmarkEnd w:id="8"/>
          <w:p w14:paraId="0487C695" w14:textId="2AFBF2F1" w:rsidR="00757489" w:rsidRPr="00D80677" w:rsidRDefault="00757489" w:rsidP="00757489">
            <w:pPr>
              <w:rPr>
                <w:sz w:val="24"/>
                <w:szCs w:val="24"/>
              </w:rPr>
            </w:pPr>
          </w:p>
        </w:tc>
        <w:tc>
          <w:tcPr>
            <w:tcW w:w="2976" w:type="dxa"/>
          </w:tcPr>
          <w:p w14:paraId="67D9F082" w14:textId="77777777" w:rsidR="00757489" w:rsidRPr="00D80677" w:rsidRDefault="00757489" w:rsidP="00757489">
            <w:pPr>
              <w:rPr>
                <w:sz w:val="24"/>
                <w:szCs w:val="24"/>
              </w:rPr>
            </w:pPr>
          </w:p>
        </w:tc>
      </w:tr>
      <w:tr w:rsidR="00757489" w:rsidRPr="00D80677" w14:paraId="01DA5E10" w14:textId="77777777" w:rsidTr="00282AD1">
        <w:tc>
          <w:tcPr>
            <w:tcW w:w="2547" w:type="dxa"/>
          </w:tcPr>
          <w:p w14:paraId="0F8710FB" w14:textId="753EC68F" w:rsidR="00757489" w:rsidRPr="00D80677" w:rsidRDefault="00757489" w:rsidP="00757489">
            <w:pPr>
              <w:rPr>
                <w:sz w:val="24"/>
                <w:szCs w:val="24"/>
              </w:rPr>
            </w:pPr>
            <w:bookmarkStart w:id="9" w:name="_Hlk164847381"/>
            <w:r w:rsidRPr="00D80677">
              <w:rPr>
                <w:sz w:val="24"/>
                <w:szCs w:val="24"/>
              </w:rPr>
              <w:lastRenderedPageBreak/>
              <w:t>Trustee Report</w:t>
            </w:r>
          </w:p>
        </w:tc>
        <w:tc>
          <w:tcPr>
            <w:tcW w:w="8080" w:type="dxa"/>
          </w:tcPr>
          <w:p w14:paraId="189E8C3D" w14:textId="6FA29FF5" w:rsidR="00B6549E" w:rsidRPr="00686258" w:rsidRDefault="00B6549E" w:rsidP="00B6549E">
            <w:pPr>
              <w:spacing w:after="160" w:line="259" w:lineRule="auto"/>
              <w:rPr>
                <w:rFonts w:cs="Times New Roman"/>
                <w:kern w:val="2"/>
                <w:lang w:val="en-US" w:eastAsia="en-US"/>
                <w14:ligatures w14:val="standardContextual"/>
              </w:rPr>
            </w:pPr>
            <w:r w:rsidRPr="00686258">
              <w:rPr>
                <w:rFonts w:cs="Times New Roman"/>
                <w:kern w:val="2"/>
                <w:lang w:val="en-US" w:eastAsia="en-US"/>
                <w14:ligatures w14:val="standardContextual"/>
              </w:rPr>
              <w:t>Trustee MacLean expressed gratitude to the presenters for their contributions to the Financial Planning and Budgeting Committee (FBEC). He reflected on the board's budget challenges over the past six years and emphasized that reducing the special education budget has never been considered as a solution. Despite facing ongoing deficits, the board continues to prioritize special education funding. Trustee MacLean highlighted the importance of timely budget approval to address staffing challenges and ensure the stability of educational services. He acknowledged the current deficit situation, estimated at around $10 million, and emphasized the ongoing efforts to identify potential solutions.</w:t>
            </w:r>
          </w:p>
          <w:p w14:paraId="49DFB268" w14:textId="296160D7" w:rsidR="00757489" w:rsidRPr="00D80677" w:rsidRDefault="00757489" w:rsidP="00757489">
            <w:pPr>
              <w:spacing w:line="240" w:lineRule="auto"/>
              <w:rPr>
                <w:color w:val="000000"/>
                <w:sz w:val="24"/>
                <w:szCs w:val="24"/>
              </w:rPr>
            </w:pPr>
          </w:p>
          <w:p w14:paraId="4D5A60C6" w14:textId="77777777" w:rsidR="00757489" w:rsidRPr="00D80677" w:rsidRDefault="00757489" w:rsidP="00757489">
            <w:pPr>
              <w:spacing w:line="240" w:lineRule="auto"/>
              <w:rPr>
                <w:color w:val="000000"/>
                <w:sz w:val="24"/>
                <w:szCs w:val="24"/>
              </w:rPr>
            </w:pPr>
            <w:r w:rsidRPr="00D80677">
              <w:rPr>
                <w:color w:val="000000"/>
                <w:sz w:val="24"/>
                <w:szCs w:val="24"/>
              </w:rPr>
              <w:t xml:space="preserve">TDSB is on a 3-year recovery plan and must pass a balanced budget but due to the pandemic we do not have reserves. </w:t>
            </w:r>
          </w:p>
          <w:p w14:paraId="1F8D16A1" w14:textId="7139B179" w:rsidR="00757489" w:rsidRPr="00D80677" w:rsidRDefault="00757489" w:rsidP="00757489">
            <w:pPr>
              <w:spacing w:line="240" w:lineRule="auto"/>
              <w:rPr>
                <w:color w:val="000000"/>
                <w:sz w:val="24"/>
                <w:szCs w:val="24"/>
              </w:rPr>
            </w:pPr>
            <w:r w:rsidRPr="00D80677">
              <w:rPr>
                <w:color w:val="000000"/>
                <w:sz w:val="24"/>
                <w:szCs w:val="24"/>
              </w:rPr>
              <w:t xml:space="preserve"> </w:t>
            </w:r>
          </w:p>
          <w:p w14:paraId="02A9E18E" w14:textId="77777777" w:rsidR="00757489" w:rsidRPr="00D80677" w:rsidRDefault="00757489" w:rsidP="00757489">
            <w:pPr>
              <w:spacing w:line="240" w:lineRule="auto"/>
              <w:rPr>
                <w:color w:val="000000"/>
                <w:sz w:val="24"/>
                <w:szCs w:val="24"/>
              </w:rPr>
            </w:pPr>
            <w:r w:rsidRPr="00D80677">
              <w:rPr>
                <w:color w:val="000000"/>
                <w:sz w:val="24"/>
                <w:szCs w:val="24"/>
              </w:rPr>
              <w:t xml:space="preserve">The coming year is the third and final year of the recovery plan.  </w:t>
            </w:r>
          </w:p>
          <w:p w14:paraId="5DB18DED" w14:textId="77777777" w:rsidR="00757489" w:rsidRPr="00D80677" w:rsidRDefault="00757489" w:rsidP="00757489">
            <w:pPr>
              <w:spacing w:line="240" w:lineRule="auto"/>
              <w:ind w:left="360"/>
              <w:rPr>
                <w:color w:val="000000"/>
                <w:sz w:val="24"/>
                <w:szCs w:val="24"/>
              </w:rPr>
            </w:pPr>
          </w:p>
          <w:p w14:paraId="4A3EA781" w14:textId="062D5788" w:rsidR="00757489" w:rsidRPr="00D80677" w:rsidRDefault="00757489" w:rsidP="00757489">
            <w:pPr>
              <w:spacing w:line="240" w:lineRule="auto"/>
              <w:rPr>
                <w:color w:val="000000"/>
                <w:sz w:val="24"/>
                <w:szCs w:val="24"/>
              </w:rPr>
            </w:pPr>
            <w:r w:rsidRPr="00D80677">
              <w:rPr>
                <w:color w:val="000000"/>
                <w:sz w:val="24"/>
                <w:szCs w:val="24"/>
              </w:rPr>
              <w:t xml:space="preserve">FBEC March 19 – There will be a discussion of the current financial position and areas where staff will be looking for portions of funds to balance the budget.  </w:t>
            </w:r>
          </w:p>
          <w:p w14:paraId="1483A34C" w14:textId="77777777" w:rsidR="00757489" w:rsidRPr="00D80677" w:rsidRDefault="00757489" w:rsidP="00757489">
            <w:pPr>
              <w:spacing w:line="240" w:lineRule="auto"/>
              <w:rPr>
                <w:color w:val="000000"/>
                <w:sz w:val="24"/>
                <w:szCs w:val="24"/>
              </w:rPr>
            </w:pPr>
          </w:p>
          <w:p w14:paraId="60ACCC11" w14:textId="1FEAFEB9" w:rsidR="00757489" w:rsidRPr="00D80677" w:rsidRDefault="00757489" w:rsidP="00757489">
            <w:pPr>
              <w:spacing w:line="240" w:lineRule="auto"/>
              <w:rPr>
                <w:color w:val="000000"/>
                <w:sz w:val="24"/>
                <w:szCs w:val="24"/>
              </w:rPr>
            </w:pPr>
            <w:r w:rsidRPr="00D80677">
              <w:rPr>
                <w:color w:val="000000"/>
                <w:sz w:val="24"/>
                <w:szCs w:val="24"/>
              </w:rPr>
              <w:t>Looking at programming not covered under GSN</w:t>
            </w:r>
            <w:r w:rsidR="005F1A0B">
              <w:rPr>
                <w:color w:val="000000"/>
                <w:sz w:val="24"/>
                <w:szCs w:val="24"/>
              </w:rPr>
              <w:t xml:space="preserve"> (Grant for Student Needs)</w:t>
            </w:r>
            <w:r w:rsidRPr="00D80677">
              <w:rPr>
                <w:color w:val="000000"/>
                <w:sz w:val="24"/>
                <w:szCs w:val="24"/>
              </w:rPr>
              <w:t xml:space="preserve">, modifications to Adult </w:t>
            </w:r>
            <w:r w:rsidR="005F1A0B">
              <w:rPr>
                <w:color w:val="000000"/>
                <w:sz w:val="24"/>
                <w:szCs w:val="24"/>
              </w:rPr>
              <w:t>L</w:t>
            </w:r>
            <w:r w:rsidRPr="00D80677">
              <w:rPr>
                <w:color w:val="000000"/>
                <w:sz w:val="24"/>
                <w:szCs w:val="24"/>
              </w:rPr>
              <w:t xml:space="preserve">earning, </w:t>
            </w:r>
            <w:r w:rsidR="005F1A0B">
              <w:rPr>
                <w:color w:val="000000"/>
                <w:sz w:val="24"/>
                <w:szCs w:val="24"/>
              </w:rPr>
              <w:t>O</w:t>
            </w:r>
            <w:r w:rsidRPr="00D80677">
              <w:rPr>
                <w:color w:val="000000"/>
                <w:sz w:val="24"/>
                <w:szCs w:val="24"/>
              </w:rPr>
              <w:t xml:space="preserve">utdoor </w:t>
            </w:r>
            <w:r w:rsidR="005F1A0B">
              <w:rPr>
                <w:color w:val="000000"/>
                <w:sz w:val="24"/>
                <w:szCs w:val="24"/>
              </w:rPr>
              <w:t>E</w:t>
            </w:r>
            <w:r w:rsidRPr="00D80677">
              <w:rPr>
                <w:color w:val="000000"/>
                <w:sz w:val="24"/>
                <w:szCs w:val="24"/>
              </w:rPr>
              <w:t>ducation</w:t>
            </w:r>
            <w:r w:rsidR="005F1A0B">
              <w:rPr>
                <w:color w:val="000000"/>
                <w:sz w:val="24"/>
                <w:szCs w:val="24"/>
              </w:rPr>
              <w:t>,</w:t>
            </w:r>
            <w:r w:rsidRPr="00D80677">
              <w:rPr>
                <w:color w:val="000000"/>
                <w:sz w:val="24"/>
                <w:szCs w:val="24"/>
              </w:rPr>
              <w:t xml:space="preserve"> and Central Staffing.  </w:t>
            </w:r>
          </w:p>
          <w:p w14:paraId="73C865F4" w14:textId="77777777" w:rsidR="00757489" w:rsidRPr="00D80677" w:rsidRDefault="00757489" w:rsidP="00757489">
            <w:pPr>
              <w:spacing w:line="240" w:lineRule="auto"/>
              <w:rPr>
                <w:color w:val="000000"/>
                <w:sz w:val="24"/>
                <w:szCs w:val="24"/>
              </w:rPr>
            </w:pPr>
          </w:p>
          <w:p w14:paraId="4BA33590" w14:textId="77777777" w:rsidR="00757489" w:rsidRPr="00D80677" w:rsidRDefault="00757489" w:rsidP="00757489">
            <w:pPr>
              <w:rPr>
                <w:sz w:val="24"/>
                <w:szCs w:val="24"/>
              </w:rPr>
            </w:pPr>
          </w:p>
        </w:tc>
        <w:tc>
          <w:tcPr>
            <w:tcW w:w="2976" w:type="dxa"/>
          </w:tcPr>
          <w:p w14:paraId="4F4AC0FC" w14:textId="77777777" w:rsidR="00757489" w:rsidRPr="00D80677" w:rsidRDefault="00757489" w:rsidP="00757489">
            <w:pPr>
              <w:rPr>
                <w:sz w:val="24"/>
                <w:szCs w:val="24"/>
              </w:rPr>
            </w:pPr>
          </w:p>
        </w:tc>
      </w:tr>
      <w:tr w:rsidR="00007F84" w:rsidRPr="00D80677" w14:paraId="78679F02" w14:textId="77777777" w:rsidTr="00282AD1">
        <w:tc>
          <w:tcPr>
            <w:tcW w:w="2547" w:type="dxa"/>
          </w:tcPr>
          <w:p w14:paraId="720C177F" w14:textId="511BA040" w:rsidR="00007F84" w:rsidRPr="00686258" w:rsidRDefault="00007F84" w:rsidP="00007F84">
            <w:pPr>
              <w:rPr>
                <w:rFonts w:cs="Times New Roman"/>
                <w:kern w:val="2"/>
                <w:lang w:val="en-US" w:eastAsia="en-US"/>
                <w14:ligatures w14:val="standardContextual"/>
              </w:rPr>
            </w:pPr>
            <w:bookmarkStart w:id="10" w:name="_Hlk164847439"/>
            <w:bookmarkEnd w:id="9"/>
            <w:r w:rsidRPr="00686258">
              <w:rPr>
                <w:rFonts w:cs="Times New Roman"/>
                <w:b/>
                <w:bCs/>
                <w:kern w:val="2"/>
                <w:lang w:val="en-US" w:eastAsia="en-US"/>
                <w14:ligatures w14:val="standardContextual"/>
              </w:rPr>
              <w:lastRenderedPageBreak/>
              <w:t>Working Group</w:t>
            </w:r>
            <w:r w:rsidR="00BD27A2">
              <w:rPr>
                <w:rFonts w:cs="Times New Roman"/>
                <w:b/>
                <w:bCs/>
                <w:kern w:val="2"/>
                <w:lang w:val="en-US" w:eastAsia="en-US"/>
                <w14:ligatures w14:val="standardContextual"/>
              </w:rPr>
              <w:t xml:space="preserve"> and Association</w:t>
            </w:r>
            <w:r w:rsidRPr="00686258">
              <w:rPr>
                <w:rFonts w:cs="Times New Roman"/>
                <w:b/>
                <w:bCs/>
                <w:kern w:val="2"/>
                <w:lang w:val="en-US" w:eastAsia="en-US"/>
                <w14:ligatures w14:val="standardContextual"/>
              </w:rPr>
              <w:t xml:space="preserve"> Reports</w:t>
            </w:r>
          </w:p>
          <w:p w14:paraId="70FD05E5" w14:textId="380E4078" w:rsidR="00007F84" w:rsidRPr="00D80677" w:rsidRDefault="00007F84" w:rsidP="00007F84">
            <w:pPr>
              <w:rPr>
                <w:sz w:val="24"/>
                <w:szCs w:val="24"/>
              </w:rPr>
            </w:pPr>
          </w:p>
        </w:tc>
        <w:tc>
          <w:tcPr>
            <w:tcW w:w="8080" w:type="dxa"/>
          </w:tcPr>
          <w:p w14:paraId="1CB37185" w14:textId="2BDF8C72" w:rsidR="00007F84" w:rsidRPr="00686258" w:rsidRDefault="00007F84" w:rsidP="00007F84">
            <w:pPr>
              <w:spacing w:after="160" w:line="259" w:lineRule="auto"/>
              <w:rPr>
                <w:rFonts w:cs="Times New Roman"/>
                <w:kern w:val="2"/>
                <w:lang w:val="en-US" w:eastAsia="en-US"/>
                <w14:ligatures w14:val="standardContextual"/>
              </w:rPr>
            </w:pPr>
            <w:r w:rsidRPr="00686258">
              <w:rPr>
                <w:rFonts w:cs="Times New Roman"/>
                <w:kern w:val="2"/>
                <w:lang w:val="en-US" w:eastAsia="en-US"/>
                <w14:ligatures w14:val="standardContextual"/>
              </w:rPr>
              <w:t xml:space="preserve">Nora </w:t>
            </w:r>
            <w:r>
              <w:rPr>
                <w:rFonts w:cs="Times New Roman"/>
                <w:kern w:val="2"/>
                <w:lang w:val="en-US" w:eastAsia="en-US"/>
                <w14:ligatures w14:val="standardContextual"/>
              </w:rPr>
              <w:t xml:space="preserve">Green </w:t>
            </w:r>
            <w:r w:rsidRPr="00686258">
              <w:rPr>
                <w:rFonts w:cs="Times New Roman"/>
                <w:kern w:val="2"/>
                <w:lang w:val="en-US" w:eastAsia="en-US"/>
                <w14:ligatures w14:val="standardContextual"/>
              </w:rPr>
              <w:t>summarized her presentation regarding the FBEC, highlighting efforts to advocate against potential cuts to special education services. She clarified that based on discussions with trustees, there are currently no anticipated cuts to special education services, which is a positive development compared to the previous year.</w:t>
            </w:r>
          </w:p>
          <w:p w14:paraId="2B16C559" w14:textId="052BA282" w:rsidR="00007F84" w:rsidRPr="00686258" w:rsidRDefault="00007F84" w:rsidP="00007F84">
            <w:pPr>
              <w:spacing w:after="160" w:line="259" w:lineRule="auto"/>
              <w:rPr>
                <w:rFonts w:cs="Times New Roman"/>
                <w:kern w:val="2"/>
                <w:lang w:val="en-US" w:eastAsia="en-US"/>
                <w14:ligatures w14:val="standardContextual"/>
              </w:rPr>
            </w:pPr>
            <w:r w:rsidRPr="00686258">
              <w:rPr>
                <w:rFonts w:cs="Times New Roman"/>
                <w:kern w:val="2"/>
                <w:lang w:val="en-US" w:eastAsia="en-US"/>
                <w14:ligatures w14:val="standardContextual"/>
              </w:rPr>
              <w:t xml:space="preserve">Tracy </w:t>
            </w:r>
            <w:r>
              <w:rPr>
                <w:rFonts w:cs="Times New Roman"/>
                <w:kern w:val="2"/>
                <w:lang w:val="en-US" w:eastAsia="en-US"/>
                <w14:ligatures w14:val="standardContextual"/>
              </w:rPr>
              <w:t>O’Regan</w:t>
            </w:r>
            <w:r w:rsidRPr="00686258">
              <w:rPr>
                <w:rFonts w:cs="Times New Roman"/>
                <w:kern w:val="2"/>
                <w:lang w:val="en-US" w:eastAsia="en-US"/>
                <w14:ligatures w14:val="standardContextual"/>
              </w:rPr>
              <w:t xml:space="preserve"> presented on behalf of Community Living Toronto. She addressed concerns raised by parents regarding exclusion and modified days in schools, emphasizing the impact on families and the need for trustee awareness. Tracy highlighted the trend of parents having to adjust employment to accommodate their children's needs.</w:t>
            </w:r>
          </w:p>
          <w:p w14:paraId="61F002E5" w14:textId="77777777" w:rsidR="00196F42" w:rsidRDefault="00007F84" w:rsidP="00007F84">
            <w:pPr>
              <w:rPr>
                <w:rFonts w:cs="Times New Roman"/>
                <w:kern w:val="2"/>
                <w:lang w:val="en-US" w:eastAsia="en-US"/>
                <w14:ligatures w14:val="standardContextual"/>
              </w:rPr>
            </w:pPr>
            <w:r w:rsidRPr="00686258">
              <w:rPr>
                <w:rFonts w:cs="Times New Roman"/>
                <w:b/>
                <w:bCs/>
                <w:kern w:val="2"/>
                <w:lang w:val="en-US" w:eastAsia="en-US"/>
                <w14:ligatures w14:val="standardContextual"/>
              </w:rPr>
              <w:t>Additional Comments:</w:t>
            </w:r>
            <w:r w:rsidRPr="00686258">
              <w:rPr>
                <w:rFonts w:cs="Times New Roman"/>
                <w:kern w:val="2"/>
                <w:lang w:val="en-US" w:eastAsia="en-US"/>
                <w14:ligatures w14:val="standardContextual"/>
              </w:rPr>
              <w:t xml:space="preserve"> David Lepofsky acknowledged the contributions of Robert Lattanzio, emphasizing the importance of effective allocation of existing funds rather than solely seeking additional funding from the province. He echoed the sentiment that while funding may not always be sufficient, creative allocation and effective spending are crucial to meeting the diverse needs of all students. </w:t>
            </w:r>
          </w:p>
          <w:p w14:paraId="35D8058C" w14:textId="1FDBAEB3" w:rsidR="00007F84" w:rsidRPr="00B80058" w:rsidRDefault="00007F84" w:rsidP="00007F84">
            <w:pPr>
              <w:rPr>
                <w:rFonts w:cs="Times New Roman"/>
                <w:kern w:val="2"/>
                <w:lang w:val="en-US" w:eastAsia="en-US"/>
                <w14:ligatures w14:val="standardContextual"/>
              </w:rPr>
            </w:pPr>
            <w:r w:rsidRPr="00686258">
              <w:rPr>
                <w:rFonts w:cs="Times New Roman"/>
                <w:kern w:val="2"/>
                <w:lang w:val="en-US" w:eastAsia="en-US"/>
                <w14:ligatures w14:val="standardContextual"/>
              </w:rPr>
              <w:t xml:space="preserve">Leo </w:t>
            </w:r>
            <w:proofErr w:type="spellStart"/>
            <w:r w:rsidR="00196F42">
              <w:rPr>
                <w:rFonts w:cs="Times New Roman"/>
                <w:kern w:val="2"/>
                <w:lang w:val="en-US" w:eastAsia="en-US"/>
                <w14:ligatures w14:val="standardContextual"/>
              </w:rPr>
              <w:t>Lagnado</w:t>
            </w:r>
            <w:proofErr w:type="spellEnd"/>
            <w:r w:rsidR="00196F42">
              <w:rPr>
                <w:rFonts w:cs="Times New Roman"/>
                <w:kern w:val="2"/>
                <w:lang w:val="en-US" w:eastAsia="en-US"/>
                <w14:ligatures w14:val="standardContextual"/>
              </w:rPr>
              <w:t xml:space="preserve"> </w:t>
            </w:r>
            <w:r w:rsidRPr="00686258">
              <w:rPr>
                <w:rFonts w:cs="Times New Roman"/>
                <w:kern w:val="2"/>
                <w:lang w:val="en-US" w:eastAsia="en-US"/>
                <w14:ligatures w14:val="standardContextual"/>
              </w:rPr>
              <w:t xml:space="preserve">expressed concerns regarding </w:t>
            </w:r>
            <w:r w:rsidR="005F1A0B">
              <w:rPr>
                <w:rFonts w:cs="Times New Roman"/>
                <w:kern w:val="2"/>
                <w:lang w:val="en-US" w:eastAsia="en-US"/>
                <w14:ligatures w14:val="standardContextual"/>
              </w:rPr>
              <w:t xml:space="preserve">the </w:t>
            </w:r>
            <w:r w:rsidRPr="00686258">
              <w:rPr>
                <w:rFonts w:cs="Times New Roman"/>
                <w:kern w:val="2"/>
                <w:lang w:val="en-US" w:eastAsia="en-US"/>
                <w14:ligatures w14:val="standardContextual"/>
              </w:rPr>
              <w:t>potential indirect effects of budget cuts on special education, citing instances where reductions in general staffing have impacted special education support indirectly. He emphasized the interconnectedness of funding allocations and urged consideration of the broader implications for special education</w:t>
            </w:r>
          </w:p>
        </w:tc>
        <w:tc>
          <w:tcPr>
            <w:tcW w:w="2976" w:type="dxa"/>
          </w:tcPr>
          <w:p w14:paraId="3B59A04E" w14:textId="50CBD226" w:rsidR="00007F84" w:rsidRPr="00D80677" w:rsidRDefault="00007F84" w:rsidP="00007F84">
            <w:pPr>
              <w:rPr>
                <w:sz w:val="24"/>
                <w:szCs w:val="24"/>
              </w:rPr>
            </w:pPr>
            <w:r w:rsidRPr="00D80677">
              <w:rPr>
                <w:sz w:val="24"/>
                <w:szCs w:val="24"/>
              </w:rPr>
              <w:t>Motion to adjourn – Nora Green</w:t>
            </w:r>
          </w:p>
        </w:tc>
      </w:tr>
      <w:bookmarkEnd w:id="10"/>
      <w:tr w:rsidR="00007F84" w:rsidRPr="00D80677" w14:paraId="6573E3A2" w14:textId="77777777" w:rsidTr="00282AD1">
        <w:tc>
          <w:tcPr>
            <w:tcW w:w="2547" w:type="dxa"/>
          </w:tcPr>
          <w:p w14:paraId="78B63C57" w14:textId="77777777" w:rsidR="00007F84" w:rsidRDefault="00196F42" w:rsidP="00007F84">
            <w:pPr>
              <w:rPr>
                <w:sz w:val="24"/>
                <w:szCs w:val="24"/>
              </w:rPr>
            </w:pPr>
            <w:r>
              <w:rPr>
                <w:sz w:val="24"/>
                <w:szCs w:val="24"/>
              </w:rPr>
              <w:t>Other Business</w:t>
            </w:r>
          </w:p>
          <w:p w14:paraId="4DCD5D95" w14:textId="5C3D3EB6" w:rsidR="00196F42" w:rsidRPr="00D80677" w:rsidRDefault="00196F42" w:rsidP="00007F84">
            <w:pPr>
              <w:rPr>
                <w:sz w:val="24"/>
                <w:szCs w:val="24"/>
              </w:rPr>
            </w:pPr>
            <w:r>
              <w:rPr>
                <w:sz w:val="24"/>
                <w:szCs w:val="24"/>
              </w:rPr>
              <w:t xml:space="preserve">Approval of Minutes </w:t>
            </w:r>
          </w:p>
        </w:tc>
        <w:tc>
          <w:tcPr>
            <w:tcW w:w="8080" w:type="dxa"/>
          </w:tcPr>
          <w:p w14:paraId="325FE9C7" w14:textId="637F395C" w:rsidR="00007F84" w:rsidRPr="00D456EE" w:rsidRDefault="00007F84" w:rsidP="00196F42">
            <w:pPr>
              <w:rPr>
                <w:rFonts w:cs="Times New Roman"/>
                <w:kern w:val="2"/>
                <w:lang w:val="en-US" w:eastAsia="en-US"/>
                <w14:ligatures w14:val="standardContextual"/>
              </w:rPr>
            </w:pPr>
            <w:r w:rsidRPr="00D456EE">
              <w:rPr>
                <w:rFonts w:cs="Times New Roman"/>
                <w:b/>
                <w:bCs/>
                <w:kern w:val="2"/>
                <w:lang w:val="en-US" w:eastAsia="en-US"/>
                <w14:ligatures w14:val="standardContextual"/>
              </w:rPr>
              <w:t xml:space="preserve"> </w:t>
            </w:r>
          </w:p>
          <w:p w14:paraId="186C0EEB" w14:textId="7758622A" w:rsidR="00491CAC" w:rsidRPr="00D456EE" w:rsidRDefault="00007F84" w:rsidP="00491CAC">
            <w:pPr>
              <w:spacing w:after="160" w:line="259" w:lineRule="auto"/>
              <w:rPr>
                <w:rFonts w:cs="Times New Roman"/>
                <w:kern w:val="2"/>
                <w:lang w:val="en-US" w:eastAsia="en-US"/>
                <w14:ligatures w14:val="standardContextual"/>
              </w:rPr>
            </w:pPr>
            <w:bookmarkStart w:id="11" w:name="_Hlk164848039"/>
            <w:r w:rsidRPr="00D456EE">
              <w:rPr>
                <w:rFonts w:cs="Times New Roman"/>
                <w:b/>
                <w:bCs/>
                <w:kern w:val="2"/>
                <w:lang w:val="en-US" w:eastAsia="en-US"/>
                <w14:ligatures w14:val="standardContextual"/>
              </w:rPr>
              <w:t>Approval of Minutes</w:t>
            </w:r>
            <w:r w:rsidR="00491CAC">
              <w:rPr>
                <w:rFonts w:cs="Times New Roman"/>
                <w:b/>
                <w:bCs/>
                <w:kern w:val="2"/>
                <w:lang w:val="en-US" w:eastAsia="en-US"/>
                <w14:ligatures w14:val="standardContextual"/>
              </w:rPr>
              <w:t xml:space="preserve"> from February and March</w:t>
            </w:r>
          </w:p>
          <w:p w14:paraId="24984ED0" w14:textId="18274828" w:rsidR="00007F84" w:rsidRPr="00D456EE" w:rsidRDefault="00007F84" w:rsidP="00196F42">
            <w:pPr>
              <w:spacing w:after="160" w:line="259" w:lineRule="auto"/>
              <w:rPr>
                <w:rFonts w:cs="Times New Roman"/>
                <w:kern w:val="2"/>
                <w:lang w:val="en-US" w:eastAsia="en-US"/>
                <w14:ligatures w14:val="standardContextual"/>
              </w:rPr>
            </w:pPr>
            <w:r w:rsidRPr="00D456EE">
              <w:rPr>
                <w:rFonts w:cs="Times New Roman"/>
                <w:kern w:val="2"/>
                <w:lang w:val="en-US" w:eastAsia="en-US"/>
                <w14:ligatures w14:val="standardContextual"/>
              </w:rPr>
              <w:t>With no objections, both sets of minutes were approved.</w:t>
            </w:r>
          </w:p>
          <w:p w14:paraId="5D2987F5" w14:textId="77777777" w:rsidR="00007F84" w:rsidRPr="00D456EE" w:rsidRDefault="00007F84" w:rsidP="00007F84">
            <w:pPr>
              <w:rPr>
                <w:rFonts w:cs="Times New Roman"/>
                <w:kern w:val="2"/>
                <w:lang w:val="en-US" w:eastAsia="en-US"/>
                <w14:ligatures w14:val="standardContextual"/>
              </w:rPr>
            </w:pPr>
            <w:r w:rsidRPr="00D456EE">
              <w:rPr>
                <w:rFonts w:cs="Times New Roman"/>
                <w:b/>
                <w:bCs/>
                <w:kern w:val="2"/>
                <w:lang w:val="en-US" w:eastAsia="en-US"/>
                <w14:ligatures w14:val="standardContextual"/>
              </w:rPr>
              <w:t>Next Meeting:</w:t>
            </w:r>
            <w:r w:rsidRPr="00D456EE">
              <w:rPr>
                <w:rFonts w:cs="Times New Roman"/>
                <w:kern w:val="2"/>
                <w:lang w:val="en-US" w:eastAsia="en-US"/>
                <w14:ligatures w14:val="standardContextual"/>
              </w:rPr>
              <w:t xml:space="preserve"> The next SEAC meeting is scheduled for May 13.</w:t>
            </w:r>
          </w:p>
          <w:p w14:paraId="1D51AAFC" w14:textId="6AD8F16B" w:rsidR="00007F84" w:rsidRPr="00D456EE" w:rsidRDefault="00007F84" w:rsidP="00007F84">
            <w:pPr>
              <w:rPr>
                <w:rFonts w:cs="Times New Roman"/>
                <w:kern w:val="2"/>
                <w:lang w:val="en-US" w:eastAsia="en-US"/>
                <w14:ligatures w14:val="standardContextual"/>
              </w:rPr>
            </w:pPr>
            <w:bookmarkStart w:id="12" w:name="_Hlk164848120"/>
            <w:r w:rsidRPr="00D456EE">
              <w:rPr>
                <w:rFonts w:cs="Times New Roman"/>
                <w:b/>
                <w:bCs/>
                <w:kern w:val="2"/>
                <w:lang w:val="en-US" w:eastAsia="en-US"/>
                <w14:ligatures w14:val="standardContextual"/>
              </w:rPr>
              <w:t>Adjournment:</w:t>
            </w:r>
            <w:r w:rsidRPr="00D456EE">
              <w:rPr>
                <w:rFonts w:cs="Times New Roman"/>
                <w:kern w:val="2"/>
                <w:lang w:val="en-US" w:eastAsia="en-US"/>
                <w14:ligatures w14:val="standardContextual"/>
              </w:rPr>
              <w:t xml:space="preserve"> With no further business to discuss, the meeting was adjourned</w:t>
            </w:r>
            <w:r w:rsidR="00491CAC">
              <w:rPr>
                <w:rFonts w:cs="Times New Roman"/>
                <w:kern w:val="2"/>
                <w:lang w:val="en-US" w:eastAsia="en-US"/>
                <w14:ligatures w14:val="standardContextual"/>
              </w:rPr>
              <w:t xml:space="preserve"> at 8:51 pm</w:t>
            </w:r>
            <w:r w:rsidRPr="00D456EE">
              <w:rPr>
                <w:rFonts w:cs="Times New Roman"/>
                <w:kern w:val="2"/>
                <w:lang w:val="en-US" w:eastAsia="en-US"/>
                <w14:ligatures w14:val="standardContextual"/>
              </w:rPr>
              <w:t>.</w:t>
            </w:r>
          </w:p>
          <w:bookmarkEnd w:id="11"/>
          <w:bookmarkEnd w:id="12"/>
          <w:p w14:paraId="5A8C0B7F" w14:textId="77777777" w:rsidR="00007F84" w:rsidRPr="00D80677" w:rsidRDefault="00007F84" w:rsidP="00007F84">
            <w:pPr>
              <w:spacing w:line="240" w:lineRule="auto"/>
              <w:rPr>
                <w:color w:val="000000"/>
                <w:sz w:val="24"/>
                <w:szCs w:val="24"/>
              </w:rPr>
            </w:pPr>
          </w:p>
        </w:tc>
        <w:tc>
          <w:tcPr>
            <w:tcW w:w="2976" w:type="dxa"/>
          </w:tcPr>
          <w:p w14:paraId="5C728868" w14:textId="77777777" w:rsidR="00007F84" w:rsidRDefault="00196F42" w:rsidP="00007F84">
            <w:pPr>
              <w:rPr>
                <w:sz w:val="24"/>
                <w:szCs w:val="24"/>
              </w:rPr>
            </w:pPr>
            <w:bookmarkStart w:id="13" w:name="_Hlk164848075"/>
            <w:r>
              <w:rPr>
                <w:sz w:val="24"/>
                <w:szCs w:val="24"/>
              </w:rPr>
              <w:t xml:space="preserve">February Minutes – Motion to approve by Nora Green, seconded by Leo </w:t>
            </w:r>
            <w:proofErr w:type="spellStart"/>
            <w:r>
              <w:rPr>
                <w:sz w:val="24"/>
                <w:szCs w:val="24"/>
              </w:rPr>
              <w:t>Lagnado</w:t>
            </w:r>
            <w:proofErr w:type="spellEnd"/>
          </w:p>
          <w:p w14:paraId="49A1F654" w14:textId="158009D3" w:rsidR="00196F42" w:rsidRPr="00D80677" w:rsidRDefault="00196F42" w:rsidP="00007F84">
            <w:pPr>
              <w:rPr>
                <w:sz w:val="24"/>
                <w:szCs w:val="24"/>
              </w:rPr>
            </w:pPr>
            <w:r>
              <w:rPr>
                <w:sz w:val="24"/>
                <w:szCs w:val="24"/>
              </w:rPr>
              <w:t>March Minutes – Motion to approve by Nora Green, seconded by Tracy O’Regan</w:t>
            </w:r>
            <w:bookmarkEnd w:id="13"/>
          </w:p>
        </w:tc>
      </w:tr>
    </w:tbl>
    <w:p w14:paraId="7321A8B9" w14:textId="77777777" w:rsidR="003044EF" w:rsidRPr="00D80677" w:rsidRDefault="003044EF">
      <w:pPr>
        <w:rPr>
          <w:sz w:val="24"/>
          <w:szCs w:val="24"/>
        </w:rPr>
      </w:pPr>
    </w:p>
    <w:sectPr w:rsidR="003044EF" w:rsidRPr="00D80677" w:rsidSect="003044EF">
      <w:headerReference w:type="default" r:id="rId8"/>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CF846E" w14:textId="77777777" w:rsidR="00DB4043" w:rsidRDefault="00DB4043" w:rsidP="005F1A0B">
      <w:pPr>
        <w:spacing w:line="240" w:lineRule="auto"/>
      </w:pPr>
      <w:r>
        <w:separator/>
      </w:r>
    </w:p>
  </w:endnote>
  <w:endnote w:type="continuationSeparator" w:id="0">
    <w:p w14:paraId="5D5AD20B" w14:textId="77777777" w:rsidR="00DB4043" w:rsidRDefault="00DB4043" w:rsidP="005F1A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961BD0" w14:textId="77777777" w:rsidR="00DB4043" w:rsidRDefault="00DB4043" w:rsidP="005F1A0B">
      <w:pPr>
        <w:spacing w:line="240" w:lineRule="auto"/>
      </w:pPr>
      <w:r>
        <w:separator/>
      </w:r>
    </w:p>
  </w:footnote>
  <w:footnote w:type="continuationSeparator" w:id="0">
    <w:p w14:paraId="1F07E5A0" w14:textId="77777777" w:rsidR="00DB4043" w:rsidRDefault="00DB4043" w:rsidP="005F1A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55592010"/>
      <w:docPartObj>
        <w:docPartGallery w:val="Page Numbers (Top of Page)"/>
        <w:docPartUnique/>
      </w:docPartObj>
    </w:sdtPr>
    <w:sdtEndPr>
      <w:rPr>
        <w:noProof/>
      </w:rPr>
    </w:sdtEndPr>
    <w:sdtContent>
      <w:p w14:paraId="1EE39DC0" w14:textId="684DCDDF" w:rsidR="005F1A0B" w:rsidRDefault="005F1A0B">
        <w:pPr>
          <w:pStyle w:val="Header"/>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356CA"/>
    <w:multiLevelType w:val="multilevel"/>
    <w:tmpl w:val="8416A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0A505A"/>
    <w:multiLevelType w:val="multilevel"/>
    <w:tmpl w:val="96165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BD3978"/>
    <w:multiLevelType w:val="multilevel"/>
    <w:tmpl w:val="F5CAE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772895"/>
    <w:multiLevelType w:val="multilevel"/>
    <w:tmpl w:val="23EEB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6357F0"/>
    <w:multiLevelType w:val="multilevel"/>
    <w:tmpl w:val="B44E9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090C06"/>
    <w:multiLevelType w:val="hybridMultilevel"/>
    <w:tmpl w:val="CD90B6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A9E656C"/>
    <w:multiLevelType w:val="multilevel"/>
    <w:tmpl w:val="5FEA128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362300"/>
    <w:multiLevelType w:val="multilevel"/>
    <w:tmpl w:val="BD8C3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F47FE3"/>
    <w:multiLevelType w:val="multilevel"/>
    <w:tmpl w:val="D37A9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2F2A24"/>
    <w:multiLevelType w:val="multilevel"/>
    <w:tmpl w:val="E23C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E7710A"/>
    <w:multiLevelType w:val="multilevel"/>
    <w:tmpl w:val="9D5AF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DA3260"/>
    <w:multiLevelType w:val="multilevel"/>
    <w:tmpl w:val="7326DCB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DB0C87"/>
    <w:multiLevelType w:val="hybridMultilevel"/>
    <w:tmpl w:val="99363B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F81714E"/>
    <w:multiLevelType w:val="multilevel"/>
    <w:tmpl w:val="187A4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BCA4CDF"/>
    <w:multiLevelType w:val="multilevel"/>
    <w:tmpl w:val="72746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C226C71"/>
    <w:multiLevelType w:val="multilevel"/>
    <w:tmpl w:val="11A2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EA1339D"/>
    <w:multiLevelType w:val="multilevel"/>
    <w:tmpl w:val="A7469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2095D39"/>
    <w:multiLevelType w:val="multilevel"/>
    <w:tmpl w:val="4470E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E6F2163"/>
    <w:multiLevelType w:val="multilevel"/>
    <w:tmpl w:val="2F58B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FEA5058"/>
    <w:multiLevelType w:val="multilevel"/>
    <w:tmpl w:val="ECA04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BE1194"/>
    <w:multiLevelType w:val="multilevel"/>
    <w:tmpl w:val="0FEC4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6923FE8"/>
    <w:multiLevelType w:val="multilevel"/>
    <w:tmpl w:val="BA64F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7340619"/>
    <w:multiLevelType w:val="multilevel"/>
    <w:tmpl w:val="4DD2C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1477FB9"/>
    <w:multiLevelType w:val="multilevel"/>
    <w:tmpl w:val="740C7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427410"/>
    <w:multiLevelType w:val="hybridMultilevel"/>
    <w:tmpl w:val="B62071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78059786">
    <w:abstractNumId w:val="24"/>
  </w:num>
  <w:num w:numId="2" w16cid:durableId="920942226">
    <w:abstractNumId w:val="12"/>
  </w:num>
  <w:num w:numId="3" w16cid:durableId="1025904377">
    <w:abstractNumId w:val="9"/>
  </w:num>
  <w:num w:numId="4" w16cid:durableId="264581918">
    <w:abstractNumId w:val="23"/>
  </w:num>
  <w:num w:numId="5" w16cid:durableId="1332560917">
    <w:abstractNumId w:val="1"/>
  </w:num>
  <w:num w:numId="6" w16cid:durableId="219564365">
    <w:abstractNumId w:val="17"/>
  </w:num>
  <w:num w:numId="7" w16cid:durableId="744499242">
    <w:abstractNumId w:val="16"/>
  </w:num>
  <w:num w:numId="8" w16cid:durableId="312803436">
    <w:abstractNumId w:val="4"/>
  </w:num>
  <w:num w:numId="9" w16cid:durableId="1262639830">
    <w:abstractNumId w:val="14"/>
  </w:num>
  <w:num w:numId="10" w16cid:durableId="355934245">
    <w:abstractNumId w:val="15"/>
  </w:num>
  <w:num w:numId="11" w16cid:durableId="1717587892">
    <w:abstractNumId w:val="21"/>
  </w:num>
  <w:num w:numId="12" w16cid:durableId="1996300411">
    <w:abstractNumId w:val="22"/>
  </w:num>
  <w:num w:numId="13" w16cid:durableId="1363046336">
    <w:abstractNumId w:val="20"/>
  </w:num>
  <w:num w:numId="14" w16cid:durableId="1566335876">
    <w:abstractNumId w:val="8"/>
  </w:num>
  <w:num w:numId="15" w16cid:durableId="652877735">
    <w:abstractNumId w:val="10"/>
  </w:num>
  <w:num w:numId="16" w16cid:durableId="68968882">
    <w:abstractNumId w:val="0"/>
  </w:num>
  <w:num w:numId="17" w16cid:durableId="2145344758">
    <w:abstractNumId w:val="11"/>
  </w:num>
  <w:num w:numId="18" w16cid:durableId="1928270375">
    <w:abstractNumId w:val="5"/>
  </w:num>
  <w:num w:numId="19" w16cid:durableId="1580287708">
    <w:abstractNumId w:val="6"/>
  </w:num>
  <w:num w:numId="20" w16cid:durableId="957376603">
    <w:abstractNumId w:val="7"/>
  </w:num>
  <w:num w:numId="21" w16cid:durableId="1541698321">
    <w:abstractNumId w:val="2"/>
  </w:num>
  <w:num w:numId="22" w16cid:durableId="288630768">
    <w:abstractNumId w:val="18"/>
  </w:num>
  <w:num w:numId="23" w16cid:durableId="2069106971">
    <w:abstractNumId w:val="19"/>
  </w:num>
  <w:num w:numId="24" w16cid:durableId="2100759365">
    <w:abstractNumId w:val="13"/>
  </w:num>
  <w:num w:numId="25" w16cid:durableId="10936222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4EF"/>
    <w:rsid w:val="00007F84"/>
    <w:rsid w:val="000A3065"/>
    <w:rsid w:val="00196F42"/>
    <w:rsid w:val="00222C56"/>
    <w:rsid w:val="00257323"/>
    <w:rsid w:val="00282AD1"/>
    <w:rsid w:val="00284ADE"/>
    <w:rsid w:val="003044EF"/>
    <w:rsid w:val="003448EB"/>
    <w:rsid w:val="003D56A5"/>
    <w:rsid w:val="003F5E49"/>
    <w:rsid w:val="00416F74"/>
    <w:rsid w:val="00491CAC"/>
    <w:rsid w:val="004F6AEA"/>
    <w:rsid w:val="005F1A0B"/>
    <w:rsid w:val="005F6CD2"/>
    <w:rsid w:val="00757489"/>
    <w:rsid w:val="007C6673"/>
    <w:rsid w:val="009938D9"/>
    <w:rsid w:val="009D5CCF"/>
    <w:rsid w:val="00B6549E"/>
    <w:rsid w:val="00B80058"/>
    <w:rsid w:val="00BD27A2"/>
    <w:rsid w:val="00C678D6"/>
    <w:rsid w:val="00D80677"/>
    <w:rsid w:val="00DA22DE"/>
    <w:rsid w:val="00DB4043"/>
    <w:rsid w:val="00E1183E"/>
    <w:rsid w:val="00E7084F"/>
    <w:rsid w:val="00E8116F"/>
    <w:rsid w:val="00F568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54E1CE"/>
  <w15:chartTrackingRefBased/>
  <w15:docId w15:val="{36C563E4-23B8-4E49-8404-36359676E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4EF"/>
    <w:pPr>
      <w:spacing w:after="0" w:line="276" w:lineRule="auto"/>
    </w:pPr>
    <w:rPr>
      <w:rFonts w:ascii="Arial" w:eastAsia="Arial" w:hAnsi="Arial" w:cs="Arial"/>
      <w:lang w:val="en"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
    <w:name w:val="1"/>
    <w:basedOn w:val="TableNormal"/>
    <w:rsid w:val="003044EF"/>
    <w:pPr>
      <w:spacing w:after="0" w:line="276" w:lineRule="auto"/>
    </w:pPr>
    <w:rPr>
      <w:rFonts w:ascii="Arial" w:eastAsia="Arial" w:hAnsi="Arial" w:cs="Arial"/>
      <w:lang w:val="en" w:eastAsia="en-CA"/>
    </w:rPr>
    <w:tblPr>
      <w:tblStyleRowBandSize w:val="1"/>
      <w:tblStyleColBandSize w:val="1"/>
      <w:tblCellMar>
        <w:top w:w="100" w:type="dxa"/>
        <w:left w:w="100" w:type="dxa"/>
        <w:bottom w:w="100" w:type="dxa"/>
        <w:right w:w="100" w:type="dxa"/>
      </w:tblCellMar>
    </w:tblPr>
  </w:style>
  <w:style w:type="table" w:customStyle="1" w:styleId="11">
    <w:name w:val="11"/>
    <w:basedOn w:val="TableNormal"/>
    <w:rsid w:val="003044EF"/>
    <w:pPr>
      <w:spacing w:after="0" w:line="276" w:lineRule="auto"/>
    </w:pPr>
    <w:rPr>
      <w:rFonts w:ascii="Arial" w:eastAsia="Arial" w:hAnsi="Arial" w:cs="Arial"/>
      <w:lang w:val="en" w:eastAsia="en-CA"/>
    </w:rPr>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304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3065"/>
    <w:pPr>
      <w:ind w:left="720"/>
      <w:contextualSpacing/>
    </w:pPr>
  </w:style>
  <w:style w:type="paragraph" w:customStyle="1" w:styleId="xmsonormal">
    <w:name w:val="x_msonormal"/>
    <w:basedOn w:val="Normal"/>
    <w:rsid w:val="000A3065"/>
    <w:pPr>
      <w:spacing w:before="100" w:beforeAutospacing="1" w:after="100" w:afterAutospacing="1" w:line="240" w:lineRule="auto"/>
    </w:pPr>
    <w:rPr>
      <w:rFonts w:ascii="Times New Roman" w:eastAsia="Times New Roman" w:hAnsi="Times New Roman" w:cs="Times New Roman"/>
      <w:sz w:val="24"/>
      <w:szCs w:val="24"/>
      <w:lang w:val="en-CA"/>
    </w:rPr>
  </w:style>
  <w:style w:type="paragraph" w:styleId="Header">
    <w:name w:val="header"/>
    <w:basedOn w:val="Normal"/>
    <w:link w:val="HeaderChar"/>
    <w:uiPriority w:val="99"/>
    <w:unhideWhenUsed/>
    <w:rsid w:val="005F1A0B"/>
    <w:pPr>
      <w:tabs>
        <w:tab w:val="center" w:pos="4680"/>
        <w:tab w:val="right" w:pos="9360"/>
      </w:tabs>
      <w:spacing w:line="240" w:lineRule="auto"/>
    </w:pPr>
  </w:style>
  <w:style w:type="character" w:customStyle="1" w:styleId="HeaderChar">
    <w:name w:val="Header Char"/>
    <w:basedOn w:val="DefaultParagraphFont"/>
    <w:link w:val="Header"/>
    <w:uiPriority w:val="99"/>
    <w:rsid w:val="005F1A0B"/>
    <w:rPr>
      <w:rFonts w:ascii="Arial" w:eastAsia="Arial" w:hAnsi="Arial" w:cs="Arial"/>
      <w:lang w:val="en" w:eastAsia="en-CA"/>
    </w:rPr>
  </w:style>
  <w:style w:type="paragraph" w:styleId="Footer">
    <w:name w:val="footer"/>
    <w:basedOn w:val="Normal"/>
    <w:link w:val="FooterChar"/>
    <w:uiPriority w:val="99"/>
    <w:unhideWhenUsed/>
    <w:rsid w:val="005F1A0B"/>
    <w:pPr>
      <w:tabs>
        <w:tab w:val="center" w:pos="4680"/>
        <w:tab w:val="right" w:pos="9360"/>
      </w:tabs>
      <w:spacing w:line="240" w:lineRule="auto"/>
    </w:pPr>
  </w:style>
  <w:style w:type="character" w:customStyle="1" w:styleId="FooterChar">
    <w:name w:val="Footer Char"/>
    <w:basedOn w:val="DefaultParagraphFont"/>
    <w:link w:val="Footer"/>
    <w:uiPriority w:val="99"/>
    <w:rsid w:val="005F1A0B"/>
    <w:rPr>
      <w:rFonts w:ascii="Arial" w:eastAsia="Arial" w:hAnsi="Arial" w:cs="Arial"/>
      <w:lang w:val="en"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1982</Words>
  <Characters>11303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Lianne</dc:creator>
  <cp:keywords/>
  <dc:description/>
  <cp:lastModifiedBy>lianne dixon</cp:lastModifiedBy>
  <cp:revision>2</cp:revision>
  <dcterms:created xsi:type="dcterms:W3CDTF">2024-06-03T15:57:00Z</dcterms:created>
  <dcterms:modified xsi:type="dcterms:W3CDTF">2024-06-03T15:57:00Z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e694ba8e-4a50-4e7f-a2ff-d0ddf2ff9fa1</vt:lpwstr>
  </property>
</Properties>
</file>