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0A" w:rsidRPr="00F31BFA" w:rsidRDefault="0046300A" w:rsidP="00F31BFA">
      <w:pPr>
        <w:tabs>
          <w:tab w:val="left" w:pos="2880"/>
        </w:tabs>
        <w:spacing w:before="0" w:after="0" w:line="240" w:lineRule="auto"/>
        <w:rPr>
          <w:rFonts w:cs="Arial"/>
          <w:b/>
          <w:szCs w:val="24"/>
        </w:rPr>
      </w:pPr>
      <w:bookmarkStart w:id="0" w:name="_GoBack"/>
      <w:bookmarkEnd w:id="0"/>
      <w:r w:rsidRPr="00F31BFA">
        <w:rPr>
          <w:rFonts w:cs="Arial"/>
          <w:noProof/>
          <w:szCs w:val="24"/>
          <w:lang w:eastAsia="en-CA"/>
        </w:rPr>
        <w:drawing>
          <wp:inline distT="0" distB="0" distL="0" distR="0" wp14:anchorId="5673A2E5" wp14:editId="2D3D16F1">
            <wp:extent cx="6393180" cy="922020"/>
            <wp:effectExtent l="0" t="0" r="7620" b="0"/>
            <wp:docPr id="1" name="Picture 1" descr="Community Advisory Committe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Advisory Committees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180" cy="922020"/>
                    </a:xfrm>
                    <a:prstGeom prst="rect">
                      <a:avLst/>
                    </a:prstGeom>
                    <a:noFill/>
                    <a:ln>
                      <a:noFill/>
                    </a:ln>
                  </pic:spPr>
                </pic:pic>
              </a:graphicData>
            </a:graphic>
          </wp:inline>
        </w:drawing>
      </w:r>
    </w:p>
    <w:p w:rsidR="0046300A" w:rsidRPr="00F959C4" w:rsidRDefault="0046300A" w:rsidP="00F31BFA">
      <w:pPr>
        <w:tabs>
          <w:tab w:val="left" w:pos="2880"/>
        </w:tabs>
        <w:spacing w:before="0" w:after="0" w:line="240" w:lineRule="auto"/>
        <w:rPr>
          <w:rFonts w:cs="Arial"/>
          <w:szCs w:val="24"/>
        </w:rPr>
      </w:pPr>
      <w:r w:rsidRPr="00F959C4">
        <w:rPr>
          <w:rFonts w:cs="Arial"/>
          <w:b/>
          <w:szCs w:val="24"/>
        </w:rPr>
        <w:t>Name of Committee</w:t>
      </w:r>
      <w:r w:rsidRPr="00F959C4">
        <w:rPr>
          <w:rFonts w:cs="Arial"/>
          <w:szCs w:val="24"/>
        </w:rPr>
        <w:t>:</w:t>
      </w:r>
      <w:r w:rsidRPr="00F959C4">
        <w:rPr>
          <w:rFonts w:cs="Arial"/>
          <w:szCs w:val="24"/>
        </w:rPr>
        <w:tab/>
        <w:t>Equity Policy Community Advisory Committee [EPCAC]</w:t>
      </w:r>
    </w:p>
    <w:p w:rsidR="0046300A" w:rsidRPr="00F959C4" w:rsidRDefault="0046300A" w:rsidP="00F31BFA">
      <w:pPr>
        <w:tabs>
          <w:tab w:val="left" w:pos="2880"/>
        </w:tabs>
        <w:spacing w:before="0" w:after="0" w:line="240" w:lineRule="auto"/>
        <w:rPr>
          <w:rFonts w:cs="Arial"/>
          <w:szCs w:val="24"/>
        </w:rPr>
      </w:pPr>
      <w:r w:rsidRPr="00F959C4">
        <w:rPr>
          <w:rFonts w:cs="Arial"/>
          <w:b/>
          <w:szCs w:val="24"/>
        </w:rPr>
        <w:t>General Meeting</w:t>
      </w:r>
      <w:r w:rsidRPr="00F959C4">
        <w:rPr>
          <w:rFonts w:cs="Arial"/>
          <w:szCs w:val="24"/>
        </w:rPr>
        <w:t>:</w:t>
      </w:r>
      <w:r w:rsidRPr="00F959C4">
        <w:rPr>
          <w:rFonts w:cs="Arial"/>
          <w:szCs w:val="24"/>
        </w:rPr>
        <w:tab/>
        <w:t>Thursday, April 18, 2019</w:t>
      </w:r>
    </w:p>
    <w:p w:rsidR="0046300A" w:rsidRPr="00F959C4" w:rsidRDefault="0046300A" w:rsidP="00F31BFA">
      <w:pPr>
        <w:spacing w:before="0" w:after="0" w:line="240" w:lineRule="auto"/>
        <w:rPr>
          <w:rFonts w:cs="Arial"/>
          <w:szCs w:val="24"/>
        </w:rPr>
      </w:pPr>
      <w:r w:rsidRPr="00F959C4">
        <w:rPr>
          <w:rFonts w:cs="Arial"/>
          <w:szCs w:val="24"/>
        </w:rPr>
        <w:t>A general meeting of the Equity Policy Community Advisory Committee convened on Thursday, April 18, 2019 from 6:50 pm to 8:15 pm in the Boardroom, with Community Co-Chair Sue Winton presiding.</w:t>
      </w:r>
    </w:p>
    <w:tbl>
      <w:tblPr>
        <w:tblW w:w="0" w:type="auto"/>
        <w:tblBorders>
          <w:top w:val="single" w:sz="12" w:space="0" w:color="auto"/>
          <w:bottom w:val="single" w:sz="12" w:space="0" w:color="auto"/>
        </w:tblBorders>
        <w:tblLook w:val="04A0" w:firstRow="1" w:lastRow="0" w:firstColumn="1" w:lastColumn="0" w:noHBand="0" w:noVBand="1"/>
      </w:tblPr>
      <w:tblGrid>
        <w:gridCol w:w="1818"/>
        <w:gridCol w:w="8478"/>
      </w:tblGrid>
      <w:tr w:rsidR="00F31BFA" w:rsidRPr="00F959C4" w:rsidTr="00901898">
        <w:trPr>
          <w:tblHeader/>
        </w:trPr>
        <w:tc>
          <w:tcPr>
            <w:tcW w:w="1818" w:type="dxa"/>
            <w:shd w:val="clear" w:color="auto" w:fill="auto"/>
          </w:tcPr>
          <w:p w:rsidR="0046300A" w:rsidRPr="00F959C4" w:rsidRDefault="0046300A" w:rsidP="00F31BFA">
            <w:pPr>
              <w:spacing w:before="0" w:after="0" w:line="240" w:lineRule="auto"/>
              <w:rPr>
                <w:rFonts w:cs="Arial"/>
                <w:szCs w:val="24"/>
              </w:rPr>
            </w:pPr>
            <w:r w:rsidRPr="00F959C4">
              <w:rPr>
                <w:rFonts w:cs="Arial"/>
                <w:b/>
                <w:szCs w:val="24"/>
              </w:rPr>
              <w:t>Members in Attendance</w:t>
            </w:r>
            <w:r w:rsidRPr="00F959C4">
              <w:rPr>
                <w:rFonts w:cs="Arial"/>
                <w:szCs w:val="24"/>
              </w:rPr>
              <w:t>:</w:t>
            </w:r>
          </w:p>
          <w:p w:rsidR="0046300A" w:rsidRPr="00F959C4" w:rsidRDefault="0046300A" w:rsidP="00F31BFA">
            <w:pPr>
              <w:spacing w:before="0" w:after="0" w:line="240" w:lineRule="auto"/>
              <w:rPr>
                <w:rFonts w:cs="Arial"/>
                <w:szCs w:val="24"/>
              </w:rPr>
            </w:pPr>
          </w:p>
          <w:p w:rsidR="0046300A" w:rsidRPr="00F959C4" w:rsidRDefault="0046300A" w:rsidP="00F31BFA">
            <w:pPr>
              <w:spacing w:before="0" w:after="0" w:line="240" w:lineRule="auto"/>
              <w:rPr>
                <w:rFonts w:cs="Arial"/>
                <w:szCs w:val="24"/>
              </w:rPr>
            </w:pPr>
          </w:p>
          <w:p w:rsidR="0046300A" w:rsidRPr="00F959C4" w:rsidRDefault="0046300A" w:rsidP="00F31BFA">
            <w:pPr>
              <w:spacing w:before="0" w:after="0" w:line="240" w:lineRule="auto"/>
              <w:rPr>
                <w:rFonts w:cs="Arial"/>
                <w:b/>
                <w:szCs w:val="24"/>
              </w:rPr>
            </w:pPr>
          </w:p>
          <w:p w:rsidR="0046300A" w:rsidRPr="00F959C4" w:rsidRDefault="0046300A" w:rsidP="00F31BFA">
            <w:pPr>
              <w:spacing w:before="0" w:after="0" w:line="240" w:lineRule="auto"/>
              <w:rPr>
                <w:rFonts w:cs="Arial"/>
                <w:b/>
                <w:szCs w:val="24"/>
              </w:rPr>
            </w:pPr>
          </w:p>
          <w:p w:rsidR="0046300A" w:rsidRPr="00F959C4" w:rsidRDefault="0046300A" w:rsidP="00F31BFA">
            <w:pPr>
              <w:spacing w:before="0" w:after="0" w:line="240" w:lineRule="auto"/>
              <w:rPr>
                <w:rFonts w:cs="Arial"/>
                <w:b/>
                <w:szCs w:val="24"/>
              </w:rPr>
            </w:pPr>
            <w:r w:rsidRPr="00F959C4">
              <w:rPr>
                <w:rFonts w:cs="Arial"/>
                <w:b/>
                <w:szCs w:val="24"/>
              </w:rPr>
              <w:t>Trustees Present:</w:t>
            </w:r>
          </w:p>
          <w:p w:rsidR="0046300A" w:rsidRPr="00F959C4" w:rsidRDefault="0046300A" w:rsidP="00F31BFA">
            <w:pPr>
              <w:spacing w:before="0" w:after="0" w:line="240" w:lineRule="auto"/>
              <w:rPr>
                <w:rFonts w:cs="Arial"/>
                <w:szCs w:val="24"/>
              </w:rPr>
            </w:pPr>
          </w:p>
          <w:p w:rsidR="0046300A" w:rsidRPr="00F959C4" w:rsidRDefault="0046300A" w:rsidP="00F31BFA">
            <w:pPr>
              <w:spacing w:before="0" w:after="0" w:line="240" w:lineRule="auto"/>
              <w:rPr>
                <w:rFonts w:cs="Arial"/>
                <w:szCs w:val="24"/>
              </w:rPr>
            </w:pPr>
            <w:r w:rsidRPr="00F959C4">
              <w:rPr>
                <w:rFonts w:cs="Arial"/>
                <w:b/>
                <w:szCs w:val="24"/>
              </w:rPr>
              <w:t>Resource Staff Present:</w:t>
            </w:r>
            <w:r w:rsidRPr="00F959C4">
              <w:rPr>
                <w:rFonts w:cs="Arial"/>
                <w:szCs w:val="24"/>
              </w:rPr>
              <w:t xml:space="preserve"> </w:t>
            </w:r>
          </w:p>
          <w:p w:rsidR="0046300A" w:rsidRPr="00F959C4" w:rsidRDefault="0046300A" w:rsidP="00F31BFA">
            <w:pPr>
              <w:spacing w:before="0" w:after="0" w:line="240" w:lineRule="auto"/>
              <w:rPr>
                <w:rFonts w:cs="Arial"/>
                <w:szCs w:val="24"/>
              </w:rPr>
            </w:pPr>
          </w:p>
        </w:tc>
        <w:tc>
          <w:tcPr>
            <w:tcW w:w="8478" w:type="dxa"/>
            <w:shd w:val="clear" w:color="auto" w:fill="auto"/>
          </w:tcPr>
          <w:p w:rsidR="0039416C" w:rsidRPr="00F959C4" w:rsidRDefault="0046300A" w:rsidP="00F31BFA">
            <w:pPr>
              <w:spacing w:before="0" w:after="0" w:line="240" w:lineRule="auto"/>
              <w:rPr>
                <w:rFonts w:cs="Arial"/>
                <w:szCs w:val="24"/>
              </w:rPr>
            </w:pPr>
            <w:r w:rsidRPr="00F959C4">
              <w:rPr>
                <w:rFonts w:cs="Arial"/>
                <w:szCs w:val="24"/>
              </w:rPr>
              <w:t xml:space="preserve">Sharon Beason(Parent); Andre </w:t>
            </w:r>
            <w:proofErr w:type="spellStart"/>
            <w:r w:rsidRPr="00F959C4">
              <w:rPr>
                <w:rFonts w:cs="Arial"/>
                <w:szCs w:val="24"/>
              </w:rPr>
              <w:t>Harriott</w:t>
            </w:r>
            <w:proofErr w:type="spellEnd"/>
            <w:r w:rsidR="00BD44FB" w:rsidRPr="00F959C4">
              <w:rPr>
                <w:rFonts w:cs="Arial"/>
                <w:szCs w:val="24"/>
              </w:rPr>
              <w:t xml:space="preserve"> </w:t>
            </w:r>
            <w:r w:rsidRPr="00F959C4">
              <w:rPr>
                <w:rFonts w:cs="Arial"/>
                <w:szCs w:val="24"/>
              </w:rPr>
              <w:t>(</w:t>
            </w:r>
            <w:r w:rsidRPr="00F959C4">
              <w:rPr>
                <w:rFonts w:cs="Arial"/>
                <w:bCs/>
                <w:szCs w:val="24"/>
                <w:lang w:val="en"/>
              </w:rPr>
              <w:t>LAEN-</w:t>
            </w:r>
            <w:proofErr w:type="spellStart"/>
            <w:r w:rsidRPr="00F959C4">
              <w:rPr>
                <w:rFonts w:cs="Arial"/>
                <w:bCs/>
                <w:szCs w:val="24"/>
                <w:lang w:val="en"/>
              </w:rPr>
              <w:t>Latinx</w:t>
            </w:r>
            <w:proofErr w:type="spellEnd"/>
            <w:r w:rsidRPr="00F959C4">
              <w:rPr>
                <w:rFonts w:cs="Arial"/>
                <w:bCs/>
                <w:szCs w:val="24"/>
                <w:lang w:val="en"/>
              </w:rPr>
              <w:t xml:space="preserve">, Afro-Latin-America, </w:t>
            </w:r>
            <w:proofErr w:type="spellStart"/>
            <w:r w:rsidRPr="00F959C4">
              <w:rPr>
                <w:rFonts w:cs="Arial"/>
                <w:bCs/>
                <w:szCs w:val="24"/>
                <w:lang w:val="en"/>
              </w:rPr>
              <w:t>Abya</w:t>
            </w:r>
            <w:proofErr w:type="spellEnd"/>
            <w:r w:rsidRPr="00F959C4">
              <w:rPr>
                <w:rFonts w:cs="Arial"/>
                <w:bCs/>
                <w:szCs w:val="24"/>
                <w:lang w:val="en"/>
              </w:rPr>
              <w:t xml:space="preserve"> </w:t>
            </w:r>
            <w:proofErr w:type="spellStart"/>
            <w:r w:rsidRPr="00F959C4">
              <w:rPr>
                <w:rFonts w:cs="Arial"/>
                <w:bCs/>
                <w:szCs w:val="24"/>
                <w:lang w:val="en"/>
              </w:rPr>
              <w:t>Yala</w:t>
            </w:r>
            <w:proofErr w:type="spellEnd"/>
            <w:r w:rsidRPr="00F959C4">
              <w:rPr>
                <w:rFonts w:cs="Arial"/>
                <w:bCs/>
                <w:szCs w:val="24"/>
                <w:lang w:val="en"/>
              </w:rPr>
              <w:t xml:space="preserve"> Education Network)</w:t>
            </w:r>
            <w:r w:rsidRPr="00F959C4">
              <w:rPr>
                <w:rFonts w:cs="Arial"/>
                <w:szCs w:val="24"/>
              </w:rPr>
              <w:t>; Catherine Maloney</w:t>
            </w:r>
            <w:r w:rsidR="00BD44FB" w:rsidRPr="00F959C4">
              <w:rPr>
                <w:rFonts w:cs="Arial"/>
                <w:szCs w:val="24"/>
              </w:rPr>
              <w:t xml:space="preserve"> </w:t>
            </w:r>
            <w:r w:rsidRPr="00F959C4">
              <w:rPr>
                <w:rFonts w:cs="Arial"/>
                <w:szCs w:val="24"/>
              </w:rPr>
              <w:t xml:space="preserve">(Parent Co-Chair-Currently On Leave); Sharma </w:t>
            </w:r>
            <w:proofErr w:type="spellStart"/>
            <w:r w:rsidRPr="00F959C4">
              <w:rPr>
                <w:rFonts w:cs="Arial"/>
                <w:szCs w:val="24"/>
              </w:rPr>
              <w:t>Queiser</w:t>
            </w:r>
            <w:proofErr w:type="spellEnd"/>
            <w:r w:rsidR="00BD44FB" w:rsidRPr="00F959C4">
              <w:rPr>
                <w:rFonts w:cs="Arial"/>
                <w:szCs w:val="24"/>
              </w:rPr>
              <w:t xml:space="preserve"> </w:t>
            </w:r>
            <w:r w:rsidRPr="00F959C4">
              <w:rPr>
                <w:rFonts w:cs="Arial"/>
                <w:szCs w:val="24"/>
              </w:rPr>
              <w:t>(</w:t>
            </w:r>
            <w:r w:rsidRPr="00F959C4">
              <w:rPr>
                <w:rFonts w:cs="Arial"/>
                <w:bCs/>
                <w:szCs w:val="24"/>
                <w:lang w:val="en"/>
              </w:rPr>
              <w:t>Social Planning Toronto)</w:t>
            </w:r>
            <w:r w:rsidRPr="00F959C4">
              <w:rPr>
                <w:rFonts w:cs="Arial"/>
                <w:szCs w:val="24"/>
              </w:rPr>
              <w:t xml:space="preserve">; </w:t>
            </w:r>
            <w:proofErr w:type="spellStart"/>
            <w:r w:rsidRPr="00F959C4">
              <w:rPr>
                <w:rFonts w:cs="Arial"/>
                <w:szCs w:val="24"/>
              </w:rPr>
              <w:t>Marjolein</w:t>
            </w:r>
            <w:proofErr w:type="spellEnd"/>
            <w:r w:rsidRPr="00F959C4">
              <w:rPr>
                <w:rFonts w:cs="Arial"/>
                <w:szCs w:val="24"/>
              </w:rPr>
              <w:t xml:space="preserve"> </w:t>
            </w:r>
            <w:proofErr w:type="spellStart"/>
            <w:r w:rsidRPr="00F959C4">
              <w:rPr>
                <w:rFonts w:cs="Arial"/>
                <w:szCs w:val="24"/>
              </w:rPr>
              <w:t>Winterink</w:t>
            </w:r>
            <w:proofErr w:type="spellEnd"/>
            <w:r w:rsidR="00BD44FB" w:rsidRPr="00F959C4">
              <w:rPr>
                <w:rFonts w:cs="Arial"/>
                <w:szCs w:val="24"/>
              </w:rPr>
              <w:t xml:space="preserve"> </w:t>
            </w:r>
            <w:r w:rsidRPr="00F959C4">
              <w:rPr>
                <w:rFonts w:cs="Arial"/>
                <w:szCs w:val="24"/>
              </w:rPr>
              <w:t>(Parent); Sue Winton</w:t>
            </w:r>
            <w:r w:rsidR="00BD44FB" w:rsidRPr="00F959C4">
              <w:rPr>
                <w:rFonts w:cs="Arial"/>
                <w:szCs w:val="24"/>
              </w:rPr>
              <w:t xml:space="preserve"> </w:t>
            </w:r>
            <w:r w:rsidRPr="00F959C4">
              <w:rPr>
                <w:rFonts w:cs="Arial"/>
                <w:szCs w:val="24"/>
              </w:rPr>
              <w:t xml:space="preserve">(Interim Parent Co-Chair); </w:t>
            </w:r>
          </w:p>
          <w:p w:rsidR="0046300A" w:rsidRPr="00F959C4" w:rsidRDefault="0046300A" w:rsidP="00F31BFA">
            <w:pPr>
              <w:spacing w:before="0" w:after="0" w:line="240" w:lineRule="auto"/>
              <w:rPr>
                <w:rFonts w:cs="Arial"/>
                <w:szCs w:val="24"/>
              </w:rPr>
            </w:pPr>
          </w:p>
          <w:p w:rsidR="00BD44FB" w:rsidRPr="00F959C4" w:rsidRDefault="00BD44FB" w:rsidP="00F31BFA">
            <w:pPr>
              <w:spacing w:before="0" w:after="0" w:line="240" w:lineRule="auto"/>
              <w:rPr>
                <w:rFonts w:cs="Arial"/>
                <w:szCs w:val="24"/>
              </w:rPr>
            </w:pPr>
          </w:p>
          <w:p w:rsidR="00BD44FB" w:rsidRPr="00F959C4" w:rsidRDefault="00BD44FB" w:rsidP="00F31BFA">
            <w:pPr>
              <w:spacing w:before="0" w:after="0" w:line="240" w:lineRule="auto"/>
              <w:rPr>
                <w:rFonts w:cs="Arial"/>
                <w:szCs w:val="24"/>
              </w:rPr>
            </w:pPr>
            <w:r w:rsidRPr="00F959C4">
              <w:rPr>
                <w:rFonts w:cs="Arial"/>
                <w:szCs w:val="24"/>
              </w:rPr>
              <w:t xml:space="preserve">Trustee Harpreet Gill (on the phone); Trustee Yalini Rajakulasingam (on the phone); </w:t>
            </w:r>
          </w:p>
          <w:p w:rsidR="0046300A" w:rsidRPr="00F959C4" w:rsidRDefault="0046300A" w:rsidP="00F31BFA">
            <w:pPr>
              <w:spacing w:before="0" w:after="0" w:line="240" w:lineRule="auto"/>
              <w:rPr>
                <w:rFonts w:cs="Arial"/>
                <w:szCs w:val="24"/>
              </w:rPr>
            </w:pPr>
          </w:p>
          <w:p w:rsidR="0046300A" w:rsidRPr="00F959C4" w:rsidRDefault="0046300A" w:rsidP="00F31BFA">
            <w:pPr>
              <w:spacing w:before="0" w:after="0" w:line="240" w:lineRule="auto"/>
              <w:jc w:val="both"/>
              <w:rPr>
                <w:rFonts w:cs="Arial"/>
                <w:szCs w:val="24"/>
              </w:rPr>
            </w:pPr>
            <w:r w:rsidRPr="00F959C4">
              <w:rPr>
                <w:rFonts w:cs="Arial"/>
                <w:szCs w:val="24"/>
              </w:rPr>
              <w:t xml:space="preserve">Ken Jeffers – Manager, Equity &amp; Inclusive System Culture </w:t>
            </w:r>
          </w:p>
          <w:p w:rsidR="0046300A" w:rsidRPr="00F959C4" w:rsidRDefault="0046300A" w:rsidP="00F31BFA">
            <w:pPr>
              <w:spacing w:before="0" w:after="0" w:line="240" w:lineRule="auto"/>
              <w:jc w:val="both"/>
              <w:rPr>
                <w:rFonts w:cs="Arial"/>
                <w:szCs w:val="24"/>
              </w:rPr>
            </w:pPr>
            <w:r w:rsidRPr="00F959C4">
              <w:rPr>
                <w:rFonts w:cs="Arial"/>
                <w:szCs w:val="24"/>
              </w:rPr>
              <w:t>Sonia French – Administrative Assistant</w:t>
            </w:r>
          </w:p>
          <w:p w:rsidR="0046300A" w:rsidRPr="00F959C4" w:rsidRDefault="0046300A" w:rsidP="00F31BFA">
            <w:pPr>
              <w:spacing w:before="0" w:after="0" w:line="240" w:lineRule="auto"/>
              <w:rPr>
                <w:rFonts w:cs="Arial"/>
                <w:szCs w:val="24"/>
              </w:rPr>
            </w:pPr>
          </w:p>
          <w:p w:rsidR="0046300A" w:rsidRPr="00F959C4" w:rsidRDefault="0046300A" w:rsidP="00F31BFA">
            <w:pPr>
              <w:spacing w:before="0" w:after="0" w:line="240" w:lineRule="auto"/>
              <w:rPr>
                <w:rFonts w:cs="Arial"/>
                <w:szCs w:val="24"/>
              </w:rPr>
            </w:pPr>
          </w:p>
        </w:tc>
      </w:tr>
      <w:tr w:rsidR="0046300A" w:rsidRPr="00F959C4" w:rsidTr="00901898">
        <w:trPr>
          <w:tblHeader/>
        </w:trPr>
        <w:tc>
          <w:tcPr>
            <w:tcW w:w="1818" w:type="dxa"/>
            <w:shd w:val="clear" w:color="auto" w:fill="auto"/>
          </w:tcPr>
          <w:p w:rsidR="0046300A" w:rsidRPr="00F959C4" w:rsidRDefault="0046300A" w:rsidP="00F31BFA">
            <w:pPr>
              <w:spacing w:before="0" w:after="0" w:line="240" w:lineRule="auto"/>
              <w:rPr>
                <w:rFonts w:cs="Arial"/>
                <w:szCs w:val="24"/>
              </w:rPr>
            </w:pPr>
            <w:r w:rsidRPr="00F959C4">
              <w:rPr>
                <w:rFonts w:cs="Arial"/>
                <w:b/>
                <w:szCs w:val="24"/>
              </w:rPr>
              <w:t>Regrets</w:t>
            </w:r>
            <w:r w:rsidRPr="00F959C4">
              <w:rPr>
                <w:rFonts w:cs="Arial"/>
                <w:szCs w:val="24"/>
              </w:rPr>
              <w:t>:</w:t>
            </w:r>
          </w:p>
          <w:p w:rsidR="0046300A" w:rsidRPr="00F959C4" w:rsidRDefault="0046300A" w:rsidP="00F31BFA">
            <w:pPr>
              <w:spacing w:before="0" w:after="0" w:line="240" w:lineRule="auto"/>
              <w:rPr>
                <w:rFonts w:cs="Arial"/>
                <w:szCs w:val="24"/>
              </w:rPr>
            </w:pPr>
          </w:p>
          <w:p w:rsidR="00BD44FB" w:rsidRPr="00F959C4" w:rsidRDefault="00BD44FB" w:rsidP="00F31BFA">
            <w:pPr>
              <w:spacing w:before="0" w:after="0" w:line="240" w:lineRule="auto"/>
              <w:rPr>
                <w:rFonts w:cs="Arial"/>
                <w:b/>
                <w:szCs w:val="24"/>
              </w:rPr>
            </w:pPr>
          </w:p>
          <w:p w:rsidR="00E749E4" w:rsidRPr="00F959C4" w:rsidRDefault="00E749E4" w:rsidP="00F31BFA">
            <w:pPr>
              <w:spacing w:before="0" w:after="0" w:line="240" w:lineRule="auto"/>
              <w:rPr>
                <w:rFonts w:cs="Arial"/>
                <w:b/>
                <w:szCs w:val="24"/>
              </w:rPr>
            </w:pPr>
          </w:p>
          <w:p w:rsidR="0046300A" w:rsidRPr="00F959C4" w:rsidRDefault="0046300A" w:rsidP="00F31BFA">
            <w:pPr>
              <w:spacing w:before="0" w:after="0" w:line="240" w:lineRule="auto"/>
              <w:rPr>
                <w:rFonts w:cs="Arial"/>
                <w:b/>
                <w:szCs w:val="24"/>
              </w:rPr>
            </w:pPr>
            <w:r w:rsidRPr="00F959C4">
              <w:rPr>
                <w:rFonts w:cs="Arial"/>
                <w:b/>
                <w:szCs w:val="24"/>
              </w:rPr>
              <w:t xml:space="preserve">Absent:      </w:t>
            </w:r>
          </w:p>
        </w:tc>
        <w:tc>
          <w:tcPr>
            <w:tcW w:w="8478" w:type="dxa"/>
            <w:shd w:val="clear" w:color="auto" w:fill="auto"/>
          </w:tcPr>
          <w:p w:rsidR="0046300A" w:rsidRPr="00F959C4" w:rsidRDefault="0039416C" w:rsidP="00F31BFA">
            <w:pPr>
              <w:spacing w:before="0" w:after="0" w:line="240" w:lineRule="auto"/>
              <w:jc w:val="both"/>
              <w:rPr>
                <w:rFonts w:cs="Arial"/>
                <w:szCs w:val="24"/>
              </w:rPr>
            </w:pPr>
            <w:r w:rsidRPr="00F959C4">
              <w:rPr>
                <w:rFonts w:cs="Arial"/>
                <w:szCs w:val="24"/>
              </w:rPr>
              <w:t xml:space="preserve">Vicky Branco – Superintendent of Education; </w:t>
            </w:r>
            <w:r w:rsidR="00E749E4" w:rsidRPr="00F959C4">
              <w:rPr>
                <w:rFonts w:cs="Arial"/>
                <w:szCs w:val="24"/>
              </w:rPr>
              <w:t>Rachel Lawrence (</w:t>
            </w:r>
            <w:r w:rsidR="00E749E4" w:rsidRPr="00F959C4">
              <w:rPr>
                <w:rFonts w:cs="Arial"/>
                <w:bCs/>
                <w:szCs w:val="24"/>
                <w:shd w:val="clear" w:color="auto" w:fill="F5F5F5"/>
              </w:rPr>
              <w:t xml:space="preserve"> Jane/Finch Community and Family Centre)</w:t>
            </w:r>
            <w:r w:rsidR="00E749E4" w:rsidRPr="00F959C4">
              <w:rPr>
                <w:rFonts w:cs="Arial"/>
                <w:szCs w:val="24"/>
              </w:rPr>
              <w:t xml:space="preserve">; </w:t>
            </w:r>
            <w:r w:rsidR="0046300A" w:rsidRPr="00F959C4">
              <w:rPr>
                <w:rFonts w:cs="Arial"/>
                <w:szCs w:val="24"/>
              </w:rPr>
              <w:t>Kristel Guthrie</w:t>
            </w:r>
            <w:r w:rsidR="00BD44FB" w:rsidRPr="00F959C4">
              <w:rPr>
                <w:rFonts w:cs="Arial"/>
                <w:szCs w:val="24"/>
              </w:rPr>
              <w:t xml:space="preserve"> </w:t>
            </w:r>
            <w:r w:rsidR="0046300A" w:rsidRPr="00F959C4">
              <w:rPr>
                <w:rFonts w:cs="Arial"/>
                <w:szCs w:val="24"/>
              </w:rPr>
              <w:t>(Parent); Michael Kerr</w:t>
            </w:r>
            <w:r w:rsidR="00BD44FB" w:rsidRPr="00F959C4">
              <w:rPr>
                <w:rFonts w:cs="Arial"/>
                <w:szCs w:val="24"/>
              </w:rPr>
              <w:t xml:space="preserve"> </w:t>
            </w:r>
            <w:r w:rsidR="0046300A" w:rsidRPr="00F959C4">
              <w:rPr>
                <w:rFonts w:cs="Arial"/>
                <w:szCs w:val="24"/>
              </w:rPr>
              <w:t>(Colour of Poverty-Colour of Change);</w:t>
            </w:r>
          </w:p>
          <w:p w:rsidR="00BD44FB" w:rsidRPr="00F959C4" w:rsidRDefault="00BD44FB" w:rsidP="00F31BFA">
            <w:pPr>
              <w:spacing w:before="0" w:after="0" w:line="240" w:lineRule="auto"/>
              <w:jc w:val="both"/>
              <w:rPr>
                <w:rFonts w:cs="Arial"/>
                <w:szCs w:val="24"/>
              </w:rPr>
            </w:pPr>
          </w:p>
          <w:p w:rsidR="0046300A" w:rsidRPr="00F959C4" w:rsidRDefault="0046300A" w:rsidP="00F31BFA">
            <w:pPr>
              <w:spacing w:before="0" w:after="0" w:line="240" w:lineRule="auto"/>
              <w:rPr>
                <w:rFonts w:cs="Arial"/>
                <w:szCs w:val="24"/>
              </w:rPr>
            </w:pPr>
            <w:r w:rsidRPr="00F959C4">
              <w:rPr>
                <w:rFonts w:cs="Arial"/>
                <w:szCs w:val="24"/>
              </w:rPr>
              <w:t xml:space="preserve">Dennis </w:t>
            </w:r>
            <w:proofErr w:type="spellStart"/>
            <w:r w:rsidRPr="00F959C4">
              <w:rPr>
                <w:rFonts w:cs="Arial"/>
                <w:szCs w:val="24"/>
              </w:rPr>
              <w:t>Keshinro</w:t>
            </w:r>
            <w:proofErr w:type="spellEnd"/>
            <w:r w:rsidR="00BD44FB" w:rsidRPr="00F959C4">
              <w:rPr>
                <w:rFonts w:cs="Arial"/>
                <w:szCs w:val="24"/>
              </w:rPr>
              <w:t xml:space="preserve"> </w:t>
            </w:r>
            <w:r w:rsidRPr="00F959C4">
              <w:rPr>
                <w:rFonts w:cs="Arial"/>
                <w:szCs w:val="24"/>
              </w:rPr>
              <w:t>(</w:t>
            </w:r>
            <w:proofErr w:type="spellStart"/>
            <w:r w:rsidRPr="00F959C4">
              <w:rPr>
                <w:rFonts w:cs="Arial"/>
                <w:szCs w:val="24"/>
                <w:shd w:val="clear" w:color="auto" w:fill="FFFFFF"/>
              </w:rPr>
              <w:t>Belka</w:t>
            </w:r>
            <w:proofErr w:type="spellEnd"/>
            <w:r w:rsidRPr="00F959C4">
              <w:rPr>
                <w:rFonts w:cs="Arial"/>
                <w:szCs w:val="24"/>
                <w:shd w:val="clear" w:color="auto" w:fill="FFFFFF"/>
              </w:rPr>
              <w:t xml:space="preserve"> Enrichment Center)</w:t>
            </w:r>
            <w:r w:rsidRPr="00F959C4">
              <w:rPr>
                <w:rFonts w:cs="Arial"/>
                <w:szCs w:val="24"/>
              </w:rPr>
              <w:t xml:space="preserve">; Tesfai Mengesha (Success Beyond Limits); </w:t>
            </w:r>
            <w:proofErr w:type="spellStart"/>
            <w:r w:rsidRPr="00F959C4">
              <w:rPr>
                <w:rFonts w:cs="Arial"/>
                <w:szCs w:val="24"/>
              </w:rPr>
              <w:t>Aleem</w:t>
            </w:r>
            <w:proofErr w:type="spellEnd"/>
            <w:r w:rsidRPr="00F959C4">
              <w:rPr>
                <w:rFonts w:cs="Arial"/>
                <w:szCs w:val="24"/>
              </w:rPr>
              <w:t xml:space="preserve"> </w:t>
            </w:r>
            <w:proofErr w:type="spellStart"/>
            <w:r w:rsidRPr="00F959C4">
              <w:rPr>
                <w:rFonts w:cs="Arial"/>
                <w:szCs w:val="24"/>
              </w:rPr>
              <w:t>Punja</w:t>
            </w:r>
            <w:proofErr w:type="spellEnd"/>
            <w:r w:rsidR="00BD44FB" w:rsidRPr="00F959C4">
              <w:rPr>
                <w:rFonts w:cs="Arial"/>
                <w:szCs w:val="24"/>
              </w:rPr>
              <w:t xml:space="preserve"> </w:t>
            </w:r>
            <w:r w:rsidRPr="00F959C4">
              <w:rPr>
                <w:rFonts w:cs="Arial"/>
                <w:szCs w:val="24"/>
              </w:rPr>
              <w:t>(Parent); Sophia Ruddock</w:t>
            </w:r>
            <w:r w:rsidR="00BD44FB" w:rsidRPr="00F959C4">
              <w:rPr>
                <w:rFonts w:cs="Arial"/>
                <w:szCs w:val="24"/>
              </w:rPr>
              <w:t xml:space="preserve"> </w:t>
            </w:r>
            <w:r w:rsidRPr="00F959C4">
              <w:rPr>
                <w:rFonts w:cs="Arial"/>
                <w:szCs w:val="24"/>
              </w:rPr>
              <w:t>(Parent); Arlene Wallace</w:t>
            </w:r>
            <w:r w:rsidR="00BD44FB" w:rsidRPr="00F959C4">
              <w:rPr>
                <w:rFonts w:cs="Arial"/>
                <w:szCs w:val="24"/>
              </w:rPr>
              <w:t xml:space="preserve"> </w:t>
            </w:r>
            <w:r w:rsidRPr="00F959C4">
              <w:rPr>
                <w:rFonts w:cs="Arial"/>
                <w:szCs w:val="24"/>
              </w:rPr>
              <w:t>(Parent);</w:t>
            </w:r>
            <w:r w:rsidR="0039416C" w:rsidRPr="00F959C4">
              <w:rPr>
                <w:rFonts w:cs="Arial"/>
                <w:szCs w:val="24"/>
              </w:rPr>
              <w:t xml:space="preserve"> </w:t>
            </w:r>
          </w:p>
          <w:p w:rsidR="0039416C" w:rsidRPr="00F959C4" w:rsidRDefault="0039416C" w:rsidP="00F31BFA">
            <w:pPr>
              <w:spacing w:before="0" w:after="0" w:line="240" w:lineRule="auto"/>
              <w:rPr>
                <w:rFonts w:cs="Arial"/>
                <w:szCs w:val="24"/>
              </w:rPr>
            </w:pPr>
          </w:p>
        </w:tc>
      </w:tr>
    </w:tbl>
    <w:p w:rsidR="0046300A" w:rsidRPr="00F959C4" w:rsidRDefault="0046300A" w:rsidP="00F31BFA">
      <w:pPr>
        <w:spacing w:before="0" w:after="0" w:line="240" w:lineRule="auto"/>
        <w:rPr>
          <w:rFonts w:cs="Arial"/>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588"/>
      </w:tblGrid>
      <w:tr w:rsidR="00F31BFA" w:rsidRPr="00F959C4" w:rsidTr="00901898">
        <w:tc>
          <w:tcPr>
            <w:tcW w:w="1315" w:type="pct"/>
            <w:shd w:val="clear" w:color="auto" w:fill="auto"/>
          </w:tcPr>
          <w:p w:rsidR="0046300A" w:rsidRPr="00F959C4" w:rsidRDefault="0046300A" w:rsidP="00F31BFA">
            <w:pPr>
              <w:spacing w:before="0" w:after="0" w:line="240" w:lineRule="auto"/>
              <w:jc w:val="center"/>
              <w:rPr>
                <w:rFonts w:cs="Arial"/>
                <w:b/>
                <w:szCs w:val="24"/>
              </w:rPr>
            </w:pPr>
            <w:r w:rsidRPr="00F959C4">
              <w:rPr>
                <w:rFonts w:cs="Arial"/>
                <w:b/>
                <w:szCs w:val="24"/>
              </w:rPr>
              <w:t>ITEM</w:t>
            </w:r>
          </w:p>
        </w:tc>
        <w:tc>
          <w:tcPr>
            <w:tcW w:w="3685" w:type="pct"/>
            <w:shd w:val="clear" w:color="auto" w:fill="auto"/>
          </w:tcPr>
          <w:p w:rsidR="0046300A" w:rsidRPr="00F959C4" w:rsidRDefault="0046300A" w:rsidP="00F31BFA">
            <w:pPr>
              <w:spacing w:before="0" w:after="0" w:line="240" w:lineRule="auto"/>
              <w:jc w:val="center"/>
              <w:rPr>
                <w:rFonts w:cs="Arial"/>
                <w:b/>
                <w:szCs w:val="24"/>
              </w:rPr>
            </w:pPr>
            <w:r w:rsidRPr="00F959C4">
              <w:rPr>
                <w:rFonts w:cs="Arial"/>
                <w:b/>
                <w:szCs w:val="24"/>
              </w:rPr>
              <w:t xml:space="preserve">DISCUSSION/ACTION ITEMS / </w:t>
            </w:r>
          </w:p>
          <w:p w:rsidR="0046300A" w:rsidRPr="00F959C4" w:rsidRDefault="0046300A" w:rsidP="00F31BFA">
            <w:pPr>
              <w:spacing w:before="0" w:after="0" w:line="240" w:lineRule="auto"/>
              <w:jc w:val="center"/>
              <w:rPr>
                <w:rFonts w:cs="Arial"/>
                <w:b/>
                <w:szCs w:val="24"/>
              </w:rPr>
            </w:pPr>
            <w:r w:rsidRPr="00F959C4">
              <w:rPr>
                <w:rFonts w:cs="Arial"/>
                <w:b/>
                <w:szCs w:val="24"/>
              </w:rPr>
              <w:t>RECOMMENDATION/MOTION</w:t>
            </w:r>
          </w:p>
        </w:tc>
      </w:tr>
      <w:tr w:rsidR="00F31BFA" w:rsidRPr="00F959C4" w:rsidTr="00901898">
        <w:tc>
          <w:tcPr>
            <w:tcW w:w="1315" w:type="pct"/>
            <w:shd w:val="clear" w:color="auto" w:fill="auto"/>
          </w:tcPr>
          <w:p w:rsidR="002A4F87" w:rsidRPr="00F959C4" w:rsidRDefault="0046300A" w:rsidP="002A4F87">
            <w:pPr>
              <w:spacing w:before="0" w:after="0" w:line="240" w:lineRule="auto"/>
              <w:rPr>
                <w:rFonts w:cs="Arial"/>
                <w:b/>
                <w:szCs w:val="24"/>
              </w:rPr>
            </w:pPr>
            <w:r w:rsidRPr="00F959C4">
              <w:rPr>
                <w:rFonts w:cs="Arial"/>
                <w:b/>
                <w:szCs w:val="24"/>
              </w:rPr>
              <w:t xml:space="preserve">Call to Order, </w:t>
            </w:r>
            <w:r w:rsidR="002A4F87" w:rsidRPr="00F959C4">
              <w:rPr>
                <w:rFonts w:cs="Arial"/>
                <w:b/>
                <w:szCs w:val="24"/>
              </w:rPr>
              <w:t xml:space="preserve">Confirmation of Quorum, </w:t>
            </w:r>
            <w:r w:rsidRPr="00F959C4">
              <w:rPr>
                <w:rFonts w:cs="Arial"/>
                <w:b/>
                <w:szCs w:val="24"/>
              </w:rPr>
              <w:t xml:space="preserve">Acknowledgement of Traditional Lands, Reading of Meeting Norms, </w:t>
            </w:r>
          </w:p>
          <w:p w:rsidR="002A4F87" w:rsidRPr="00F959C4" w:rsidRDefault="0046300A" w:rsidP="002A4F87">
            <w:pPr>
              <w:spacing w:before="0" w:after="0" w:line="240" w:lineRule="auto"/>
              <w:rPr>
                <w:rFonts w:cs="Arial"/>
                <w:b/>
                <w:szCs w:val="24"/>
              </w:rPr>
            </w:pPr>
            <w:r w:rsidRPr="00F959C4">
              <w:rPr>
                <w:rFonts w:cs="Arial"/>
                <w:b/>
                <w:szCs w:val="24"/>
              </w:rPr>
              <w:t xml:space="preserve">Approval of Agenda, Conflict of Interest Declaration, </w:t>
            </w:r>
          </w:p>
          <w:p w:rsidR="0046300A" w:rsidRPr="00F959C4" w:rsidRDefault="0046300A" w:rsidP="002A4F87">
            <w:pPr>
              <w:spacing w:before="0" w:after="0" w:line="240" w:lineRule="auto"/>
              <w:rPr>
                <w:rFonts w:cs="Arial"/>
                <w:b/>
                <w:szCs w:val="24"/>
              </w:rPr>
            </w:pPr>
            <w:r w:rsidRPr="00F959C4">
              <w:rPr>
                <w:rFonts w:cs="Arial"/>
                <w:b/>
                <w:szCs w:val="24"/>
              </w:rPr>
              <w:t>Approval of Last Meeting</w:t>
            </w:r>
            <w:r w:rsidR="002A4F87" w:rsidRPr="00F959C4">
              <w:rPr>
                <w:rFonts w:cs="Arial"/>
                <w:b/>
                <w:szCs w:val="24"/>
              </w:rPr>
              <w:t xml:space="preserve"> </w:t>
            </w:r>
            <w:r w:rsidRPr="00F959C4">
              <w:rPr>
                <w:rFonts w:cs="Arial"/>
                <w:b/>
                <w:szCs w:val="24"/>
              </w:rPr>
              <w:t>Minutes</w:t>
            </w:r>
          </w:p>
        </w:tc>
        <w:tc>
          <w:tcPr>
            <w:tcW w:w="3685" w:type="pct"/>
            <w:shd w:val="clear" w:color="auto" w:fill="auto"/>
          </w:tcPr>
          <w:p w:rsidR="002A4F87" w:rsidRPr="00F959C4" w:rsidRDefault="00E749E4" w:rsidP="002A4F87">
            <w:pPr>
              <w:spacing w:before="0" w:after="0" w:line="240" w:lineRule="auto"/>
              <w:rPr>
                <w:rFonts w:cs="Arial"/>
                <w:szCs w:val="24"/>
              </w:rPr>
            </w:pPr>
            <w:r w:rsidRPr="00F959C4">
              <w:rPr>
                <w:rFonts w:cs="Arial"/>
                <w:szCs w:val="24"/>
              </w:rPr>
              <w:t xml:space="preserve">Meeting delayed 20 minutes to achieve quorum. </w:t>
            </w:r>
            <w:r w:rsidR="0046300A" w:rsidRPr="00F959C4">
              <w:rPr>
                <w:rFonts w:cs="Arial"/>
                <w:szCs w:val="24"/>
              </w:rPr>
              <w:t>Call to order and quorum was declared</w:t>
            </w:r>
            <w:r w:rsidR="002A4F87" w:rsidRPr="00F959C4">
              <w:rPr>
                <w:rFonts w:cs="Arial"/>
                <w:szCs w:val="24"/>
              </w:rPr>
              <w:t xml:space="preserve"> at 6</w:t>
            </w:r>
            <w:r w:rsidRPr="00F959C4">
              <w:rPr>
                <w:rFonts w:cs="Arial"/>
                <w:szCs w:val="24"/>
              </w:rPr>
              <w:t>:50 pm</w:t>
            </w:r>
            <w:r w:rsidR="002A4F87" w:rsidRPr="00F959C4">
              <w:rPr>
                <w:rFonts w:cs="Arial"/>
                <w:szCs w:val="24"/>
              </w:rPr>
              <w:t xml:space="preserve"> when Trustee Rajakulasingam agreed to temporarily step into </w:t>
            </w:r>
            <w:r w:rsidR="00CF6ADC" w:rsidRPr="00F959C4">
              <w:rPr>
                <w:rFonts w:cs="Arial"/>
                <w:szCs w:val="24"/>
              </w:rPr>
              <w:t xml:space="preserve">Trustee </w:t>
            </w:r>
            <w:r w:rsidR="002A4F87" w:rsidRPr="00F959C4">
              <w:rPr>
                <w:rFonts w:cs="Arial"/>
                <w:szCs w:val="24"/>
              </w:rPr>
              <w:t>Gill</w:t>
            </w:r>
            <w:r w:rsidR="00CF6ADC" w:rsidRPr="00F959C4">
              <w:rPr>
                <w:rFonts w:cs="Arial"/>
                <w:szCs w:val="24"/>
              </w:rPr>
              <w:t>’</w:t>
            </w:r>
            <w:r w:rsidR="002A4F87" w:rsidRPr="00F959C4">
              <w:rPr>
                <w:rFonts w:cs="Arial"/>
                <w:szCs w:val="24"/>
              </w:rPr>
              <w:t>s role as Trustee Co-Chair. Trustee Gill called in at 7:05 pm.</w:t>
            </w:r>
          </w:p>
          <w:p w:rsidR="002A4F87" w:rsidRPr="00F959C4" w:rsidRDefault="002A4F87" w:rsidP="002A4F87">
            <w:pPr>
              <w:spacing w:before="0" w:after="0" w:line="240" w:lineRule="auto"/>
              <w:rPr>
                <w:rFonts w:cs="Arial"/>
                <w:szCs w:val="24"/>
              </w:rPr>
            </w:pPr>
          </w:p>
          <w:p w:rsidR="0046300A" w:rsidRPr="00F959C4" w:rsidRDefault="0046300A" w:rsidP="002A4F87">
            <w:pPr>
              <w:spacing w:before="0" w:after="0" w:line="240" w:lineRule="auto"/>
              <w:rPr>
                <w:rFonts w:cs="Arial"/>
                <w:szCs w:val="24"/>
              </w:rPr>
            </w:pPr>
            <w:r w:rsidRPr="00F959C4">
              <w:rPr>
                <w:rFonts w:cs="Arial"/>
                <w:szCs w:val="24"/>
              </w:rPr>
              <w:t xml:space="preserve">Acknowledgement of Traditional Lands and the reading of Meeting Norms were read. The current agenda was approved. Minutes from </w:t>
            </w:r>
            <w:r w:rsidR="00E749E4" w:rsidRPr="00F959C4">
              <w:rPr>
                <w:rFonts w:cs="Arial"/>
                <w:szCs w:val="24"/>
              </w:rPr>
              <w:t>the March</w:t>
            </w:r>
            <w:r w:rsidRPr="00F959C4">
              <w:rPr>
                <w:rFonts w:cs="Arial"/>
                <w:szCs w:val="24"/>
              </w:rPr>
              <w:t xml:space="preserve"> general meeting were reviewed and passed unanimously. No possible conflict of interest was declared.</w:t>
            </w:r>
          </w:p>
        </w:tc>
      </w:tr>
      <w:tr w:rsidR="00F31BFA" w:rsidRPr="00F959C4" w:rsidTr="00901898">
        <w:tc>
          <w:tcPr>
            <w:tcW w:w="1315" w:type="pct"/>
            <w:shd w:val="clear" w:color="auto" w:fill="auto"/>
          </w:tcPr>
          <w:p w:rsidR="0046300A" w:rsidRPr="00F959C4" w:rsidRDefault="0046300A" w:rsidP="00F31BFA">
            <w:pPr>
              <w:spacing w:before="0" w:after="0" w:line="240" w:lineRule="auto"/>
              <w:rPr>
                <w:rFonts w:cs="Arial"/>
                <w:b/>
                <w:szCs w:val="24"/>
              </w:rPr>
            </w:pPr>
            <w:r w:rsidRPr="00F959C4">
              <w:rPr>
                <w:rFonts w:cs="Arial"/>
                <w:b/>
                <w:szCs w:val="24"/>
              </w:rPr>
              <w:t>Co-Chair Report</w:t>
            </w:r>
          </w:p>
        </w:tc>
        <w:tc>
          <w:tcPr>
            <w:tcW w:w="3685" w:type="pct"/>
            <w:shd w:val="clear" w:color="auto" w:fill="auto"/>
          </w:tcPr>
          <w:p w:rsidR="0046300A" w:rsidRPr="00F959C4" w:rsidRDefault="00E749E4" w:rsidP="00F31BFA">
            <w:pPr>
              <w:spacing w:before="0" w:after="0" w:line="240" w:lineRule="auto"/>
              <w:rPr>
                <w:rFonts w:cs="Arial"/>
                <w:szCs w:val="24"/>
              </w:rPr>
            </w:pPr>
            <w:r w:rsidRPr="00F959C4">
              <w:rPr>
                <w:rFonts w:cs="Arial"/>
                <w:szCs w:val="24"/>
              </w:rPr>
              <w:t>Sharon Beason agreed to be the Equity Pol</w:t>
            </w:r>
            <w:r w:rsidR="00F31BFA" w:rsidRPr="00F959C4">
              <w:rPr>
                <w:rFonts w:cs="Arial"/>
                <w:szCs w:val="24"/>
              </w:rPr>
              <w:t xml:space="preserve">icy CAC representative </w:t>
            </w:r>
            <w:r w:rsidR="00F31BFA" w:rsidRPr="00F959C4">
              <w:rPr>
                <w:rFonts w:cs="Arial"/>
                <w:szCs w:val="24"/>
              </w:rPr>
              <w:lastRenderedPageBreak/>
              <w:t>for the P</w:t>
            </w:r>
            <w:r w:rsidRPr="00F959C4">
              <w:rPr>
                <w:rFonts w:cs="Arial"/>
                <w:szCs w:val="24"/>
              </w:rPr>
              <w:t>arent and Student Engagement Committee on April 26, May 9 and May 21.</w:t>
            </w:r>
          </w:p>
          <w:p w:rsidR="00F31BFA" w:rsidRPr="00F959C4" w:rsidRDefault="00F31BFA" w:rsidP="00F31BFA">
            <w:pPr>
              <w:spacing w:before="0" w:after="0" w:line="240" w:lineRule="auto"/>
              <w:rPr>
                <w:rFonts w:cs="Arial"/>
                <w:szCs w:val="24"/>
              </w:rPr>
            </w:pPr>
          </w:p>
          <w:p w:rsidR="00F31BFA" w:rsidRPr="00F959C4" w:rsidRDefault="00F31BFA" w:rsidP="00F31BFA">
            <w:pPr>
              <w:spacing w:before="0" w:after="0" w:line="240" w:lineRule="auto"/>
              <w:rPr>
                <w:rFonts w:cs="Arial"/>
                <w:szCs w:val="24"/>
              </w:rPr>
            </w:pPr>
            <w:r w:rsidRPr="00F959C4">
              <w:rPr>
                <w:rFonts w:cs="Arial"/>
                <w:szCs w:val="24"/>
              </w:rPr>
              <w:t>Members discussed what they would like to see added to the Annual Report. The report will include all training/orientation held for members over the past school year including workshop presentations and answers on the Multi-Year Strategic Plan, Fundraising in Schools, Dress Code, Equity Employment, Caring and Safe School draft</w:t>
            </w:r>
            <w:r w:rsidR="00CF6ADC" w:rsidRPr="00F959C4">
              <w:rPr>
                <w:rFonts w:cs="Arial"/>
                <w:szCs w:val="24"/>
              </w:rPr>
              <w:t xml:space="preserve"> and</w:t>
            </w:r>
            <w:r w:rsidRPr="00F959C4">
              <w:rPr>
                <w:rFonts w:cs="Arial"/>
                <w:szCs w:val="24"/>
              </w:rPr>
              <w:t xml:space="preserve"> How </w:t>
            </w:r>
            <w:r w:rsidR="00CF6ADC" w:rsidRPr="00F959C4">
              <w:rPr>
                <w:rFonts w:cs="Arial"/>
                <w:szCs w:val="24"/>
              </w:rPr>
              <w:t>p</w:t>
            </w:r>
            <w:r w:rsidRPr="00F959C4">
              <w:rPr>
                <w:rFonts w:cs="Arial"/>
                <w:szCs w:val="24"/>
              </w:rPr>
              <w:t>olicy is reviewed, drafted and updated.</w:t>
            </w:r>
          </w:p>
          <w:p w:rsidR="002A4F87" w:rsidRPr="00F959C4" w:rsidRDefault="002A4F87" w:rsidP="00F31BFA">
            <w:pPr>
              <w:spacing w:before="0" w:after="0" w:line="240" w:lineRule="auto"/>
              <w:rPr>
                <w:rFonts w:cs="Arial"/>
                <w:szCs w:val="24"/>
              </w:rPr>
            </w:pPr>
          </w:p>
          <w:p w:rsidR="002A4F87" w:rsidRPr="00F959C4" w:rsidRDefault="002A4F87" w:rsidP="00F31BFA">
            <w:pPr>
              <w:spacing w:before="0" w:after="0" w:line="240" w:lineRule="auto"/>
              <w:rPr>
                <w:rFonts w:cs="Arial"/>
                <w:szCs w:val="24"/>
              </w:rPr>
            </w:pPr>
            <w:r w:rsidRPr="00F959C4">
              <w:rPr>
                <w:rFonts w:cs="Arial"/>
                <w:szCs w:val="24"/>
              </w:rPr>
              <w:t>Ken Jeffers will investigate (and advise the Co-Chairs) of the possibility of having the All-Web-Team create the Annual Self-Assessment survey as a portal link. The survey will be posted online as a document to be completed online. The E</w:t>
            </w:r>
            <w:r w:rsidR="00CF6ADC" w:rsidRPr="00F959C4">
              <w:rPr>
                <w:rFonts w:cs="Arial"/>
                <w:szCs w:val="24"/>
              </w:rPr>
              <w:t xml:space="preserve">quity Policy Community Advisory Committee </w:t>
            </w:r>
            <w:r w:rsidRPr="00F959C4">
              <w:rPr>
                <w:rFonts w:cs="Arial"/>
                <w:szCs w:val="24"/>
              </w:rPr>
              <w:t xml:space="preserve">forms will then be sent as a file to the </w:t>
            </w:r>
            <w:r w:rsidR="00CF6ADC" w:rsidRPr="00F959C4">
              <w:rPr>
                <w:rFonts w:cs="Arial"/>
                <w:szCs w:val="24"/>
              </w:rPr>
              <w:t xml:space="preserve">Equity Policy Community Advisory Committee </w:t>
            </w:r>
            <w:r w:rsidRPr="00F959C4">
              <w:rPr>
                <w:rFonts w:cs="Arial"/>
                <w:szCs w:val="24"/>
              </w:rPr>
              <w:t xml:space="preserve">Co-Chairs. </w:t>
            </w:r>
          </w:p>
          <w:p w:rsidR="002A4F87" w:rsidRPr="00F959C4" w:rsidRDefault="002A4F87" w:rsidP="00F31BFA">
            <w:pPr>
              <w:spacing w:before="0" w:after="0" w:line="240" w:lineRule="auto"/>
              <w:rPr>
                <w:rFonts w:cs="Arial"/>
                <w:szCs w:val="24"/>
              </w:rPr>
            </w:pPr>
          </w:p>
          <w:p w:rsidR="002A4F87" w:rsidRPr="00F959C4" w:rsidRDefault="002A4F87" w:rsidP="00F31BFA">
            <w:pPr>
              <w:spacing w:before="0" w:after="0" w:line="240" w:lineRule="auto"/>
              <w:rPr>
                <w:rFonts w:cs="Arial"/>
                <w:szCs w:val="24"/>
              </w:rPr>
            </w:pPr>
            <w:r w:rsidRPr="00F959C4">
              <w:rPr>
                <w:rFonts w:cs="Arial"/>
                <w:szCs w:val="24"/>
              </w:rPr>
              <w:t>May 16</w:t>
            </w:r>
            <w:r w:rsidR="00CF6ADC" w:rsidRPr="00F959C4">
              <w:rPr>
                <w:rFonts w:cs="Arial"/>
                <w:szCs w:val="24"/>
              </w:rPr>
              <w:t>, 2019</w:t>
            </w:r>
            <w:r w:rsidRPr="00F959C4">
              <w:rPr>
                <w:rFonts w:cs="Arial"/>
                <w:szCs w:val="24"/>
              </w:rPr>
              <w:t xml:space="preserve"> is </w:t>
            </w:r>
            <w:r w:rsidR="00CF6ADC" w:rsidRPr="00F959C4">
              <w:rPr>
                <w:rFonts w:cs="Arial"/>
                <w:szCs w:val="24"/>
              </w:rPr>
              <w:t>the last Equity Policy Community Advisory Committee</w:t>
            </w:r>
            <w:r w:rsidRPr="00F959C4">
              <w:rPr>
                <w:rFonts w:cs="Arial"/>
                <w:szCs w:val="24"/>
              </w:rPr>
              <w:t xml:space="preserve"> general meeting of </w:t>
            </w:r>
            <w:proofErr w:type="gramStart"/>
            <w:r w:rsidRPr="00F959C4">
              <w:rPr>
                <w:rFonts w:cs="Arial"/>
                <w:szCs w:val="24"/>
              </w:rPr>
              <w:t xml:space="preserve">the </w:t>
            </w:r>
            <w:r w:rsidR="00CF6ADC" w:rsidRPr="00F959C4">
              <w:rPr>
                <w:rFonts w:cs="Arial"/>
                <w:szCs w:val="24"/>
              </w:rPr>
              <w:t xml:space="preserve"> 2018</w:t>
            </w:r>
            <w:proofErr w:type="gramEnd"/>
            <w:r w:rsidR="00CF6ADC" w:rsidRPr="00F959C4">
              <w:rPr>
                <w:rFonts w:cs="Arial"/>
                <w:szCs w:val="24"/>
              </w:rPr>
              <w:t>-2019 school year</w:t>
            </w:r>
            <w:r w:rsidRPr="00F959C4">
              <w:rPr>
                <w:rFonts w:cs="Arial"/>
                <w:szCs w:val="24"/>
              </w:rPr>
              <w:t xml:space="preserve">. </w:t>
            </w:r>
            <w:r w:rsidR="001910B0" w:rsidRPr="00F959C4">
              <w:rPr>
                <w:rFonts w:cs="Arial"/>
                <w:szCs w:val="24"/>
              </w:rPr>
              <w:t>The Annual Report and the Self-Assessment Report will be completed after the survey results</w:t>
            </w:r>
            <w:r w:rsidR="00CF6ADC" w:rsidRPr="00F959C4">
              <w:rPr>
                <w:rFonts w:cs="Arial"/>
                <w:szCs w:val="24"/>
              </w:rPr>
              <w:t xml:space="preserve"> from members</w:t>
            </w:r>
            <w:r w:rsidR="001910B0" w:rsidRPr="00F959C4">
              <w:rPr>
                <w:rFonts w:cs="Arial"/>
                <w:szCs w:val="24"/>
              </w:rPr>
              <w:t xml:space="preserve"> are submitted.</w:t>
            </w:r>
          </w:p>
          <w:p w:rsidR="001910B0" w:rsidRPr="00F959C4" w:rsidRDefault="001910B0" w:rsidP="00F31BFA">
            <w:pPr>
              <w:spacing w:before="0" w:after="0" w:line="240" w:lineRule="auto"/>
              <w:rPr>
                <w:rFonts w:cs="Arial"/>
                <w:szCs w:val="24"/>
              </w:rPr>
            </w:pPr>
          </w:p>
          <w:p w:rsidR="001910B0" w:rsidRPr="00F959C4" w:rsidRDefault="00CF6ADC" w:rsidP="00F31BFA">
            <w:pPr>
              <w:spacing w:before="0" w:after="0" w:line="240" w:lineRule="auto"/>
              <w:rPr>
                <w:rFonts w:cs="Arial"/>
                <w:szCs w:val="24"/>
              </w:rPr>
            </w:pPr>
            <w:r w:rsidRPr="00F959C4">
              <w:rPr>
                <w:rFonts w:cs="Arial"/>
                <w:szCs w:val="24"/>
              </w:rPr>
              <w:t>Discussion on the Equity Policy Community Advisory Committee r</w:t>
            </w:r>
            <w:r w:rsidR="001910B0" w:rsidRPr="00F959C4">
              <w:rPr>
                <w:rFonts w:cs="Arial"/>
                <w:szCs w:val="24"/>
              </w:rPr>
              <w:t xml:space="preserve">esponse to </w:t>
            </w:r>
            <w:r w:rsidRPr="00F959C4">
              <w:rPr>
                <w:rFonts w:cs="Arial"/>
                <w:szCs w:val="24"/>
              </w:rPr>
              <w:t xml:space="preserve">be given to </w:t>
            </w:r>
            <w:r w:rsidR="001910B0" w:rsidRPr="00F959C4">
              <w:rPr>
                <w:rFonts w:cs="Arial"/>
                <w:szCs w:val="24"/>
              </w:rPr>
              <w:t xml:space="preserve">the parent who expressed concern over </w:t>
            </w:r>
            <w:r w:rsidRPr="00F959C4">
              <w:rPr>
                <w:rFonts w:cs="Arial"/>
                <w:szCs w:val="24"/>
              </w:rPr>
              <w:t xml:space="preserve">the effect on students in school when </w:t>
            </w:r>
            <w:r w:rsidR="001910B0" w:rsidRPr="00F959C4">
              <w:rPr>
                <w:rFonts w:cs="Arial"/>
                <w:szCs w:val="24"/>
              </w:rPr>
              <w:t xml:space="preserve">Mother and Father </w:t>
            </w:r>
            <w:r w:rsidRPr="00F959C4">
              <w:rPr>
                <w:rFonts w:cs="Arial"/>
                <w:szCs w:val="24"/>
              </w:rPr>
              <w:t xml:space="preserve">day </w:t>
            </w:r>
            <w:r w:rsidR="001910B0" w:rsidRPr="00F959C4">
              <w:rPr>
                <w:rFonts w:cs="Arial"/>
                <w:szCs w:val="24"/>
              </w:rPr>
              <w:t xml:space="preserve">celebrations </w:t>
            </w:r>
            <w:r w:rsidRPr="00F959C4">
              <w:rPr>
                <w:rFonts w:cs="Arial"/>
                <w:szCs w:val="24"/>
              </w:rPr>
              <w:t xml:space="preserve">are promoted. The concerned parent pointed out how negative an </w:t>
            </w:r>
            <w:r w:rsidR="001910B0" w:rsidRPr="00F959C4">
              <w:rPr>
                <w:rFonts w:cs="Arial"/>
                <w:szCs w:val="24"/>
              </w:rPr>
              <w:t xml:space="preserve">impact </w:t>
            </w:r>
            <w:r w:rsidRPr="00F959C4">
              <w:rPr>
                <w:rFonts w:cs="Arial"/>
                <w:szCs w:val="24"/>
              </w:rPr>
              <w:t xml:space="preserve">the celebration can have </w:t>
            </w:r>
            <w:r w:rsidR="001910B0" w:rsidRPr="00F959C4">
              <w:rPr>
                <w:rFonts w:cs="Arial"/>
                <w:szCs w:val="24"/>
              </w:rPr>
              <w:t xml:space="preserve">on </w:t>
            </w:r>
            <w:r w:rsidRPr="00F959C4">
              <w:rPr>
                <w:rFonts w:cs="Arial"/>
                <w:szCs w:val="24"/>
              </w:rPr>
              <w:t xml:space="preserve">children in </w:t>
            </w:r>
            <w:r w:rsidR="001910B0" w:rsidRPr="00F959C4">
              <w:rPr>
                <w:rFonts w:cs="Arial"/>
                <w:szCs w:val="24"/>
              </w:rPr>
              <w:t>historically defined non-traditional families</w:t>
            </w:r>
            <w:r w:rsidR="003E630A">
              <w:rPr>
                <w:rFonts w:cs="Arial"/>
                <w:szCs w:val="24"/>
              </w:rPr>
              <w:t>.</w:t>
            </w:r>
          </w:p>
          <w:p w:rsidR="001910B0" w:rsidRPr="00F959C4" w:rsidRDefault="001910B0" w:rsidP="00F31BFA">
            <w:pPr>
              <w:spacing w:before="0" w:after="0" w:line="240" w:lineRule="auto"/>
              <w:rPr>
                <w:rFonts w:cs="Arial"/>
                <w:szCs w:val="24"/>
              </w:rPr>
            </w:pPr>
          </w:p>
          <w:p w:rsidR="001910B0" w:rsidRPr="00F959C4" w:rsidRDefault="001910B0" w:rsidP="001910B0">
            <w:pPr>
              <w:spacing w:before="0" w:after="0" w:line="240" w:lineRule="auto"/>
              <w:rPr>
                <w:rFonts w:cs="Arial"/>
                <w:szCs w:val="24"/>
              </w:rPr>
            </w:pPr>
            <w:r w:rsidRPr="00F959C4">
              <w:rPr>
                <w:rFonts w:cs="Arial"/>
                <w:szCs w:val="24"/>
              </w:rPr>
              <w:t>Parents to be advised that the Parent Protocol is the path to follow whenever there is an issue.</w:t>
            </w:r>
          </w:p>
          <w:p w:rsidR="001910B0" w:rsidRPr="00F959C4" w:rsidRDefault="001910B0" w:rsidP="001910B0">
            <w:pPr>
              <w:spacing w:before="0" w:after="0" w:line="240" w:lineRule="auto"/>
              <w:rPr>
                <w:rFonts w:cs="Arial"/>
                <w:szCs w:val="24"/>
              </w:rPr>
            </w:pPr>
          </w:p>
          <w:p w:rsidR="001910B0" w:rsidRPr="00F959C4" w:rsidRDefault="001910B0" w:rsidP="001910B0">
            <w:pPr>
              <w:spacing w:before="0" w:after="0" w:line="240" w:lineRule="auto"/>
              <w:rPr>
                <w:rFonts w:cs="Arial"/>
                <w:szCs w:val="24"/>
              </w:rPr>
            </w:pPr>
            <w:r w:rsidRPr="00F959C4">
              <w:rPr>
                <w:rFonts w:cs="Arial"/>
                <w:szCs w:val="24"/>
              </w:rPr>
              <w:t xml:space="preserve">Ken Jeffers reported that Associate Director Colleen Russel-Rawlins forwarded the email </w:t>
            </w:r>
            <w:r w:rsidR="000D6318">
              <w:rPr>
                <w:rFonts w:cs="Arial"/>
                <w:szCs w:val="24"/>
              </w:rPr>
              <w:t>from concerned parent RE: Mothers/</w:t>
            </w:r>
            <w:proofErr w:type="spellStart"/>
            <w:r w:rsidR="000D6318">
              <w:rPr>
                <w:rFonts w:cs="Arial"/>
                <w:szCs w:val="24"/>
              </w:rPr>
              <w:t>Fathers Day</w:t>
            </w:r>
            <w:proofErr w:type="spellEnd"/>
            <w:r w:rsidR="000D6318">
              <w:rPr>
                <w:rFonts w:cs="Arial"/>
                <w:szCs w:val="24"/>
              </w:rPr>
              <w:t xml:space="preserve"> </w:t>
            </w:r>
            <w:r w:rsidRPr="00F959C4">
              <w:rPr>
                <w:rFonts w:cs="Arial"/>
                <w:szCs w:val="24"/>
              </w:rPr>
              <w:t xml:space="preserve">to Jeewan </w:t>
            </w:r>
            <w:proofErr w:type="spellStart"/>
            <w:r w:rsidRPr="00F959C4">
              <w:rPr>
                <w:rFonts w:cs="Arial"/>
                <w:szCs w:val="24"/>
              </w:rPr>
              <w:t>Chanika</w:t>
            </w:r>
            <w:proofErr w:type="spellEnd"/>
            <w:r w:rsidRPr="00F959C4">
              <w:rPr>
                <w:rFonts w:cs="Arial"/>
                <w:szCs w:val="24"/>
              </w:rPr>
              <w:t xml:space="preserve"> (Superintendent of Education) for awareness raising/training amongst staff.</w:t>
            </w:r>
          </w:p>
          <w:p w:rsidR="001910B0" w:rsidRPr="00F959C4" w:rsidRDefault="001910B0" w:rsidP="001910B0">
            <w:pPr>
              <w:spacing w:before="0" w:after="0" w:line="240" w:lineRule="auto"/>
              <w:rPr>
                <w:rFonts w:cs="Arial"/>
                <w:szCs w:val="24"/>
              </w:rPr>
            </w:pPr>
          </w:p>
          <w:p w:rsidR="001910B0" w:rsidRPr="00F959C4" w:rsidRDefault="005220ED" w:rsidP="001910B0">
            <w:pPr>
              <w:spacing w:before="0" w:after="0" w:line="240" w:lineRule="auto"/>
              <w:rPr>
                <w:rFonts w:cs="Arial"/>
                <w:szCs w:val="24"/>
              </w:rPr>
            </w:pPr>
            <w:r>
              <w:rPr>
                <w:rFonts w:cs="Arial"/>
                <w:szCs w:val="24"/>
              </w:rPr>
              <w:t>Concerned P</w:t>
            </w:r>
            <w:r w:rsidR="001910B0" w:rsidRPr="00F959C4">
              <w:rPr>
                <w:rFonts w:cs="Arial"/>
                <w:szCs w:val="24"/>
              </w:rPr>
              <w:t xml:space="preserve">arents </w:t>
            </w:r>
            <w:r>
              <w:rPr>
                <w:rFonts w:cs="Arial"/>
                <w:szCs w:val="24"/>
              </w:rPr>
              <w:t>requesting to make</w:t>
            </w:r>
            <w:r w:rsidR="001910B0" w:rsidRPr="00F959C4">
              <w:rPr>
                <w:rFonts w:cs="Arial"/>
                <w:szCs w:val="24"/>
              </w:rPr>
              <w:t xml:space="preserve"> de</w:t>
            </w:r>
            <w:r>
              <w:rPr>
                <w:rFonts w:cs="Arial"/>
                <w:szCs w:val="24"/>
              </w:rPr>
              <w:t>putations</w:t>
            </w:r>
            <w:r w:rsidR="001910B0" w:rsidRPr="00F959C4">
              <w:rPr>
                <w:rFonts w:cs="Arial"/>
                <w:szCs w:val="24"/>
              </w:rPr>
              <w:t xml:space="preserve"> to </w:t>
            </w:r>
            <w:r w:rsidR="00CF6ADC" w:rsidRPr="00F959C4">
              <w:rPr>
                <w:rFonts w:cs="Arial"/>
                <w:szCs w:val="24"/>
              </w:rPr>
              <w:t>the Equity Policy Community Advisory Committee</w:t>
            </w:r>
            <w:r w:rsidR="001910B0" w:rsidRPr="00F959C4">
              <w:rPr>
                <w:rFonts w:cs="Arial"/>
                <w:szCs w:val="24"/>
              </w:rPr>
              <w:t xml:space="preserve"> </w:t>
            </w:r>
            <w:r>
              <w:rPr>
                <w:rFonts w:cs="Arial"/>
                <w:szCs w:val="24"/>
              </w:rPr>
              <w:t xml:space="preserve">need to be informed that the committee is </w:t>
            </w:r>
            <w:r w:rsidR="001910B0" w:rsidRPr="00F959C4">
              <w:rPr>
                <w:rFonts w:cs="Arial"/>
                <w:szCs w:val="24"/>
              </w:rPr>
              <w:t xml:space="preserve">not empowered to </w:t>
            </w:r>
            <w:r>
              <w:rPr>
                <w:rFonts w:cs="Arial"/>
                <w:szCs w:val="24"/>
              </w:rPr>
              <w:t xml:space="preserve">take direct </w:t>
            </w:r>
            <w:proofErr w:type="gramStart"/>
            <w:r>
              <w:rPr>
                <w:rFonts w:cs="Arial"/>
                <w:szCs w:val="24"/>
              </w:rPr>
              <w:t>action,</w:t>
            </w:r>
            <w:proofErr w:type="gramEnd"/>
            <w:r>
              <w:rPr>
                <w:rFonts w:cs="Arial"/>
                <w:szCs w:val="24"/>
              </w:rPr>
              <w:t xml:space="preserve"> </w:t>
            </w:r>
            <w:r w:rsidR="001910B0" w:rsidRPr="00F959C4">
              <w:rPr>
                <w:rFonts w:cs="Arial"/>
                <w:szCs w:val="24"/>
              </w:rPr>
              <w:t>make decisions and direct staff</w:t>
            </w:r>
            <w:r>
              <w:rPr>
                <w:rFonts w:cs="Arial"/>
                <w:szCs w:val="24"/>
              </w:rPr>
              <w:t xml:space="preserve"> and </w:t>
            </w:r>
            <w:r w:rsidR="00FF627F">
              <w:rPr>
                <w:rFonts w:cs="Arial"/>
                <w:szCs w:val="24"/>
              </w:rPr>
              <w:t>should</w:t>
            </w:r>
            <w:r>
              <w:rPr>
                <w:rFonts w:cs="Arial"/>
                <w:szCs w:val="24"/>
              </w:rPr>
              <w:t xml:space="preserve"> be encouraged </w:t>
            </w:r>
            <w:r w:rsidR="00FF627F">
              <w:rPr>
                <w:rFonts w:cs="Arial"/>
                <w:szCs w:val="24"/>
              </w:rPr>
              <w:t>to use</w:t>
            </w:r>
            <w:r>
              <w:rPr>
                <w:rFonts w:cs="Arial"/>
                <w:szCs w:val="24"/>
              </w:rPr>
              <w:t xml:space="preserve"> the Concerned Parent Protocol and</w:t>
            </w:r>
            <w:r w:rsidR="00FF627F">
              <w:rPr>
                <w:rFonts w:cs="Arial"/>
                <w:szCs w:val="24"/>
              </w:rPr>
              <w:t>/or</w:t>
            </w:r>
            <w:r>
              <w:rPr>
                <w:rFonts w:cs="Arial"/>
                <w:szCs w:val="24"/>
              </w:rPr>
              <w:t xml:space="preserve"> </w:t>
            </w:r>
            <w:r w:rsidR="00FF627F">
              <w:rPr>
                <w:rFonts w:cs="Arial"/>
                <w:szCs w:val="24"/>
              </w:rPr>
              <w:t xml:space="preserve">to </w:t>
            </w:r>
            <w:r>
              <w:rPr>
                <w:rFonts w:cs="Arial"/>
                <w:szCs w:val="24"/>
              </w:rPr>
              <w:t xml:space="preserve">make deputations to relevant </w:t>
            </w:r>
            <w:r w:rsidR="00FF627F">
              <w:rPr>
                <w:rFonts w:cs="Arial"/>
                <w:szCs w:val="24"/>
              </w:rPr>
              <w:t>S</w:t>
            </w:r>
            <w:r>
              <w:rPr>
                <w:rFonts w:cs="Arial"/>
                <w:szCs w:val="24"/>
              </w:rPr>
              <w:t xml:space="preserve">tanding </w:t>
            </w:r>
            <w:r w:rsidR="00FF627F">
              <w:rPr>
                <w:rFonts w:cs="Arial"/>
                <w:szCs w:val="24"/>
              </w:rPr>
              <w:t>C</w:t>
            </w:r>
            <w:r>
              <w:rPr>
                <w:rFonts w:cs="Arial"/>
                <w:szCs w:val="24"/>
              </w:rPr>
              <w:t>ommittees of the Board</w:t>
            </w:r>
            <w:r w:rsidR="001910B0" w:rsidRPr="00F959C4">
              <w:rPr>
                <w:rFonts w:cs="Arial"/>
                <w:szCs w:val="24"/>
              </w:rPr>
              <w:t xml:space="preserve">. </w:t>
            </w:r>
          </w:p>
          <w:p w:rsidR="001910B0" w:rsidRPr="00F959C4" w:rsidRDefault="001910B0" w:rsidP="001910B0">
            <w:pPr>
              <w:spacing w:before="0" w:after="0" w:line="240" w:lineRule="auto"/>
              <w:rPr>
                <w:rFonts w:cs="Arial"/>
                <w:szCs w:val="24"/>
              </w:rPr>
            </w:pPr>
          </w:p>
          <w:p w:rsidR="001910B0" w:rsidRPr="00F959C4" w:rsidRDefault="001910B0" w:rsidP="001910B0">
            <w:pPr>
              <w:spacing w:before="0" w:after="0" w:line="240" w:lineRule="auto"/>
              <w:rPr>
                <w:rFonts w:cs="Arial"/>
                <w:szCs w:val="24"/>
              </w:rPr>
            </w:pPr>
            <w:r w:rsidRPr="00F959C4">
              <w:rPr>
                <w:rFonts w:cs="Arial"/>
                <w:szCs w:val="24"/>
              </w:rPr>
              <w:t>Parents can also be directed to the Parent Involvement Advisory Committee</w:t>
            </w:r>
            <w:r w:rsidR="00CF6ADC" w:rsidRPr="00F959C4">
              <w:rPr>
                <w:rFonts w:cs="Arial"/>
                <w:szCs w:val="24"/>
              </w:rPr>
              <w:t xml:space="preserve"> (PIAC</w:t>
            </w:r>
            <w:r w:rsidRPr="00F959C4">
              <w:rPr>
                <w:rFonts w:cs="Arial"/>
                <w:szCs w:val="24"/>
              </w:rPr>
              <w:t xml:space="preserve">). PIAC is one of the two legislated committees. </w:t>
            </w:r>
            <w:hyperlink r:id="rId9" w:history="1">
              <w:r w:rsidRPr="00F959C4">
                <w:rPr>
                  <w:rStyle w:val="Hyperlink"/>
                  <w:rFonts w:cs="Arial"/>
                  <w:color w:val="auto"/>
                  <w:szCs w:val="24"/>
                </w:rPr>
                <w:t>Latha.John@tdsb.on.ca</w:t>
              </w:r>
            </w:hyperlink>
            <w:r w:rsidRPr="00F959C4">
              <w:rPr>
                <w:rFonts w:cs="Arial"/>
                <w:szCs w:val="24"/>
              </w:rPr>
              <w:t xml:space="preserve"> is the contact person for PIAC.</w:t>
            </w:r>
          </w:p>
          <w:p w:rsidR="001910B0" w:rsidRPr="00F959C4" w:rsidRDefault="005C06F6" w:rsidP="00F31BFA">
            <w:pPr>
              <w:spacing w:before="0" w:after="0" w:line="240" w:lineRule="auto"/>
              <w:rPr>
                <w:rFonts w:cs="Arial"/>
                <w:szCs w:val="24"/>
              </w:rPr>
            </w:pPr>
            <w:hyperlink r:id="rId10" w:history="1">
              <w:r w:rsidR="001910B0" w:rsidRPr="00F959C4">
                <w:rPr>
                  <w:rStyle w:val="Hyperlink"/>
                  <w:rFonts w:cs="Arial"/>
                  <w:color w:val="auto"/>
                  <w:szCs w:val="24"/>
                </w:rPr>
                <w:t>https://www.tdsb.on.ca/Community/How-to-Get-Involved/Community-Advisory-Committees/Parent-Involvement-Advisory-Committee</w:t>
              </w:r>
            </w:hyperlink>
          </w:p>
          <w:p w:rsidR="0046300A" w:rsidRPr="00F959C4" w:rsidRDefault="0046300A" w:rsidP="00F31BFA">
            <w:pPr>
              <w:spacing w:before="0" w:after="0" w:line="240" w:lineRule="auto"/>
              <w:rPr>
                <w:rFonts w:cs="Arial"/>
                <w:szCs w:val="24"/>
              </w:rPr>
            </w:pPr>
          </w:p>
        </w:tc>
      </w:tr>
      <w:tr w:rsidR="00F31BFA" w:rsidRPr="00F959C4" w:rsidTr="00901898">
        <w:tc>
          <w:tcPr>
            <w:tcW w:w="1315" w:type="pct"/>
            <w:shd w:val="clear" w:color="auto" w:fill="auto"/>
          </w:tcPr>
          <w:p w:rsidR="0046300A" w:rsidRPr="00F959C4" w:rsidRDefault="001910B0" w:rsidP="00CF6ADC">
            <w:pPr>
              <w:spacing w:before="0" w:after="0" w:line="240" w:lineRule="auto"/>
              <w:rPr>
                <w:rFonts w:cs="Arial"/>
                <w:b/>
                <w:szCs w:val="24"/>
              </w:rPr>
            </w:pPr>
            <w:r w:rsidRPr="00F959C4">
              <w:rPr>
                <w:rFonts w:cs="Arial"/>
                <w:b/>
                <w:szCs w:val="24"/>
              </w:rPr>
              <w:lastRenderedPageBreak/>
              <w:t>Parent as Partner’s Conference Report</w:t>
            </w:r>
            <w:r w:rsidR="0046300A" w:rsidRPr="00F959C4">
              <w:rPr>
                <w:rFonts w:cs="Arial"/>
                <w:b/>
                <w:szCs w:val="24"/>
              </w:rPr>
              <w:t xml:space="preserve">  </w:t>
            </w:r>
          </w:p>
        </w:tc>
        <w:tc>
          <w:tcPr>
            <w:tcW w:w="3685" w:type="pct"/>
            <w:shd w:val="clear" w:color="auto" w:fill="auto"/>
          </w:tcPr>
          <w:p w:rsidR="0046300A" w:rsidRPr="00F959C4" w:rsidRDefault="001910B0" w:rsidP="00F31BFA">
            <w:pPr>
              <w:spacing w:before="0" w:after="0" w:line="240" w:lineRule="auto"/>
              <w:rPr>
                <w:rFonts w:cs="Arial"/>
                <w:szCs w:val="24"/>
              </w:rPr>
            </w:pPr>
            <w:proofErr w:type="spellStart"/>
            <w:r w:rsidRPr="00F959C4">
              <w:rPr>
                <w:rFonts w:cs="Arial"/>
                <w:szCs w:val="24"/>
              </w:rPr>
              <w:t>Marjolein</w:t>
            </w:r>
            <w:proofErr w:type="spellEnd"/>
            <w:r w:rsidRPr="00F959C4">
              <w:rPr>
                <w:rFonts w:cs="Arial"/>
                <w:szCs w:val="24"/>
              </w:rPr>
              <w:t xml:space="preserve"> </w:t>
            </w:r>
            <w:proofErr w:type="spellStart"/>
            <w:r w:rsidRPr="00F959C4">
              <w:rPr>
                <w:rFonts w:cs="Arial"/>
                <w:szCs w:val="24"/>
              </w:rPr>
              <w:t>Winterink</w:t>
            </w:r>
            <w:proofErr w:type="spellEnd"/>
            <w:r w:rsidRPr="00F959C4">
              <w:rPr>
                <w:rFonts w:cs="Arial"/>
                <w:szCs w:val="24"/>
              </w:rPr>
              <w:t xml:space="preserve"> reported that the morning saw very little attendee interest in the </w:t>
            </w:r>
            <w:r w:rsidR="0082214C" w:rsidRPr="00F959C4">
              <w:rPr>
                <w:rFonts w:cs="Arial"/>
                <w:szCs w:val="24"/>
              </w:rPr>
              <w:t>Equity Policy Community Advisory Committee</w:t>
            </w:r>
            <w:r w:rsidRPr="00F959C4">
              <w:rPr>
                <w:rFonts w:cs="Arial"/>
                <w:szCs w:val="24"/>
              </w:rPr>
              <w:t xml:space="preserve"> booth.</w:t>
            </w:r>
          </w:p>
          <w:p w:rsidR="001910B0" w:rsidRPr="00F959C4" w:rsidRDefault="001910B0" w:rsidP="00F31BFA">
            <w:pPr>
              <w:spacing w:before="0" w:after="0" w:line="240" w:lineRule="auto"/>
              <w:rPr>
                <w:rFonts w:cs="Arial"/>
                <w:szCs w:val="24"/>
              </w:rPr>
            </w:pPr>
          </w:p>
          <w:p w:rsidR="001910B0" w:rsidRPr="00F959C4" w:rsidRDefault="001910B0" w:rsidP="00F31BFA">
            <w:pPr>
              <w:spacing w:before="0" w:after="0" w:line="240" w:lineRule="auto"/>
              <w:rPr>
                <w:rFonts w:cs="Arial"/>
                <w:szCs w:val="24"/>
              </w:rPr>
            </w:pPr>
            <w:r w:rsidRPr="00F959C4">
              <w:rPr>
                <w:rFonts w:cs="Arial"/>
                <w:szCs w:val="24"/>
              </w:rPr>
              <w:t>Sue Winton had an above average attendance of 12 to 14 people</w:t>
            </w:r>
            <w:r w:rsidR="00CF6ADC" w:rsidRPr="00F959C4">
              <w:rPr>
                <w:rFonts w:cs="Arial"/>
                <w:szCs w:val="24"/>
              </w:rPr>
              <w:t xml:space="preserve"> at her workshop on Fundraising for Schools</w:t>
            </w:r>
            <w:r w:rsidRPr="00F959C4">
              <w:rPr>
                <w:rFonts w:cs="Arial"/>
                <w:szCs w:val="24"/>
              </w:rPr>
              <w:t xml:space="preserve">. The workshop discussed problematic issues with </w:t>
            </w:r>
            <w:r w:rsidR="00CF6ADC" w:rsidRPr="00F959C4">
              <w:rPr>
                <w:rFonts w:cs="Arial"/>
                <w:szCs w:val="24"/>
              </w:rPr>
              <w:t>the process and possible resolutions. Sue reported the workshop as very</w:t>
            </w:r>
            <w:r w:rsidRPr="00F959C4">
              <w:rPr>
                <w:rFonts w:cs="Arial"/>
                <w:szCs w:val="24"/>
              </w:rPr>
              <w:t xml:space="preserve"> low pressure, with</w:t>
            </w:r>
            <w:r w:rsidR="00CF6ADC" w:rsidRPr="00F959C4">
              <w:rPr>
                <w:rFonts w:cs="Arial"/>
                <w:szCs w:val="24"/>
              </w:rPr>
              <w:t xml:space="preserve"> engaged parents and</w:t>
            </w:r>
            <w:r w:rsidRPr="00F959C4">
              <w:rPr>
                <w:rFonts w:cs="Arial"/>
                <w:szCs w:val="24"/>
              </w:rPr>
              <w:t xml:space="preserve"> trustees present. </w:t>
            </w:r>
          </w:p>
          <w:p w:rsidR="001910B0" w:rsidRPr="00F959C4" w:rsidRDefault="001910B0" w:rsidP="00F31BFA">
            <w:pPr>
              <w:spacing w:before="0" w:after="0" w:line="240" w:lineRule="auto"/>
              <w:rPr>
                <w:rFonts w:cs="Arial"/>
                <w:szCs w:val="24"/>
              </w:rPr>
            </w:pPr>
          </w:p>
          <w:p w:rsidR="006C33B7" w:rsidRPr="00F959C4" w:rsidRDefault="001910B0" w:rsidP="00F31BFA">
            <w:pPr>
              <w:spacing w:before="0" w:after="0" w:line="240" w:lineRule="auto"/>
              <w:rPr>
                <w:rFonts w:cs="Arial"/>
                <w:szCs w:val="24"/>
              </w:rPr>
            </w:pPr>
            <w:r w:rsidRPr="00F959C4">
              <w:rPr>
                <w:rFonts w:cs="Arial"/>
                <w:szCs w:val="24"/>
              </w:rPr>
              <w:t xml:space="preserve">Sue suggested that </w:t>
            </w:r>
            <w:r w:rsidR="00CF6ADC" w:rsidRPr="00F959C4">
              <w:rPr>
                <w:rFonts w:cs="Arial"/>
                <w:szCs w:val="24"/>
              </w:rPr>
              <w:t xml:space="preserve">the </w:t>
            </w:r>
            <w:r w:rsidR="0082214C" w:rsidRPr="00F959C4">
              <w:rPr>
                <w:rFonts w:cs="Arial"/>
                <w:szCs w:val="24"/>
              </w:rPr>
              <w:t>Equity Policy Community Advisory Committee</w:t>
            </w:r>
            <w:r w:rsidRPr="00F959C4">
              <w:rPr>
                <w:rFonts w:cs="Arial"/>
                <w:szCs w:val="24"/>
              </w:rPr>
              <w:t xml:space="preserve"> present more than one workshop</w:t>
            </w:r>
            <w:r w:rsidR="00CF6ADC" w:rsidRPr="00F959C4">
              <w:rPr>
                <w:rFonts w:cs="Arial"/>
                <w:szCs w:val="24"/>
              </w:rPr>
              <w:t xml:space="preserve"> going forward</w:t>
            </w:r>
            <w:r w:rsidRPr="00F959C4">
              <w:rPr>
                <w:rFonts w:cs="Arial"/>
                <w:szCs w:val="24"/>
              </w:rPr>
              <w:t xml:space="preserve"> and that we start </w:t>
            </w:r>
            <w:r w:rsidR="0082214C" w:rsidRPr="00F959C4">
              <w:rPr>
                <w:rFonts w:cs="Arial"/>
                <w:szCs w:val="24"/>
              </w:rPr>
              <w:t xml:space="preserve">by December of the new school year </w:t>
            </w:r>
            <w:r w:rsidRPr="00F959C4">
              <w:rPr>
                <w:rFonts w:cs="Arial"/>
                <w:szCs w:val="24"/>
              </w:rPr>
              <w:t xml:space="preserve">to organize workshop presentations. </w:t>
            </w:r>
          </w:p>
          <w:p w:rsidR="0082214C" w:rsidRPr="00F959C4" w:rsidRDefault="0082214C" w:rsidP="00F31BFA">
            <w:pPr>
              <w:spacing w:before="0" w:after="0" w:line="240" w:lineRule="auto"/>
              <w:rPr>
                <w:rFonts w:cs="Arial"/>
                <w:szCs w:val="24"/>
              </w:rPr>
            </w:pPr>
          </w:p>
          <w:p w:rsidR="00FC47BF" w:rsidRDefault="0082214C" w:rsidP="00F31BFA">
            <w:pPr>
              <w:spacing w:before="0" w:after="0" w:line="240" w:lineRule="auto"/>
              <w:rPr>
                <w:rFonts w:cs="Arial"/>
                <w:szCs w:val="24"/>
              </w:rPr>
            </w:pPr>
            <w:r w:rsidRPr="00F959C4">
              <w:rPr>
                <w:rFonts w:cs="Arial"/>
                <w:szCs w:val="24"/>
              </w:rPr>
              <w:t xml:space="preserve">Sharon B. sat on the organizing committee </w:t>
            </w:r>
            <w:r w:rsidR="00CF6ADC" w:rsidRPr="00F959C4">
              <w:rPr>
                <w:rFonts w:cs="Arial"/>
                <w:szCs w:val="24"/>
              </w:rPr>
              <w:t xml:space="preserve">and </w:t>
            </w:r>
            <w:r w:rsidRPr="00F959C4">
              <w:rPr>
                <w:rFonts w:cs="Arial"/>
                <w:szCs w:val="24"/>
              </w:rPr>
              <w:t xml:space="preserve">as was asked to </w:t>
            </w:r>
            <w:r w:rsidR="00CF6ADC" w:rsidRPr="00F959C4">
              <w:rPr>
                <w:rFonts w:cs="Arial"/>
                <w:szCs w:val="24"/>
              </w:rPr>
              <w:t xml:space="preserve">provide information for the May general meeting </w:t>
            </w:r>
            <w:r w:rsidR="00F959C4" w:rsidRPr="00F959C4">
              <w:rPr>
                <w:rFonts w:cs="Arial"/>
                <w:szCs w:val="24"/>
              </w:rPr>
              <w:t xml:space="preserve">of the Equity Policy Community Advisory Committee </w:t>
            </w:r>
            <w:r w:rsidR="00CF6ADC" w:rsidRPr="00F959C4">
              <w:rPr>
                <w:rFonts w:cs="Arial"/>
                <w:szCs w:val="24"/>
              </w:rPr>
              <w:t xml:space="preserve">which </w:t>
            </w:r>
            <w:r w:rsidR="00F959C4" w:rsidRPr="00F959C4">
              <w:rPr>
                <w:rFonts w:cs="Arial"/>
                <w:szCs w:val="24"/>
              </w:rPr>
              <w:t>clarifies</w:t>
            </w:r>
            <w:r w:rsidRPr="00F959C4">
              <w:rPr>
                <w:rFonts w:cs="Arial"/>
                <w:szCs w:val="24"/>
              </w:rPr>
              <w:t xml:space="preserve"> the process for Community Advisory Committees who wished to participate in the PIAC and the Parent as Partners conferences. </w:t>
            </w:r>
          </w:p>
          <w:p w:rsidR="00FC47BF" w:rsidRDefault="00FC47BF" w:rsidP="00F31BFA">
            <w:pPr>
              <w:spacing w:before="0" w:after="0" w:line="240" w:lineRule="auto"/>
              <w:rPr>
                <w:rFonts w:cs="Arial"/>
                <w:szCs w:val="24"/>
              </w:rPr>
            </w:pPr>
          </w:p>
          <w:p w:rsidR="0082214C" w:rsidRPr="00F959C4" w:rsidRDefault="0082214C" w:rsidP="00F31BFA">
            <w:pPr>
              <w:spacing w:before="0" w:after="0" w:line="240" w:lineRule="auto"/>
              <w:rPr>
                <w:rFonts w:cs="Arial"/>
                <w:szCs w:val="24"/>
              </w:rPr>
            </w:pPr>
            <w:r w:rsidRPr="00F959C4">
              <w:rPr>
                <w:rFonts w:cs="Arial"/>
                <w:szCs w:val="24"/>
              </w:rPr>
              <w:t>Co-Chairs asked to be included on the email list for both organiz</w:t>
            </w:r>
            <w:r w:rsidR="00F959C4" w:rsidRPr="00F959C4">
              <w:rPr>
                <w:rFonts w:cs="Arial"/>
                <w:szCs w:val="24"/>
              </w:rPr>
              <w:t>ing committees</w:t>
            </w:r>
            <w:r w:rsidRPr="00F959C4">
              <w:rPr>
                <w:rFonts w:cs="Arial"/>
                <w:szCs w:val="24"/>
              </w:rPr>
              <w:t>.</w:t>
            </w:r>
          </w:p>
          <w:p w:rsidR="006C33B7" w:rsidRPr="00F959C4" w:rsidRDefault="006C33B7" w:rsidP="00F31BFA">
            <w:pPr>
              <w:spacing w:before="0" w:after="0" w:line="240" w:lineRule="auto"/>
              <w:rPr>
                <w:rFonts w:cs="Arial"/>
                <w:szCs w:val="24"/>
              </w:rPr>
            </w:pPr>
          </w:p>
          <w:p w:rsidR="00F959C4" w:rsidRPr="00F959C4" w:rsidRDefault="001910B0" w:rsidP="00F31BFA">
            <w:pPr>
              <w:spacing w:before="0" w:after="0" w:line="240" w:lineRule="auto"/>
              <w:rPr>
                <w:rFonts w:cs="Arial"/>
                <w:szCs w:val="24"/>
              </w:rPr>
            </w:pPr>
            <w:r w:rsidRPr="00F959C4">
              <w:rPr>
                <w:rFonts w:cs="Arial"/>
                <w:szCs w:val="24"/>
              </w:rPr>
              <w:t xml:space="preserve">Kristel Guthrie </w:t>
            </w:r>
            <w:r w:rsidR="006C33B7" w:rsidRPr="00F959C4">
              <w:rPr>
                <w:rFonts w:cs="Arial"/>
                <w:szCs w:val="24"/>
              </w:rPr>
              <w:t xml:space="preserve">helped manage the booth in the afternoon </w:t>
            </w:r>
            <w:r w:rsidR="00F959C4" w:rsidRPr="00F959C4">
              <w:rPr>
                <w:rFonts w:cs="Arial"/>
                <w:szCs w:val="24"/>
              </w:rPr>
              <w:t>and submitted a written report.</w:t>
            </w:r>
          </w:p>
          <w:p w:rsidR="00F959C4" w:rsidRPr="00F959C4" w:rsidRDefault="00F959C4" w:rsidP="00F31BFA">
            <w:pPr>
              <w:spacing w:before="0" w:after="0" w:line="240" w:lineRule="auto"/>
              <w:rPr>
                <w:rFonts w:cs="Arial"/>
                <w:szCs w:val="24"/>
              </w:rPr>
            </w:pPr>
          </w:p>
          <w:p w:rsidR="006C33B7" w:rsidRPr="00F959C4" w:rsidRDefault="00F959C4" w:rsidP="00F31BFA">
            <w:pPr>
              <w:spacing w:before="0" w:after="0" w:line="240" w:lineRule="auto"/>
              <w:rPr>
                <w:rFonts w:cs="Arial"/>
                <w:szCs w:val="24"/>
              </w:rPr>
            </w:pPr>
            <w:r w:rsidRPr="00F959C4">
              <w:rPr>
                <w:rFonts w:cs="Arial"/>
                <w:szCs w:val="24"/>
              </w:rPr>
              <w:t xml:space="preserve">Kristel reported that she </w:t>
            </w:r>
            <w:r w:rsidR="006C33B7" w:rsidRPr="00F959C4">
              <w:rPr>
                <w:rFonts w:cs="Arial"/>
                <w:szCs w:val="24"/>
              </w:rPr>
              <w:t>engaged with 7 visitors to the booth. Kristel made suggestions for the next Equity Policy Community Advisory Committee attendance</w:t>
            </w:r>
            <w:r w:rsidRPr="00F959C4">
              <w:rPr>
                <w:rFonts w:cs="Arial"/>
                <w:szCs w:val="24"/>
              </w:rPr>
              <w:t>,</w:t>
            </w:r>
            <w:r w:rsidR="006C33B7" w:rsidRPr="00F959C4">
              <w:rPr>
                <w:rFonts w:cs="Arial"/>
                <w:szCs w:val="24"/>
              </w:rPr>
              <w:t xml:space="preserve"> at a</w:t>
            </w:r>
            <w:r w:rsidRPr="00F959C4">
              <w:rPr>
                <w:rFonts w:cs="Arial"/>
                <w:szCs w:val="24"/>
              </w:rPr>
              <w:t>ny</w:t>
            </w:r>
            <w:r w:rsidR="006C33B7" w:rsidRPr="00F959C4">
              <w:rPr>
                <w:rFonts w:cs="Arial"/>
                <w:szCs w:val="24"/>
              </w:rPr>
              <w:t xml:space="preserve"> conference</w:t>
            </w:r>
            <w:r w:rsidRPr="00F959C4">
              <w:rPr>
                <w:rFonts w:cs="Arial"/>
                <w:szCs w:val="24"/>
              </w:rPr>
              <w:t>,</w:t>
            </w:r>
            <w:r w:rsidR="006C33B7" w:rsidRPr="00F959C4">
              <w:rPr>
                <w:rFonts w:cs="Arial"/>
                <w:szCs w:val="24"/>
              </w:rPr>
              <w:t xml:space="preserve"> as follows:</w:t>
            </w:r>
          </w:p>
          <w:p w:rsidR="006C33B7" w:rsidRPr="00F959C4" w:rsidRDefault="006C33B7" w:rsidP="006C33B7">
            <w:pPr>
              <w:pStyle w:val="ListParagraph"/>
              <w:numPr>
                <w:ilvl w:val="0"/>
                <w:numId w:val="1"/>
              </w:numPr>
              <w:spacing w:before="0" w:after="0" w:line="240" w:lineRule="auto"/>
              <w:rPr>
                <w:rFonts w:cs="Arial"/>
                <w:szCs w:val="24"/>
              </w:rPr>
            </w:pPr>
            <w:r w:rsidRPr="00F959C4">
              <w:rPr>
                <w:rFonts w:cs="Arial"/>
                <w:szCs w:val="24"/>
              </w:rPr>
              <w:t>The Toronto District School Board should create resources about equity issues in education and/or approve external organization resources</w:t>
            </w:r>
          </w:p>
          <w:p w:rsidR="006C33B7" w:rsidRPr="00F959C4" w:rsidRDefault="006C33B7" w:rsidP="006C33B7">
            <w:pPr>
              <w:pStyle w:val="ListParagraph"/>
              <w:numPr>
                <w:ilvl w:val="0"/>
                <w:numId w:val="1"/>
              </w:numPr>
              <w:spacing w:before="0" w:after="0" w:line="240" w:lineRule="auto"/>
              <w:rPr>
                <w:rFonts w:cs="Arial"/>
                <w:szCs w:val="24"/>
              </w:rPr>
            </w:pPr>
            <w:r w:rsidRPr="00F959C4">
              <w:rPr>
                <w:rFonts w:cs="Arial"/>
                <w:szCs w:val="24"/>
              </w:rPr>
              <w:t xml:space="preserve">The Equity Policy Community Advisory Committee </w:t>
            </w:r>
            <w:r w:rsidR="00F959C4" w:rsidRPr="00F959C4">
              <w:rPr>
                <w:rFonts w:cs="Arial"/>
                <w:szCs w:val="24"/>
              </w:rPr>
              <w:t>should approach</w:t>
            </w:r>
            <w:r w:rsidRPr="00F959C4">
              <w:rPr>
                <w:rFonts w:cs="Arial"/>
                <w:szCs w:val="24"/>
              </w:rPr>
              <w:t xml:space="preserve"> community organizations (City of Toronto, Ministry for Children's Services, Centre for Newcomers, LGBTQ Parent Network etc.) in early 2020 with request to procure and disseminate resources, as decided through committee approval</w:t>
            </w:r>
            <w:r w:rsidR="0082214C" w:rsidRPr="00F959C4">
              <w:rPr>
                <w:rFonts w:cs="Arial"/>
                <w:szCs w:val="24"/>
              </w:rPr>
              <w:t xml:space="preserve">. We should not have </w:t>
            </w:r>
            <w:r w:rsidR="0082214C" w:rsidRPr="006C33B7">
              <w:rPr>
                <w:rFonts w:cs="Arial"/>
                <w:szCs w:val="24"/>
              </w:rPr>
              <w:t>business cards for external organizations</w:t>
            </w:r>
            <w:r w:rsidR="00F959C4" w:rsidRPr="00F959C4">
              <w:rPr>
                <w:rFonts w:cs="Arial"/>
                <w:szCs w:val="24"/>
              </w:rPr>
              <w:t xml:space="preserve"> as </w:t>
            </w:r>
            <w:r w:rsidR="0082214C" w:rsidRPr="006C33B7">
              <w:rPr>
                <w:rFonts w:cs="Arial"/>
                <w:szCs w:val="24"/>
              </w:rPr>
              <w:t>these confused parents</w:t>
            </w:r>
            <w:r w:rsidR="0082214C" w:rsidRPr="00F959C4">
              <w:rPr>
                <w:rFonts w:cs="Arial"/>
                <w:szCs w:val="24"/>
              </w:rPr>
              <w:t xml:space="preserve">. </w:t>
            </w:r>
            <w:r w:rsidR="0082214C" w:rsidRPr="006C33B7">
              <w:rPr>
                <w:rFonts w:cs="Arial"/>
                <w:szCs w:val="24"/>
              </w:rPr>
              <w:t xml:space="preserve"> </w:t>
            </w:r>
          </w:p>
          <w:p w:rsidR="00F959C4" w:rsidRPr="00F959C4" w:rsidRDefault="006C33B7" w:rsidP="006C33B7">
            <w:pPr>
              <w:pStyle w:val="ListParagraph"/>
              <w:numPr>
                <w:ilvl w:val="0"/>
                <w:numId w:val="1"/>
              </w:numPr>
              <w:spacing w:before="0" w:after="0" w:line="240" w:lineRule="auto"/>
              <w:rPr>
                <w:rFonts w:cs="Arial"/>
                <w:szCs w:val="24"/>
              </w:rPr>
            </w:pPr>
            <w:r w:rsidRPr="00F959C4">
              <w:rPr>
                <w:rFonts w:cs="Arial"/>
                <w:szCs w:val="24"/>
              </w:rPr>
              <w:t>The Equity Policy Community Advisory Committee should design an</w:t>
            </w:r>
            <w:r w:rsidR="0082214C" w:rsidRPr="00F959C4">
              <w:rPr>
                <w:rFonts w:cs="Arial"/>
                <w:szCs w:val="24"/>
              </w:rPr>
              <w:t xml:space="preserve"> interactive sign with </w:t>
            </w:r>
            <w:r w:rsidRPr="00F959C4">
              <w:rPr>
                <w:rFonts w:cs="Arial"/>
                <w:szCs w:val="24"/>
              </w:rPr>
              <w:t>infographic</w:t>
            </w:r>
            <w:r w:rsidR="0082214C" w:rsidRPr="00F959C4">
              <w:rPr>
                <w:rFonts w:cs="Arial"/>
                <w:szCs w:val="24"/>
              </w:rPr>
              <w:t>s</w:t>
            </w:r>
            <w:r w:rsidRPr="00F959C4">
              <w:rPr>
                <w:rFonts w:cs="Arial"/>
                <w:szCs w:val="24"/>
              </w:rPr>
              <w:t xml:space="preserve"> about equity, </w:t>
            </w:r>
            <w:r w:rsidR="0082214C" w:rsidRPr="00F959C4">
              <w:rPr>
                <w:rFonts w:cs="Arial"/>
                <w:szCs w:val="24"/>
              </w:rPr>
              <w:t xml:space="preserve">the </w:t>
            </w:r>
            <w:r w:rsidRPr="00F959C4">
              <w:rPr>
                <w:rFonts w:cs="Arial"/>
                <w:szCs w:val="24"/>
              </w:rPr>
              <w:t xml:space="preserve">equity-lens, </w:t>
            </w:r>
            <w:r w:rsidR="00F959C4" w:rsidRPr="00F959C4">
              <w:rPr>
                <w:rFonts w:cs="Arial"/>
                <w:szCs w:val="24"/>
              </w:rPr>
              <w:t xml:space="preserve">the </w:t>
            </w:r>
            <w:r w:rsidRPr="00F959C4">
              <w:rPr>
                <w:rFonts w:cs="Arial"/>
                <w:szCs w:val="24"/>
              </w:rPr>
              <w:t xml:space="preserve">Equity Policy Community Advisory </w:t>
            </w:r>
            <w:r w:rsidRPr="00F959C4">
              <w:rPr>
                <w:rFonts w:cs="Arial"/>
                <w:szCs w:val="24"/>
              </w:rPr>
              <w:lastRenderedPageBreak/>
              <w:t>Committee</w:t>
            </w:r>
            <w:r w:rsidR="00F959C4" w:rsidRPr="00F959C4">
              <w:rPr>
                <w:rFonts w:cs="Arial"/>
                <w:szCs w:val="24"/>
              </w:rPr>
              <w:t>’s</w:t>
            </w:r>
            <w:r w:rsidRPr="00F959C4">
              <w:rPr>
                <w:rFonts w:cs="Arial"/>
                <w:szCs w:val="24"/>
              </w:rPr>
              <w:t xml:space="preserve"> work etc. </w:t>
            </w:r>
          </w:p>
          <w:p w:rsidR="006C33B7" w:rsidRPr="006C33B7" w:rsidRDefault="00F959C4" w:rsidP="006C33B7">
            <w:pPr>
              <w:pStyle w:val="ListParagraph"/>
              <w:numPr>
                <w:ilvl w:val="0"/>
                <w:numId w:val="1"/>
              </w:numPr>
              <w:spacing w:before="0" w:after="0" w:line="240" w:lineRule="auto"/>
              <w:rPr>
                <w:rFonts w:cs="Arial"/>
                <w:szCs w:val="24"/>
              </w:rPr>
            </w:pPr>
            <w:r w:rsidRPr="00F959C4">
              <w:rPr>
                <w:rFonts w:cs="Arial"/>
                <w:szCs w:val="24"/>
              </w:rPr>
              <w:t>For</w:t>
            </w:r>
            <w:r w:rsidR="006C33B7" w:rsidRPr="00F959C4">
              <w:rPr>
                <w:rFonts w:cs="Arial"/>
                <w:szCs w:val="24"/>
              </w:rPr>
              <w:t xml:space="preserve"> display </w:t>
            </w:r>
            <w:r w:rsidRPr="00F959C4">
              <w:rPr>
                <w:rFonts w:cs="Arial"/>
                <w:szCs w:val="24"/>
              </w:rPr>
              <w:t>we should include</w:t>
            </w:r>
            <w:r w:rsidR="006C33B7" w:rsidRPr="00F959C4">
              <w:rPr>
                <w:rFonts w:cs="Arial"/>
                <w:szCs w:val="24"/>
              </w:rPr>
              <w:t xml:space="preserve"> ‘simple swag’ such as</w:t>
            </w:r>
            <w:r w:rsidR="006C33B7" w:rsidRPr="006C33B7">
              <w:rPr>
                <w:rFonts w:cs="Arial"/>
                <w:szCs w:val="24"/>
              </w:rPr>
              <w:t xml:space="preserve"> buttons, bookmarks, treats</w:t>
            </w:r>
            <w:r w:rsidR="006C33B7" w:rsidRPr="00F959C4">
              <w:rPr>
                <w:rFonts w:cs="Arial"/>
                <w:szCs w:val="24"/>
              </w:rPr>
              <w:t xml:space="preserve">, </w:t>
            </w:r>
            <w:r w:rsidR="006C33B7" w:rsidRPr="006C33B7">
              <w:rPr>
                <w:rFonts w:cs="Arial"/>
                <w:szCs w:val="24"/>
              </w:rPr>
              <w:t xml:space="preserve">name tags/lanyards for </w:t>
            </w:r>
            <w:r w:rsidR="006C33B7" w:rsidRPr="00F959C4">
              <w:rPr>
                <w:rFonts w:cs="Arial"/>
                <w:szCs w:val="24"/>
              </w:rPr>
              <w:t>Equity Policy Community Advisory Committee representatives and a tablecloth.</w:t>
            </w:r>
          </w:p>
          <w:p w:rsidR="006C33B7" w:rsidRPr="00F959C4" w:rsidRDefault="006C33B7" w:rsidP="006C33B7">
            <w:pPr>
              <w:spacing w:before="0" w:after="0" w:line="240" w:lineRule="auto"/>
              <w:rPr>
                <w:rFonts w:cs="Arial"/>
                <w:szCs w:val="24"/>
              </w:rPr>
            </w:pPr>
          </w:p>
          <w:p w:rsidR="006C33B7" w:rsidRPr="006C33B7" w:rsidRDefault="00F959C4" w:rsidP="006C33B7">
            <w:pPr>
              <w:spacing w:before="0" w:after="0" w:line="240" w:lineRule="auto"/>
              <w:rPr>
                <w:rFonts w:cs="Arial"/>
                <w:szCs w:val="24"/>
              </w:rPr>
            </w:pPr>
            <w:r w:rsidRPr="00F959C4">
              <w:rPr>
                <w:rFonts w:cs="Arial"/>
                <w:szCs w:val="24"/>
              </w:rPr>
              <w:t>Kristel reported that c</w:t>
            </w:r>
            <w:r w:rsidR="006C33B7" w:rsidRPr="006C33B7">
              <w:rPr>
                <w:rFonts w:cs="Arial"/>
                <w:szCs w:val="24"/>
              </w:rPr>
              <w:t xml:space="preserve">oncerns </w:t>
            </w:r>
            <w:r w:rsidRPr="00F959C4">
              <w:rPr>
                <w:rFonts w:cs="Arial"/>
                <w:szCs w:val="24"/>
              </w:rPr>
              <w:t xml:space="preserve">were </w:t>
            </w:r>
            <w:r w:rsidR="006C33B7" w:rsidRPr="006C33B7">
              <w:rPr>
                <w:rFonts w:cs="Arial"/>
                <w:szCs w:val="24"/>
              </w:rPr>
              <w:t>raised by parents</w:t>
            </w:r>
            <w:r w:rsidR="0082214C" w:rsidRPr="00F959C4">
              <w:rPr>
                <w:rFonts w:cs="Arial"/>
                <w:szCs w:val="24"/>
              </w:rPr>
              <w:t xml:space="preserve"> included</w:t>
            </w:r>
            <w:r w:rsidR="006C33B7" w:rsidRPr="006C33B7">
              <w:rPr>
                <w:rFonts w:cs="Arial"/>
                <w:szCs w:val="24"/>
              </w:rPr>
              <w:t xml:space="preserve">: equity challenges presented by alternative, French, and French immersion schools access, inaccessible/inadequate ADHD support, </w:t>
            </w:r>
            <w:proofErr w:type="gramStart"/>
            <w:r w:rsidR="006C33B7" w:rsidRPr="006C33B7">
              <w:rPr>
                <w:rFonts w:cs="Arial"/>
                <w:szCs w:val="24"/>
              </w:rPr>
              <w:t>insufficient</w:t>
            </w:r>
            <w:proofErr w:type="gramEnd"/>
            <w:r w:rsidR="006C33B7" w:rsidRPr="006C33B7">
              <w:rPr>
                <w:rFonts w:cs="Arial"/>
                <w:szCs w:val="24"/>
              </w:rPr>
              <w:t xml:space="preserve"> developmental and social work service</w:t>
            </w:r>
            <w:r w:rsidR="006C33B7" w:rsidRPr="00F959C4">
              <w:rPr>
                <w:rFonts w:cs="Arial"/>
                <w:szCs w:val="24"/>
              </w:rPr>
              <w:t>.</w:t>
            </w:r>
          </w:p>
          <w:p w:rsidR="006C33B7" w:rsidRPr="00F959C4" w:rsidRDefault="006C33B7" w:rsidP="006C33B7">
            <w:pPr>
              <w:spacing w:before="0" w:after="0" w:line="240" w:lineRule="auto"/>
              <w:rPr>
                <w:rFonts w:cs="Arial"/>
                <w:szCs w:val="24"/>
              </w:rPr>
            </w:pPr>
          </w:p>
          <w:p w:rsidR="0046300A" w:rsidRPr="00F959C4" w:rsidRDefault="00F959C4" w:rsidP="003A159D">
            <w:pPr>
              <w:spacing w:before="0" w:after="0" w:line="240" w:lineRule="auto"/>
              <w:rPr>
                <w:rFonts w:cs="Arial"/>
                <w:szCs w:val="24"/>
              </w:rPr>
            </w:pPr>
            <w:r w:rsidRPr="00F959C4">
              <w:rPr>
                <w:rFonts w:cs="Arial"/>
                <w:szCs w:val="24"/>
              </w:rPr>
              <w:t>Kristel reported that she made r</w:t>
            </w:r>
            <w:r w:rsidR="006C33B7" w:rsidRPr="006C33B7">
              <w:rPr>
                <w:rFonts w:cs="Arial"/>
                <w:szCs w:val="24"/>
              </w:rPr>
              <w:t xml:space="preserve">ecommendations to </w:t>
            </w:r>
            <w:r w:rsidR="003A159D" w:rsidRPr="00F959C4">
              <w:rPr>
                <w:rFonts w:cs="Arial"/>
                <w:szCs w:val="24"/>
              </w:rPr>
              <w:t xml:space="preserve">parents to </w:t>
            </w:r>
            <w:r w:rsidR="006C33B7" w:rsidRPr="006C33B7">
              <w:rPr>
                <w:rFonts w:cs="Arial"/>
                <w:szCs w:val="24"/>
              </w:rPr>
              <w:t xml:space="preserve">contact </w:t>
            </w:r>
            <w:r w:rsidR="003A159D" w:rsidRPr="00F959C4">
              <w:rPr>
                <w:rFonts w:cs="Arial"/>
                <w:szCs w:val="24"/>
              </w:rPr>
              <w:t xml:space="preserve">the </w:t>
            </w:r>
            <w:r w:rsidR="0082214C" w:rsidRPr="00F959C4">
              <w:rPr>
                <w:rFonts w:cs="Arial"/>
                <w:szCs w:val="24"/>
              </w:rPr>
              <w:t xml:space="preserve">Equity Policy Community Advisory Committee </w:t>
            </w:r>
            <w:r w:rsidRPr="00F959C4">
              <w:rPr>
                <w:rFonts w:cs="Arial"/>
                <w:szCs w:val="24"/>
              </w:rPr>
              <w:t>Co-</w:t>
            </w:r>
            <w:r w:rsidR="006C33B7" w:rsidRPr="006C33B7">
              <w:rPr>
                <w:rFonts w:cs="Arial"/>
                <w:szCs w:val="24"/>
              </w:rPr>
              <w:t>Chairs</w:t>
            </w:r>
            <w:r w:rsidR="0082214C" w:rsidRPr="00F959C4">
              <w:rPr>
                <w:rFonts w:cs="Arial"/>
                <w:szCs w:val="24"/>
              </w:rPr>
              <w:t xml:space="preserve"> </w:t>
            </w:r>
            <w:r w:rsidR="003A159D" w:rsidRPr="00F959C4">
              <w:rPr>
                <w:rFonts w:cs="Arial"/>
                <w:szCs w:val="24"/>
              </w:rPr>
              <w:t>and</w:t>
            </w:r>
            <w:r w:rsidR="0082214C" w:rsidRPr="00F959C4">
              <w:rPr>
                <w:rFonts w:cs="Arial"/>
                <w:szCs w:val="24"/>
              </w:rPr>
              <w:t xml:space="preserve"> </w:t>
            </w:r>
            <w:r w:rsidR="006C33B7" w:rsidRPr="006C33B7">
              <w:rPr>
                <w:rFonts w:cs="Arial"/>
                <w:szCs w:val="24"/>
              </w:rPr>
              <w:t xml:space="preserve">TDSB staff </w:t>
            </w:r>
            <w:r w:rsidRPr="00F959C4">
              <w:rPr>
                <w:rFonts w:cs="Arial"/>
                <w:szCs w:val="24"/>
              </w:rPr>
              <w:t>to have issue brought forward at</w:t>
            </w:r>
            <w:r w:rsidR="006C33B7" w:rsidRPr="006C33B7">
              <w:rPr>
                <w:rFonts w:cs="Arial"/>
                <w:szCs w:val="24"/>
              </w:rPr>
              <w:t xml:space="preserve"> future meetings; attend </w:t>
            </w:r>
            <w:r w:rsidR="0082214C" w:rsidRPr="00F959C4">
              <w:rPr>
                <w:rFonts w:cs="Arial"/>
                <w:szCs w:val="24"/>
              </w:rPr>
              <w:t>the Equity Policy Community Advisory Committee</w:t>
            </w:r>
            <w:r w:rsidR="003A159D" w:rsidRPr="00F959C4">
              <w:rPr>
                <w:rFonts w:cs="Arial"/>
                <w:szCs w:val="24"/>
              </w:rPr>
              <w:t xml:space="preserve"> general meetings</w:t>
            </w:r>
            <w:r w:rsidR="006C33B7" w:rsidRPr="00F959C4">
              <w:rPr>
                <w:rFonts w:cs="Arial"/>
                <w:szCs w:val="24"/>
              </w:rPr>
              <w:t xml:space="preserve"> and to </w:t>
            </w:r>
            <w:r w:rsidR="006C33B7" w:rsidRPr="006C33B7">
              <w:rPr>
                <w:rFonts w:cs="Arial"/>
                <w:szCs w:val="24"/>
              </w:rPr>
              <w:t>contact other advisory committees as appropriate</w:t>
            </w:r>
            <w:r w:rsidR="003A159D" w:rsidRPr="00F959C4">
              <w:rPr>
                <w:rFonts w:cs="Arial"/>
                <w:szCs w:val="24"/>
              </w:rPr>
              <w:t xml:space="preserve">. </w:t>
            </w:r>
          </w:p>
          <w:p w:rsidR="003A159D" w:rsidRPr="00F959C4" w:rsidRDefault="003A159D" w:rsidP="003A159D">
            <w:pPr>
              <w:spacing w:before="0" w:after="0" w:line="240" w:lineRule="auto"/>
              <w:rPr>
                <w:rFonts w:cs="Arial"/>
                <w:szCs w:val="24"/>
              </w:rPr>
            </w:pPr>
          </w:p>
          <w:p w:rsidR="003A159D" w:rsidRPr="00F959C4" w:rsidRDefault="003A159D" w:rsidP="003A159D">
            <w:pPr>
              <w:spacing w:before="0" w:after="0" w:line="240" w:lineRule="auto"/>
              <w:rPr>
                <w:rFonts w:cs="Arial"/>
                <w:szCs w:val="24"/>
              </w:rPr>
            </w:pPr>
            <w:r w:rsidRPr="00F959C4">
              <w:rPr>
                <w:rFonts w:cs="Arial"/>
                <w:szCs w:val="24"/>
              </w:rPr>
              <w:t>Michael Kerr was absent and his report on the Parent as Partners Conference was not available.</w:t>
            </w:r>
          </w:p>
          <w:p w:rsidR="00F959C4" w:rsidRPr="00F959C4" w:rsidRDefault="00F959C4" w:rsidP="003A159D">
            <w:pPr>
              <w:spacing w:before="0" w:after="0" w:line="240" w:lineRule="auto"/>
              <w:rPr>
                <w:rFonts w:cs="Arial"/>
                <w:szCs w:val="24"/>
              </w:rPr>
            </w:pPr>
          </w:p>
        </w:tc>
      </w:tr>
      <w:tr w:rsidR="00F31BFA" w:rsidRPr="00F959C4" w:rsidTr="00901898">
        <w:tc>
          <w:tcPr>
            <w:tcW w:w="1315" w:type="pct"/>
            <w:shd w:val="clear" w:color="auto" w:fill="auto"/>
          </w:tcPr>
          <w:p w:rsidR="0046300A" w:rsidRPr="00F959C4" w:rsidRDefault="003A159D" w:rsidP="00F31BFA">
            <w:pPr>
              <w:spacing w:before="0" w:after="0" w:line="240" w:lineRule="auto"/>
              <w:rPr>
                <w:rFonts w:cs="Arial"/>
                <w:b/>
                <w:szCs w:val="24"/>
              </w:rPr>
            </w:pPr>
            <w:r w:rsidRPr="00F959C4">
              <w:rPr>
                <w:rFonts w:cs="Arial"/>
                <w:b/>
                <w:szCs w:val="24"/>
              </w:rPr>
              <w:lastRenderedPageBreak/>
              <w:t>BSACAC Report</w:t>
            </w:r>
          </w:p>
        </w:tc>
        <w:tc>
          <w:tcPr>
            <w:tcW w:w="3685" w:type="pct"/>
            <w:shd w:val="clear" w:color="auto" w:fill="auto"/>
          </w:tcPr>
          <w:p w:rsidR="0046300A" w:rsidRPr="00F959C4" w:rsidRDefault="003A159D" w:rsidP="003A159D">
            <w:pPr>
              <w:spacing w:before="0" w:after="0" w:line="240" w:lineRule="auto"/>
              <w:rPr>
                <w:rFonts w:cs="Arial"/>
                <w:szCs w:val="24"/>
              </w:rPr>
            </w:pPr>
            <w:r w:rsidRPr="00F959C4">
              <w:rPr>
                <w:rFonts w:cs="Arial"/>
                <w:szCs w:val="24"/>
              </w:rPr>
              <w:t xml:space="preserve">Dennis </w:t>
            </w:r>
            <w:proofErr w:type="spellStart"/>
            <w:r w:rsidRPr="00F959C4">
              <w:rPr>
                <w:rFonts w:cs="Arial"/>
                <w:szCs w:val="24"/>
              </w:rPr>
              <w:t>Keshinro</w:t>
            </w:r>
            <w:proofErr w:type="spellEnd"/>
            <w:r w:rsidRPr="00F959C4">
              <w:rPr>
                <w:rFonts w:cs="Arial"/>
                <w:szCs w:val="24"/>
              </w:rPr>
              <w:t>, the Equity Policy Community Advisory Committee representative for the Black Student Achievement Community Advisory Committee, was absent and his report was not available.</w:t>
            </w:r>
          </w:p>
          <w:p w:rsidR="00F959C4" w:rsidRPr="00F959C4" w:rsidRDefault="00F959C4" w:rsidP="003A159D">
            <w:pPr>
              <w:spacing w:before="0" w:after="0" w:line="240" w:lineRule="auto"/>
              <w:rPr>
                <w:rFonts w:cs="Arial"/>
                <w:szCs w:val="24"/>
              </w:rPr>
            </w:pPr>
          </w:p>
        </w:tc>
      </w:tr>
      <w:tr w:rsidR="00F31BFA" w:rsidRPr="00F959C4" w:rsidTr="00901898">
        <w:tc>
          <w:tcPr>
            <w:tcW w:w="1315" w:type="pct"/>
            <w:shd w:val="clear" w:color="auto" w:fill="auto"/>
          </w:tcPr>
          <w:p w:rsidR="0046300A" w:rsidRPr="00F959C4" w:rsidRDefault="003A159D" w:rsidP="00F31BFA">
            <w:pPr>
              <w:spacing w:before="0" w:after="0" w:line="240" w:lineRule="auto"/>
              <w:rPr>
                <w:rFonts w:cs="Arial"/>
                <w:b/>
                <w:szCs w:val="24"/>
              </w:rPr>
            </w:pPr>
            <w:r w:rsidRPr="00F959C4">
              <w:rPr>
                <w:rFonts w:cs="Arial"/>
                <w:b/>
                <w:szCs w:val="24"/>
              </w:rPr>
              <w:t>Open Discussion</w:t>
            </w:r>
          </w:p>
        </w:tc>
        <w:tc>
          <w:tcPr>
            <w:tcW w:w="3685" w:type="pct"/>
            <w:shd w:val="clear" w:color="auto" w:fill="auto"/>
          </w:tcPr>
          <w:p w:rsidR="0046300A" w:rsidRPr="00F959C4" w:rsidRDefault="003A159D" w:rsidP="00F31BFA">
            <w:pPr>
              <w:spacing w:before="0" w:after="0" w:line="240" w:lineRule="auto"/>
              <w:rPr>
                <w:rFonts w:eastAsia="Times New Roman" w:cs="Arial"/>
                <w:szCs w:val="24"/>
              </w:rPr>
            </w:pPr>
            <w:r w:rsidRPr="00F959C4">
              <w:rPr>
                <w:rFonts w:eastAsia="Times New Roman" w:cs="Arial"/>
                <w:szCs w:val="24"/>
              </w:rPr>
              <w:t xml:space="preserve">Members will continue the discussion within email regarding </w:t>
            </w:r>
            <w:r w:rsidR="000D675F" w:rsidRPr="00F959C4">
              <w:rPr>
                <w:rFonts w:eastAsia="Times New Roman" w:cs="Arial"/>
                <w:szCs w:val="24"/>
              </w:rPr>
              <w:t>whether we should have less meeting dates or shuffle the current dates.</w:t>
            </w:r>
          </w:p>
          <w:p w:rsidR="009A4BC1" w:rsidRPr="00F959C4" w:rsidRDefault="000D675F" w:rsidP="00F31BFA">
            <w:pPr>
              <w:spacing w:before="0" w:after="0" w:line="240" w:lineRule="auto"/>
              <w:rPr>
                <w:rFonts w:eastAsia="Times New Roman" w:cs="Arial"/>
                <w:szCs w:val="24"/>
              </w:rPr>
            </w:pPr>
            <w:r w:rsidRPr="00F959C4">
              <w:rPr>
                <w:rFonts w:eastAsia="Times New Roman" w:cs="Arial"/>
                <w:szCs w:val="24"/>
              </w:rPr>
              <w:t xml:space="preserve">Ideas included: </w:t>
            </w:r>
          </w:p>
          <w:p w:rsidR="000D675F" w:rsidRPr="00F959C4" w:rsidRDefault="009A4BC1" w:rsidP="009A4BC1">
            <w:pPr>
              <w:pStyle w:val="ListParagraph"/>
              <w:numPr>
                <w:ilvl w:val="0"/>
                <w:numId w:val="2"/>
              </w:numPr>
              <w:spacing w:before="0" w:after="0" w:line="240" w:lineRule="auto"/>
              <w:rPr>
                <w:rFonts w:eastAsia="Times New Roman" w:cs="Arial"/>
                <w:szCs w:val="24"/>
              </w:rPr>
            </w:pPr>
            <w:r w:rsidRPr="00F959C4">
              <w:rPr>
                <w:rFonts w:eastAsia="Times New Roman" w:cs="Arial"/>
                <w:szCs w:val="24"/>
              </w:rPr>
              <w:t>Cancel</w:t>
            </w:r>
            <w:r w:rsidR="000D675F" w:rsidRPr="00F959C4">
              <w:rPr>
                <w:rFonts w:eastAsia="Times New Roman" w:cs="Arial"/>
                <w:szCs w:val="24"/>
              </w:rPr>
              <w:t xml:space="preserve"> February and meet earlier in June.</w:t>
            </w:r>
          </w:p>
          <w:p w:rsidR="000D675F" w:rsidRPr="00F959C4" w:rsidRDefault="000D675F" w:rsidP="009A4BC1">
            <w:pPr>
              <w:pStyle w:val="ListParagraph"/>
              <w:numPr>
                <w:ilvl w:val="0"/>
                <w:numId w:val="2"/>
              </w:numPr>
              <w:spacing w:before="0" w:after="0" w:line="240" w:lineRule="auto"/>
              <w:rPr>
                <w:rFonts w:eastAsia="Times New Roman" w:cs="Arial"/>
                <w:szCs w:val="24"/>
              </w:rPr>
            </w:pPr>
            <w:r w:rsidRPr="00F959C4">
              <w:rPr>
                <w:rFonts w:eastAsia="Times New Roman" w:cs="Arial"/>
                <w:szCs w:val="24"/>
              </w:rPr>
              <w:t>Make a June date but cancel if no business</w:t>
            </w:r>
            <w:r w:rsidR="009A4BC1" w:rsidRPr="00F959C4">
              <w:rPr>
                <w:rFonts w:eastAsia="Times New Roman" w:cs="Arial"/>
                <w:szCs w:val="24"/>
              </w:rPr>
              <w:t xml:space="preserve"> to be tabled</w:t>
            </w:r>
          </w:p>
          <w:p w:rsidR="009A4BC1" w:rsidRPr="00F959C4" w:rsidRDefault="009A4BC1" w:rsidP="009A4BC1">
            <w:pPr>
              <w:pStyle w:val="ListParagraph"/>
              <w:numPr>
                <w:ilvl w:val="0"/>
                <w:numId w:val="2"/>
              </w:numPr>
              <w:spacing w:before="0" w:after="0" w:line="240" w:lineRule="auto"/>
              <w:rPr>
                <w:rFonts w:eastAsia="Times New Roman" w:cs="Arial"/>
                <w:szCs w:val="24"/>
              </w:rPr>
            </w:pPr>
            <w:r w:rsidRPr="00F959C4">
              <w:rPr>
                <w:rFonts w:eastAsia="Times New Roman" w:cs="Arial"/>
                <w:szCs w:val="24"/>
              </w:rPr>
              <w:t>Cancel February altogether as weather is often a factor</w:t>
            </w:r>
          </w:p>
          <w:p w:rsidR="009A4BC1" w:rsidRPr="00F959C4" w:rsidRDefault="009A4BC1" w:rsidP="009A4BC1">
            <w:pPr>
              <w:pStyle w:val="ListParagraph"/>
              <w:numPr>
                <w:ilvl w:val="0"/>
                <w:numId w:val="2"/>
              </w:numPr>
              <w:spacing w:before="0" w:after="0" w:line="240" w:lineRule="auto"/>
              <w:rPr>
                <w:rFonts w:eastAsia="Times New Roman" w:cs="Arial"/>
                <w:szCs w:val="24"/>
              </w:rPr>
            </w:pPr>
            <w:r w:rsidRPr="00F959C4">
              <w:rPr>
                <w:rFonts w:eastAsia="Times New Roman" w:cs="Arial"/>
                <w:szCs w:val="24"/>
              </w:rPr>
              <w:t>Meet in early December and cancel February with no June date</w:t>
            </w:r>
          </w:p>
          <w:p w:rsidR="009A4BC1" w:rsidRPr="00F959C4" w:rsidRDefault="009A4BC1" w:rsidP="009A4BC1">
            <w:pPr>
              <w:spacing w:before="0" w:after="0" w:line="240" w:lineRule="auto"/>
              <w:rPr>
                <w:rFonts w:eastAsia="Times New Roman" w:cs="Arial"/>
                <w:szCs w:val="24"/>
              </w:rPr>
            </w:pPr>
            <w:r w:rsidRPr="00F959C4">
              <w:rPr>
                <w:rFonts w:eastAsia="Times New Roman" w:cs="Arial"/>
                <w:szCs w:val="24"/>
              </w:rPr>
              <w:t>Future goals will be better know</w:t>
            </w:r>
            <w:r w:rsidR="002D3E0C" w:rsidRPr="00F959C4">
              <w:rPr>
                <w:rFonts w:eastAsia="Times New Roman" w:cs="Arial"/>
                <w:szCs w:val="24"/>
              </w:rPr>
              <w:t>n</w:t>
            </w:r>
            <w:r w:rsidRPr="00F959C4">
              <w:rPr>
                <w:rFonts w:eastAsia="Times New Roman" w:cs="Arial"/>
                <w:szCs w:val="24"/>
              </w:rPr>
              <w:t xml:space="preserve"> after the Self-Assessment survey.</w:t>
            </w:r>
          </w:p>
          <w:p w:rsidR="009A4BC1" w:rsidRPr="00F959C4" w:rsidRDefault="009A4BC1" w:rsidP="009A4BC1">
            <w:pPr>
              <w:spacing w:before="0" w:after="0" w:line="240" w:lineRule="auto"/>
              <w:rPr>
                <w:rFonts w:eastAsia="Times New Roman" w:cs="Arial"/>
                <w:szCs w:val="24"/>
              </w:rPr>
            </w:pPr>
          </w:p>
          <w:p w:rsidR="0046300A" w:rsidRPr="00F959C4" w:rsidRDefault="009A4BC1" w:rsidP="002D3E0C">
            <w:pPr>
              <w:spacing w:before="0" w:after="0" w:line="240" w:lineRule="auto"/>
              <w:rPr>
                <w:rFonts w:eastAsia="Times New Roman" w:cs="Arial"/>
                <w:szCs w:val="24"/>
              </w:rPr>
            </w:pPr>
            <w:r w:rsidRPr="00F959C4">
              <w:rPr>
                <w:rFonts w:eastAsia="Times New Roman" w:cs="Arial"/>
                <w:szCs w:val="24"/>
              </w:rPr>
              <w:t xml:space="preserve">Acting - Co-Chair Winton advised that Michelle Munroe discussed a site dedicated to sharing </w:t>
            </w:r>
            <w:r w:rsidR="002D3E0C" w:rsidRPr="00F959C4">
              <w:rPr>
                <w:rFonts w:eastAsia="Times New Roman" w:cs="Arial"/>
                <w:szCs w:val="24"/>
              </w:rPr>
              <w:t xml:space="preserve">CAC </w:t>
            </w:r>
            <w:r w:rsidRPr="00F959C4">
              <w:rPr>
                <w:rFonts w:eastAsia="Times New Roman" w:cs="Arial"/>
                <w:szCs w:val="24"/>
              </w:rPr>
              <w:t>documents</w:t>
            </w:r>
            <w:r w:rsidR="002D3E0C" w:rsidRPr="00F959C4">
              <w:rPr>
                <w:rFonts w:eastAsia="Times New Roman" w:cs="Arial"/>
                <w:szCs w:val="24"/>
              </w:rPr>
              <w:t xml:space="preserve">; </w:t>
            </w:r>
            <w:r w:rsidRPr="00F959C4">
              <w:rPr>
                <w:rFonts w:eastAsia="Times New Roman" w:cs="Arial"/>
                <w:szCs w:val="24"/>
              </w:rPr>
              <w:t xml:space="preserve">may have </w:t>
            </w:r>
            <w:r w:rsidR="002D3E0C" w:rsidRPr="00F959C4">
              <w:rPr>
                <w:rFonts w:eastAsia="Times New Roman" w:cs="Arial"/>
                <w:szCs w:val="24"/>
              </w:rPr>
              <w:t xml:space="preserve">the site </w:t>
            </w:r>
            <w:r w:rsidRPr="00F959C4">
              <w:rPr>
                <w:rFonts w:eastAsia="Times New Roman" w:cs="Arial"/>
                <w:szCs w:val="24"/>
              </w:rPr>
              <w:t>in place by the coming school year</w:t>
            </w:r>
            <w:r w:rsidR="00824B9A">
              <w:rPr>
                <w:rFonts w:eastAsia="Times New Roman" w:cs="Arial"/>
                <w:szCs w:val="24"/>
              </w:rPr>
              <w:t>, but would likely require TDSB login credentials</w:t>
            </w:r>
            <w:r w:rsidRPr="00F959C4">
              <w:rPr>
                <w:rFonts w:eastAsia="Times New Roman" w:cs="Arial"/>
                <w:szCs w:val="24"/>
              </w:rPr>
              <w:t>.</w:t>
            </w:r>
            <w:r w:rsidR="002D3E0C" w:rsidRPr="00F959C4">
              <w:rPr>
                <w:rFonts w:eastAsia="Times New Roman" w:cs="Arial"/>
                <w:szCs w:val="24"/>
              </w:rPr>
              <w:t xml:space="preserve"> Ken </w:t>
            </w:r>
            <w:r w:rsidRPr="00F959C4">
              <w:rPr>
                <w:rFonts w:eastAsia="Times New Roman" w:cs="Arial"/>
                <w:szCs w:val="24"/>
              </w:rPr>
              <w:t>advised tha</w:t>
            </w:r>
            <w:r w:rsidR="002D3E0C" w:rsidRPr="00F959C4">
              <w:rPr>
                <w:rFonts w:eastAsia="Times New Roman" w:cs="Arial"/>
                <w:szCs w:val="24"/>
              </w:rPr>
              <w:t xml:space="preserve">t committee </w:t>
            </w:r>
            <w:r w:rsidRPr="00F959C4">
              <w:rPr>
                <w:rFonts w:eastAsia="Times New Roman" w:cs="Arial"/>
                <w:szCs w:val="24"/>
              </w:rPr>
              <w:t xml:space="preserve">working groups can share </w:t>
            </w:r>
            <w:r w:rsidR="002D3E0C" w:rsidRPr="00F959C4">
              <w:rPr>
                <w:rFonts w:eastAsia="Times New Roman" w:cs="Arial"/>
                <w:szCs w:val="24"/>
              </w:rPr>
              <w:t xml:space="preserve">contact </w:t>
            </w:r>
            <w:r w:rsidRPr="00F959C4">
              <w:rPr>
                <w:rFonts w:eastAsia="Times New Roman" w:cs="Arial"/>
                <w:szCs w:val="24"/>
              </w:rPr>
              <w:t>information</w:t>
            </w:r>
            <w:r w:rsidR="00824B9A">
              <w:rPr>
                <w:rFonts w:eastAsia="Times New Roman" w:cs="Arial"/>
                <w:szCs w:val="24"/>
              </w:rPr>
              <w:t>, documents, etc</w:t>
            </w:r>
            <w:r w:rsidRPr="00F959C4">
              <w:rPr>
                <w:rFonts w:eastAsia="Times New Roman" w:cs="Arial"/>
                <w:szCs w:val="24"/>
              </w:rPr>
              <w:t>.</w:t>
            </w:r>
            <w:r w:rsidR="00824B9A">
              <w:rPr>
                <w:rFonts w:eastAsia="Times New Roman" w:cs="Arial"/>
                <w:szCs w:val="24"/>
              </w:rPr>
              <w:t xml:space="preserve"> via an external service like google docs.</w:t>
            </w:r>
            <w:r w:rsidRPr="00F959C4">
              <w:rPr>
                <w:rFonts w:eastAsia="Times New Roman" w:cs="Arial"/>
                <w:szCs w:val="24"/>
              </w:rPr>
              <w:t xml:space="preserve"> </w:t>
            </w:r>
            <w:r w:rsidR="002D3E0C" w:rsidRPr="00F959C4">
              <w:rPr>
                <w:rFonts w:eastAsia="Times New Roman" w:cs="Arial"/>
                <w:szCs w:val="24"/>
              </w:rPr>
              <w:t xml:space="preserve">Best possible situation is a site where </w:t>
            </w:r>
            <w:r w:rsidRPr="00F959C4">
              <w:rPr>
                <w:rFonts w:eastAsia="Times New Roman" w:cs="Arial"/>
                <w:szCs w:val="24"/>
              </w:rPr>
              <w:t xml:space="preserve">the whole </w:t>
            </w:r>
            <w:r w:rsidR="002D3E0C" w:rsidRPr="00F959C4">
              <w:rPr>
                <w:rFonts w:eastAsia="Times New Roman" w:cs="Arial"/>
                <w:szCs w:val="24"/>
              </w:rPr>
              <w:t xml:space="preserve">committee may access </w:t>
            </w:r>
            <w:r w:rsidRPr="00F959C4">
              <w:rPr>
                <w:rFonts w:eastAsia="Times New Roman" w:cs="Arial"/>
                <w:szCs w:val="24"/>
              </w:rPr>
              <w:t xml:space="preserve">documents in a “Drop-Box” and a notification </w:t>
            </w:r>
            <w:r w:rsidR="002D3E0C" w:rsidRPr="00F959C4">
              <w:rPr>
                <w:rFonts w:eastAsia="Times New Roman" w:cs="Arial"/>
                <w:szCs w:val="24"/>
              </w:rPr>
              <w:t xml:space="preserve">be sent </w:t>
            </w:r>
            <w:r w:rsidRPr="00F959C4">
              <w:rPr>
                <w:rFonts w:eastAsia="Times New Roman" w:cs="Arial"/>
                <w:szCs w:val="24"/>
              </w:rPr>
              <w:t>when</w:t>
            </w:r>
            <w:r w:rsidR="002D3E0C" w:rsidRPr="00F959C4">
              <w:rPr>
                <w:rFonts w:eastAsia="Times New Roman" w:cs="Arial"/>
                <w:szCs w:val="24"/>
              </w:rPr>
              <w:t>ever</w:t>
            </w:r>
            <w:r w:rsidRPr="00F959C4">
              <w:rPr>
                <w:rFonts w:eastAsia="Times New Roman" w:cs="Arial"/>
                <w:szCs w:val="24"/>
              </w:rPr>
              <w:t xml:space="preserve"> doc</w:t>
            </w:r>
            <w:r w:rsidR="002D3E0C" w:rsidRPr="00F959C4">
              <w:rPr>
                <w:rFonts w:eastAsia="Times New Roman" w:cs="Arial"/>
                <w:szCs w:val="24"/>
              </w:rPr>
              <w:t>uments</w:t>
            </w:r>
            <w:r w:rsidRPr="00F959C4">
              <w:rPr>
                <w:rFonts w:eastAsia="Times New Roman" w:cs="Arial"/>
                <w:szCs w:val="24"/>
              </w:rPr>
              <w:t xml:space="preserve"> are added.</w:t>
            </w:r>
            <w:r w:rsidR="002D3E0C" w:rsidRPr="00F959C4">
              <w:rPr>
                <w:rFonts w:eastAsia="Times New Roman" w:cs="Arial"/>
                <w:szCs w:val="24"/>
              </w:rPr>
              <w:t xml:space="preserve"> </w:t>
            </w:r>
          </w:p>
          <w:p w:rsidR="00F959C4" w:rsidRPr="00F959C4" w:rsidRDefault="00F959C4" w:rsidP="002D3E0C">
            <w:pPr>
              <w:spacing w:before="0" w:after="0" w:line="240" w:lineRule="auto"/>
              <w:rPr>
                <w:rFonts w:cs="Arial"/>
                <w:szCs w:val="24"/>
              </w:rPr>
            </w:pPr>
          </w:p>
        </w:tc>
      </w:tr>
      <w:tr w:rsidR="00F31BFA" w:rsidRPr="00F959C4" w:rsidTr="00901898">
        <w:tc>
          <w:tcPr>
            <w:tcW w:w="1315" w:type="pct"/>
            <w:shd w:val="clear" w:color="auto" w:fill="auto"/>
          </w:tcPr>
          <w:p w:rsidR="0046300A" w:rsidRPr="00F959C4" w:rsidRDefault="0046300A" w:rsidP="00F31BFA">
            <w:pPr>
              <w:spacing w:before="0" w:after="0" w:line="240" w:lineRule="auto"/>
              <w:rPr>
                <w:rFonts w:cs="Arial"/>
                <w:b/>
                <w:szCs w:val="24"/>
              </w:rPr>
            </w:pPr>
            <w:r w:rsidRPr="00F959C4">
              <w:rPr>
                <w:rFonts w:cs="Arial"/>
                <w:b/>
                <w:szCs w:val="24"/>
              </w:rPr>
              <w:t>Staff Report</w:t>
            </w:r>
          </w:p>
        </w:tc>
        <w:tc>
          <w:tcPr>
            <w:tcW w:w="3685" w:type="pct"/>
            <w:shd w:val="clear" w:color="auto" w:fill="auto"/>
          </w:tcPr>
          <w:p w:rsidR="00075FA0" w:rsidRPr="00F959C4" w:rsidRDefault="00075FA0" w:rsidP="00075FA0">
            <w:pPr>
              <w:spacing w:before="0" w:after="0" w:line="240" w:lineRule="auto"/>
              <w:rPr>
                <w:rFonts w:cs="Arial"/>
                <w:szCs w:val="24"/>
              </w:rPr>
            </w:pPr>
            <w:r w:rsidRPr="00F959C4">
              <w:rPr>
                <w:rFonts w:cs="Arial"/>
                <w:szCs w:val="24"/>
              </w:rPr>
              <w:t>Ken Jeffers spoke of the</w:t>
            </w:r>
            <w:r w:rsidR="005220ED">
              <w:rPr>
                <w:rFonts w:cs="Arial"/>
                <w:szCs w:val="24"/>
              </w:rPr>
              <w:t xml:space="preserve"> funding</w:t>
            </w:r>
            <w:r w:rsidRPr="00F959C4">
              <w:rPr>
                <w:rFonts w:cs="Arial"/>
                <w:szCs w:val="24"/>
              </w:rPr>
              <w:t xml:space="preserve"> and </w:t>
            </w:r>
            <w:r w:rsidR="005220ED">
              <w:rPr>
                <w:rFonts w:cs="Arial"/>
                <w:szCs w:val="24"/>
              </w:rPr>
              <w:t>b</w:t>
            </w:r>
            <w:r w:rsidRPr="00F959C4">
              <w:rPr>
                <w:rFonts w:cs="Arial"/>
                <w:szCs w:val="24"/>
              </w:rPr>
              <w:t>udget issues</w:t>
            </w:r>
            <w:r w:rsidR="0042437A">
              <w:rPr>
                <w:rFonts w:cs="Arial"/>
                <w:szCs w:val="24"/>
              </w:rPr>
              <w:t xml:space="preserve">, advising members to view the April 10 FBEC video for the latest information.  </w:t>
            </w:r>
            <w:r w:rsidRPr="00F959C4">
              <w:rPr>
                <w:rFonts w:cs="Arial"/>
                <w:szCs w:val="24"/>
              </w:rPr>
              <w:t xml:space="preserve">Ontario </w:t>
            </w:r>
            <w:r w:rsidR="00FF627F">
              <w:rPr>
                <w:rFonts w:cs="Arial"/>
                <w:szCs w:val="24"/>
              </w:rPr>
              <w:t>Education Ministry</w:t>
            </w:r>
            <w:r w:rsidRPr="00F959C4">
              <w:rPr>
                <w:rFonts w:cs="Arial"/>
                <w:szCs w:val="24"/>
              </w:rPr>
              <w:t xml:space="preserve"> funding</w:t>
            </w:r>
            <w:r w:rsidR="0042437A">
              <w:rPr>
                <w:rFonts w:cs="Arial"/>
                <w:szCs w:val="24"/>
              </w:rPr>
              <w:t xml:space="preserve"> grants are due out by the end of </w:t>
            </w:r>
            <w:r w:rsidR="0042437A">
              <w:rPr>
                <w:rFonts w:cs="Arial"/>
                <w:szCs w:val="24"/>
              </w:rPr>
              <w:lastRenderedPageBreak/>
              <w:t>the month and the Board will have a clear</w:t>
            </w:r>
            <w:r w:rsidR="00FF627F">
              <w:rPr>
                <w:rFonts w:cs="Arial"/>
                <w:szCs w:val="24"/>
              </w:rPr>
              <w:t>er</w:t>
            </w:r>
            <w:r w:rsidR="0042437A">
              <w:rPr>
                <w:rFonts w:cs="Arial"/>
                <w:szCs w:val="24"/>
              </w:rPr>
              <w:t xml:space="preserve"> idea of the full impact after that announcement.  </w:t>
            </w:r>
            <w:r>
              <w:rPr>
                <w:rFonts w:cs="Arial"/>
                <w:szCs w:val="24"/>
              </w:rPr>
              <w:t xml:space="preserve">Ken </w:t>
            </w:r>
            <w:r>
              <w:t xml:space="preserve">advised members that the alternative schools policy was up for review and </w:t>
            </w:r>
            <w:r w:rsidR="0042437A">
              <w:t xml:space="preserve">final approval of student dress policy </w:t>
            </w:r>
            <w:r>
              <w:t>on the Governance and Policy agenda for April 24</w:t>
            </w:r>
            <w:r w:rsidRPr="00F959C4">
              <w:rPr>
                <w:rFonts w:cs="Arial"/>
                <w:szCs w:val="24"/>
              </w:rPr>
              <w:t>.</w:t>
            </w:r>
          </w:p>
          <w:p w:rsidR="0046300A" w:rsidRPr="00F959C4" w:rsidRDefault="0046300A" w:rsidP="00F31BFA">
            <w:pPr>
              <w:spacing w:before="0" w:after="0" w:line="240" w:lineRule="auto"/>
              <w:rPr>
                <w:rFonts w:cs="Arial"/>
                <w:szCs w:val="24"/>
              </w:rPr>
            </w:pPr>
          </w:p>
        </w:tc>
      </w:tr>
      <w:tr w:rsidR="00F31BFA" w:rsidRPr="00F959C4" w:rsidTr="00901898">
        <w:tc>
          <w:tcPr>
            <w:tcW w:w="1315" w:type="pct"/>
            <w:shd w:val="clear" w:color="auto" w:fill="auto"/>
          </w:tcPr>
          <w:p w:rsidR="0046300A" w:rsidRPr="00F959C4" w:rsidRDefault="0046300A" w:rsidP="00F31BFA">
            <w:pPr>
              <w:spacing w:before="0" w:after="0" w:line="240" w:lineRule="auto"/>
              <w:rPr>
                <w:rFonts w:cs="Arial"/>
                <w:b/>
                <w:szCs w:val="24"/>
              </w:rPr>
            </w:pPr>
            <w:r w:rsidRPr="00F959C4">
              <w:rPr>
                <w:rFonts w:cs="Arial"/>
                <w:b/>
                <w:szCs w:val="24"/>
              </w:rPr>
              <w:lastRenderedPageBreak/>
              <w:t>Other Business</w:t>
            </w:r>
          </w:p>
        </w:tc>
        <w:tc>
          <w:tcPr>
            <w:tcW w:w="3685" w:type="pct"/>
            <w:shd w:val="clear" w:color="auto" w:fill="auto"/>
          </w:tcPr>
          <w:p w:rsidR="0046300A" w:rsidRPr="00F959C4" w:rsidRDefault="0046300A" w:rsidP="00F31BFA">
            <w:pPr>
              <w:spacing w:before="0" w:after="0" w:line="240" w:lineRule="auto"/>
              <w:rPr>
                <w:rFonts w:cs="Arial"/>
                <w:szCs w:val="24"/>
              </w:rPr>
            </w:pPr>
            <w:r w:rsidRPr="00F959C4">
              <w:rPr>
                <w:rFonts w:cs="Arial"/>
                <w:szCs w:val="24"/>
              </w:rPr>
              <w:t>None</w:t>
            </w:r>
          </w:p>
          <w:p w:rsidR="0046300A" w:rsidRPr="00F959C4" w:rsidRDefault="0046300A" w:rsidP="00F31BFA">
            <w:pPr>
              <w:spacing w:before="0" w:after="0" w:line="240" w:lineRule="auto"/>
              <w:rPr>
                <w:rFonts w:cs="Arial"/>
                <w:szCs w:val="24"/>
              </w:rPr>
            </w:pPr>
          </w:p>
        </w:tc>
      </w:tr>
      <w:tr w:rsidR="002D3E0C" w:rsidRPr="00F959C4" w:rsidTr="00901898">
        <w:tc>
          <w:tcPr>
            <w:tcW w:w="1315" w:type="pct"/>
            <w:shd w:val="clear" w:color="auto" w:fill="auto"/>
          </w:tcPr>
          <w:p w:rsidR="0046300A" w:rsidRPr="00F959C4" w:rsidRDefault="00E749E4" w:rsidP="00F31BFA">
            <w:pPr>
              <w:spacing w:before="0" w:after="0" w:line="240" w:lineRule="auto"/>
              <w:rPr>
                <w:rFonts w:cs="Arial"/>
                <w:b/>
                <w:szCs w:val="24"/>
              </w:rPr>
            </w:pPr>
            <w:r w:rsidRPr="00F959C4">
              <w:rPr>
                <w:rFonts w:cs="Arial"/>
                <w:b/>
                <w:szCs w:val="24"/>
              </w:rPr>
              <w:t xml:space="preserve">Adjournment 8:15 </w:t>
            </w:r>
            <w:r w:rsidR="0046300A" w:rsidRPr="00F959C4">
              <w:rPr>
                <w:rFonts w:cs="Arial"/>
                <w:b/>
                <w:szCs w:val="24"/>
              </w:rPr>
              <w:t>pm</w:t>
            </w:r>
          </w:p>
        </w:tc>
        <w:tc>
          <w:tcPr>
            <w:tcW w:w="3685" w:type="pct"/>
            <w:shd w:val="clear" w:color="auto" w:fill="auto"/>
          </w:tcPr>
          <w:p w:rsidR="0046300A" w:rsidRPr="00F959C4" w:rsidRDefault="0046300A" w:rsidP="00F31BFA">
            <w:pPr>
              <w:spacing w:before="0" w:after="0" w:line="240" w:lineRule="auto"/>
              <w:rPr>
                <w:rFonts w:cs="Arial"/>
                <w:szCs w:val="24"/>
              </w:rPr>
            </w:pPr>
            <w:r w:rsidRPr="00F959C4">
              <w:rPr>
                <w:rFonts w:cs="Arial"/>
                <w:szCs w:val="24"/>
              </w:rPr>
              <w:t xml:space="preserve">Next Meeting: </w:t>
            </w:r>
            <w:r w:rsidR="00E749E4" w:rsidRPr="00F959C4">
              <w:rPr>
                <w:rFonts w:cs="Arial"/>
                <w:szCs w:val="24"/>
              </w:rPr>
              <w:t>May 16</w:t>
            </w:r>
            <w:r w:rsidRPr="00F959C4">
              <w:rPr>
                <w:rFonts w:cs="Arial"/>
                <w:szCs w:val="24"/>
              </w:rPr>
              <w:t>, 2019 – Boardroom</w:t>
            </w:r>
          </w:p>
        </w:tc>
      </w:tr>
    </w:tbl>
    <w:p w:rsidR="0046300A" w:rsidRPr="00F959C4" w:rsidRDefault="0046300A" w:rsidP="00F31BFA">
      <w:pPr>
        <w:widowControl w:val="0"/>
        <w:spacing w:before="0" w:after="0" w:line="240" w:lineRule="auto"/>
        <w:rPr>
          <w:rFonts w:cs="Arial"/>
          <w:b/>
          <w:bCs/>
          <w:szCs w:val="24"/>
        </w:rPr>
      </w:pPr>
    </w:p>
    <w:p w:rsidR="0046300A" w:rsidRPr="00F959C4" w:rsidRDefault="0046300A" w:rsidP="00F31BFA">
      <w:pPr>
        <w:tabs>
          <w:tab w:val="left" w:pos="7065"/>
        </w:tabs>
        <w:spacing w:before="0" w:after="0" w:line="240" w:lineRule="auto"/>
        <w:jc w:val="right"/>
        <w:rPr>
          <w:rFonts w:cs="Arial"/>
          <w:szCs w:val="24"/>
        </w:rPr>
      </w:pPr>
      <w:r w:rsidRPr="00F959C4">
        <w:rPr>
          <w:rFonts w:cs="Arial"/>
          <w:b/>
          <w:szCs w:val="24"/>
        </w:rPr>
        <w:t>Minutes Submitted by: Sonia French</w:t>
      </w:r>
    </w:p>
    <w:p w:rsidR="002A1CA8" w:rsidRPr="00F959C4" w:rsidRDefault="005C06F6" w:rsidP="00F31BFA">
      <w:pPr>
        <w:spacing w:before="0" w:after="0" w:line="240" w:lineRule="auto"/>
        <w:rPr>
          <w:rFonts w:cs="Arial"/>
          <w:szCs w:val="24"/>
        </w:rPr>
      </w:pPr>
    </w:p>
    <w:sectPr w:rsidR="002A1CA8" w:rsidRPr="00F959C4" w:rsidSect="00B15085">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F6" w:rsidRDefault="005C06F6">
      <w:pPr>
        <w:spacing w:before="0" w:after="0" w:line="240" w:lineRule="auto"/>
      </w:pPr>
      <w:r>
        <w:separator/>
      </w:r>
    </w:p>
  </w:endnote>
  <w:endnote w:type="continuationSeparator" w:id="0">
    <w:p w:rsidR="005C06F6" w:rsidRDefault="005C0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F6" w:rsidRDefault="005C06F6">
      <w:pPr>
        <w:spacing w:before="0" w:after="0" w:line="240" w:lineRule="auto"/>
      </w:pPr>
      <w:r>
        <w:separator/>
      </w:r>
    </w:p>
  </w:footnote>
  <w:footnote w:type="continuationSeparator" w:id="0">
    <w:p w:rsidR="005C06F6" w:rsidRDefault="005C06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1D" w:rsidRDefault="005C06F6" w:rsidP="00D15935">
    <w:pPr>
      <w:pStyle w:val="Header"/>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8B5"/>
    <w:multiLevelType w:val="hybridMultilevel"/>
    <w:tmpl w:val="CC186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2A0B33"/>
    <w:multiLevelType w:val="hybridMultilevel"/>
    <w:tmpl w:val="B4745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AzMDO3NAIyLUwsDJR0lIJTi4sz8/NACoxrAYdRGHksAAAA"/>
  </w:docVars>
  <w:rsids>
    <w:rsidRoot w:val="0046300A"/>
    <w:rsid w:val="00075FA0"/>
    <w:rsid w:val="000D6318"/>
    <w:rsid w:val="000D675F"/>
    <w:rsid w:val="00122741"/>
    <w:rsid w:val="001910B0"/>
    <w:rsid w:val="001E68C6"/>
    <w:rsid w:val="002A4F87"/>
    <w:rsid w:val="002D3E0C"/>
    <w:rsid w:val="0039416C"/>
    <w:rsid w:val="003A159D"/>
    <w:rsid w:val="003E630A"/>
    <w:rsid w:val="0042437A"/>
    <w:rsid w:val="0046300A"/>
    <w:rsid w:val="00485FB1"/>
    <w:rsid w:val="004E3A92"/>
    <w:rsid w:val="005220ED"/>
    <w:rsid w:val="005C06F6"/>
    <w:rsid w:val="005F0A21"/>
    <w:rsid w:val="005F242F"/>
    <w:rsid w:val="006C33B7"/>
    <w:rsid w:val="00740627"/>
    <w:rsid w:val="007B176F"/>
    <w:rsid w:val="0082214C"/>
    <w:rsid w:val="00824B9A"/>
    <w:rsid w:val="008A2B24"/>
    <w:rsid w:val="008B4C27"/>
    <w:rsid w:val="009A4BC1"/>
    <w:rsid w:val="009D05F7"/>
    <w:rsid w:val="00B45811"/>
    <w:rsid w:val="00BA4248"/>
    <w:rsid w:val="00BD44FB"/>
    <w:rsid w:val="00CF6ADC"/>
    <w:rsid w:val="00DF6D90"/>
    <w:rsid w:val="00E749E4"/>
    <w:rsid w:val="00F31BFA"/>
    <w:rsid w:val="00F959C4"/>
    <w:rsid w:val="00FA600F"/>
    <w:rsid w:val="00FC47BF"/>
    <w:rsid w:val="00FF6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0A"/>
    <w:pPr>
      <w:spacing w:before="120" w:after="240"/>
    </w:pPr>
    <w:rPr>
      <w:rFonts w:eastAsia="Calibri" w:cs="Times New Roman"/>
      <w:color w:val="auto"/>
      <w:szCs w:val="22"/>
    </w:rPr>
  </w:style>
  <w:style w:type="paragraph" w:styleId="Heading2">
    <w:name w:val="heading 2"/>
    <w:basedOn w:val="Normal"/>
    <w:next w:val="Normal"/>
    <w:link w:val="Heading2Char"/>
    <w:autoRedefine/>
    <w:uiPriority w:val="9"/>
    <w:unhideWhenUsed/>
    <w:qFormat/>
    <w:rsid w:val="0046300A"/>
    <w:pPr>
      <w:keepNext/>
      <w:keepLines/>
      <w:outlineLvl w:val="1"/>
    </w:pPr>
    <w:rPr>
      <w:rFonts w:eastAsia="Times New Roman"/>
      <w:b/>
      <w:bCs/>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00A"/>
    <w:rPr>
      <w:rFonts w:eastAsia="Times New Roman" w:cs="Times New Roman"/>
      <w:b/>
      <w:bCs/>
      <w:color w:val="auto"/>
      <w:spacing w:val="20"/>
      <w:szCs w:val="26"/>
    </w:rPr>
  </w:style>
  <w:style w:type="paragraph" w:styleId="Header">
    <w:name w:val="header"/>
    <w:basedOn w:val="Normal"/>
    <w:link w:val="HeaderChar"/>
    <w:uiPriority w:val="99"/>
    <w:unhideWhenUsed/>
    <w:rsid w:val="004630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300A"/>
    <w:rPr>
      <w:rFonts w:eastAsia="Calibri" w:cs="Times New Roman"/>
      <w:color w:val="auto"/>
      <w:szCs w:val="22"/>
    </w:rPr>
  </w:style>
  <w:style w:type="character" w:styleId="Hyperlink">
    <w:name w:val="Hyperlink"/>
    <w:uiPriority w:val="99"/>
    <w:semiHidden/>
    <w:unhideWhenUsed/>
    <w:rsid w:val="0046300A"/>
    <w:rPr>
      <w:color w:val="0000FF"/>
      <w:u w:val="single"/>
    </w:rPr>
  </w:style>
  <w:style w:type="paragraph" w:styleId="BalloonText">
    <w:name w:val="Balloon Text"/>
    <w:basedOn w:val="Normal"/>
    <w:link w:val="BalloonTextChar"/>
    <w:uiPriority w:val="99"/>
    <w:semiHidden/>
    <w:unhideWhenUsed/>
    <w:rsid w:val="0046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A"/>
    <w:rPr>
      <w:rFonts w:ascii="Tahoma" w:eastAsia="Calibri" w:hAnsi="Tahoma" w:cs="Tahoma"/>
      <w:color w:val="auto"/>
      <w:sz w:val="16"/>
      <w:szCs w:val="16"/>
    </w:rPr>
  </w:style>
  <w:style w:type="paragraph" w:styleId="ListParagraph">
    <w:name w:val="List Paragraph"/>
    <w:basedOn w:val="Normal"/>
    <w:uiPriority w:val="34"/>
    <w:qFormat/>
    <w:rsid w:val="006C3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0A"/>
    <w:pPr>
      <w:spacing w:before="120" w:after="240"/>
    </w:pPr>
    <w:rPr>
      <w:rFonts w:eastAsia="Calibri" w:cs="Times New Roman"/>
      <w:color w:val="auto"/>
      <w:szCs w:val="22"/>
    </w:rPr>
  </w:style>
  <w:style w:type="paragraph" w:styleId="Heading2">
    <w:name w:val="heading 2"/>
    <w:basedOn w:val="Normal"/>
    <w:next w:val="Normal"/>
    <w:link w:val="Heading2Char"/>
    <w:autoRedefine/>
    <w:uiPriority w:val="9"/>
    <w:unhideWhenUsed/>
    <w:qFormat/>
    <w:rsid w:val="0046300A"/>
    <w:pPr>
      <w:keepNext/>
      <w:keepLines/>
      <w:outlineLvl w:val="1"/>
    </w:pPr>
    <w:rPr>
      <w:rFonts w:eastAsia="Times New Roman"/>
      <w:b/>
      <w:bCs/>
      <w:spacing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00A"/>
    <w:rPr>
      <w:rFonts w:eastAsia="Times New Roman" w:cs="Times New Roman"/>
      <w:b/>
      <w:bCs/>
      <w:color w:val="auto"/>
      <w:spacing w:val="20"/>
      <w:szCs w:val="26"/>
    </w:rPr>
  </w:style>
  <w:style w:type="paragraph" w:styleId="Header">
    <w:name w:val="header"/>
    <w:basedOn w:val="Normal"/>
    <w:link w:val="HeaderChar"/>
    <w:uiPriority w:val="99"/>
    <w:unhideWhenUsed/>
    <w:rsid w:val="0046300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300A"/>
    <w:rPr>
      <w:rFonts w:eastAsia="Calibri" w:cs="Times New Roman"/>
      <w:color w:val="auto"/>
      <w:szCs w:val="22"/>
    </w:rPr>
  </w:style>
  <w:style w:type="character" w:styleId="Hyperlink">
    <w:name w:val="Hyperlink"/>
    <w:uiPriority w:val="99"/>
    <w:semiHidden/>
    <w:unhideWhenUsed/>
    <w:rsid w:val="0046300A"/>
    <w:rPr>
      <w:color w:val="0000FF"/>
      <w:u w:val="single"/>
    </w:rPr>
  </w:style>
  <w:style w:type="paragraph" w:styleId="BalloonText">
    <w:name w:val="Balloon Text"/>
    <w:basedOn w:val="Normal"/>
    <w:link w:val="BalloonTextChar"/>
    <w:uiPriority w:val="99"/>
    <w:semiHidden/>
    <w:unhideWhenUsed/>
    <w:rsid w:val="004630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0A"/>
    <w:rPr>
      <w:rFonts w:ascii="Tahoma" w:eastAsia="Calibri" w:hAnsi="Tahoma" w:cs="Tahoma"/>
      <w:color w:val="auto"/>
      <w:sz w:val="16"/>
      <w:szCs w:val="16"/>
    </w:rPr>
  </w:style>
  <w:style w:type="paragraph" w:styleId="ListParagraph">
    <w:name w:val="List Paragraph"/>
    <w:basedOn w:val="Normal"/>
    <w:uiPriority w:val="34"/>
    <w:qFormat/>
    <w:rsid w:val="006C3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Community/How-to-Get-Involved/Community-Advisory-Committees/Parent-Involvement-Advisory-Committee" TargetMode="External"/><Relationship Id="rId4" Type="http://schemas.openxmlformats.org/officeDocument/2006/relationships/settings" Target="settings.xml"/><Relationship Id="rId9" Type="http://schemas.openxmlformats.org/officeDocument/2006/relationships/hyperlink" Target="mailto:Latha.John@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 Sonia</dc:creator>
  <cp:lastModifiedBy>French, Sonia</cp:lastModifiedBy>
  <cp:revision>2</cp:revision>
  <dcterms:created xsi:type="dcterms:W3CDTF">2019-05-03T13:57:00Z</dcterms:created>
  <dcterms:modified xsi:type="dcterms:W3CDTF">2019-05-03T13:57:00Z</dcterms:modified>
</cp:coreProperties>
</file>