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77" w:rsidRPr="001560B3" w:rsidRDefault="00271C77" w:rsidP="00690CC8">
      <w:pPr>
        <w:pStyle w:val="Heading2"/>
        <w:rPr>
          <w:rFonts w:asciiTheme="minorHAnsi" w:hAnsiTheme="minorHAnsi"/>
          <w:b w:val="0"/>
          <w:szCs w:val="22"/>
        </w:rPr>
      </w:pPr>
      <w:bookmarkStart w:id="0" w:name="_GoBack"/>
      <w:bookmarkEnd w:id="0"/>
      <w:r w:rsidRPr="001560B3">
        <w:rPr>
          <w:rFonts w:asciiTheme="minorHAnsi" w:hAnsiTheme="minorHAnsi"/>
          <w:szCs w:val="22"/>
        </w:rPr>
        <w:t>TORONTO DISTRICT SCHOOL BOARD</w:t>
      </w:r>
    </w:p>
    <w:p w:rsidR="00271C77" w:rsidRPr="001560B3" w:rsidRDefault="00B92EFA">
      <w:pPr>
        <w:pStyle w:val="Heading1"/>
        <w:rPr>
          <w:rFonts w:asciiTheme="minorHAnsi" w:hAnsiTheme="minorHAnsi"/>
          <w:sz w:val="22"/>
          <w:szCs w:val="22"/>
        </w:rPr>
      </w:pPr>
      <w:r w:rsidRPr="001560B3">
        <w:rPr>
          <w:rFonts w:asciiTheme="minorHAnsi" w:hAnsiTheme="minorHAnsi"/>
          <w:sz w:val="22"/>
          <w:szCs w:val="22"/>
        </w:rPr>
        <w:t>INTEGRATED EQUITY FRAMEWORK</w:t>
      </w:r>
      <w:r w:rsidR="00556E44" w:rsidRPr="001560B3">
        <w:rPr>
          <w:rFonts w:asciiTheme="minorHAnsi" w:hAnsiTheme="minorHAnsi"/>
          <w:sz w:val="22"/>
          <w:szCs w:val="22"/>
        </w:rPr>
        <w:t xml:space="preserve"> ACTION PLAN</w:t>
      </w:r>
    </w:p>
    <w:p w:rsidR="00271C77" w:rsidRPr="001560B3" w:rsidRDefault="00271C77">
      <w:pPr>
        <w:jc w:val="both"/>
        <w:rPr>
          <w:rFonts w:asciiTheme="minorHAnsi" w:hAnsiTheme="minorHAnsi"/>
          <w:sz w:val="22"/>
          <w:szCs w:val="22"/>
        </w:rPr>
      </w:pP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At a meeting of the Board on 22 June 2016, Trustees approved a motion that the Director report to the Board in October 2016 on the development of a phased multi-year Action Plan for an Integrated Equity Framework that will guide the Board’s strategic efforts, ensuring the ongoing alignment of our oper</w:t>
      </w:r>
      <w:r w:rsidRPr="001560B3">
        <w:rPr>
          <w:rFonts w:asciiTheme="minorHAnsi" w:hAnsiTheme="minorHAnsi"/>
          <w:sz w:val="22"/>
          <w:szCs w:val="22"/>
        </w:rPr>
        <w:t>a</w:t>
      </w:r>
      <w:r w:rsidRPr="001560B3">
        <w:rPr>
          <w:rFonts w:asciiTheme="minorHAnsi" w:hAnsiTheme="minorHAnsi"/>
          <w:sz w:val="22"/>
          <w:szCs w:val="22"/>
        </w:rPr>
        <w:t>tions and organizational culture with the Board’s Equity vision, with the goal of improving achievement and well-being outcomes for all of our students.</w:t>
      </w:r>
    </w:p>
    <w:p w:rsidR="001560B3" w:rsidRPr="001560B3" w:rsidRDefault="001560B3" w:rsidP="001560B3">
      <w:pPr>
        <w:spacing w:after="240"/>
        <w:rPr>
          <w:rFonts w:asciiTheme="minorHAnsi" w:hAnsiTheme="minorHAnsi"/>
          <w:b/>
          <w:sz w:val="22"/>
          <w:szCs w:val="22"/>
        </w:rPr>
      </w:pPr>
      <w:r w:rsidRPr="001560B3">
        <w:rPr>
          <w:rFonts w:asciiTheme="minorHAnsi" w:hAnsiTheme="minorHAnsi"/>
          <w:noProof/>
          <w:sz w:val="22"/>
          <w:szCs w:val="22"/>
          <w:lang w:val="en-CA" w:eastAsia="en-CA"/>
        </w:rPr>
        <mc:AlternateContent>
          <mc:Choice Requires="wps">
            <w:drawing>
              <wp:anchor distT="0" distB="91440" distL="114300" distR="114300" simplePos="0" relativeHeight="251659264" behindDoc="0" locked="0" layoutInCell="1" allowOverlap="1" wp14:anchorId="0DD7E5D0" wp14:editId="2E981BCE">
                <wp:simplePos x="0" y="0"/>
                <wp:positionH relativeFrom="column">
                  <wp:posOffset>2562860</wp:posOffset>
                </wp:positionH>
                <wp:positionV relativeFrom="margin">
                  <wp:posOffset>1717675</wp:posOffset>
                </wp:positionV>
                <wp:extent cx="3660140" cy="2056130"/>
                <wp:effectExtent l="0" t="0" r="16510" b="2032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140" cy="2056130"/>
                        </a:xfrm>
                        <a:prstGeom prst="foldedCorner">
                          <a:avLst>
                            <a:gd name="adj" fmla="val 12500"/>
                          </a:avLst>
                        </a:prstGeom>
                        <a:solidFill>
                          <a:srgbClr val="E9EFF7"/>
                        </a:solidFill>
                        <a:ln w="6350">
                          <a:solidFill>
                            <a:srgbClr val="969696"/>
                          </a:solidFill>
                          <a:round/>
                          <a:headEnd/>
                          <a:tailEnd/>
                        </a:ln>
                      </wps:spPr>
                      <wps:txbx>
                        <w:txbxContent>
                          <w:p w:rsidR="001560B3" w:rsidRPr="00AE0BC5" w:rsidRDefault="001560B3" w:rsidP="001560B3">
                            <w:pPr>
                              <w:spacing w:before="120"/>
                              <w:ind w:firstLine="360"/>
                              <w:contextualSpacing/>
                              <w:rPr>
                                <w:rFonts w:asciiTheme="majorHAnsi" w:eastAsiaTheme="majorEastAsia" w:hAnsiTheme="majorHAnsi" w:cstheme="majorBidi"/>
                                <w:i/>
                                <w:iCs/>
                                <w:sz w:val="22"/>
                                <w:lang w:val="en-CA"/>
                              </w:rPr>
                            </w:pPr>
                            <w:r w:rsidRPr="00AE0BC5">
                              <w:rPr>
                                <w:rFonts w:eastAsiaTheme="majorEastAsia"/>
                                <w:i/>
                                <w:iCs/>
                              </w:rPr>
                              <w:t xml:space="preserve"> </w:t>
                            </w:r>
                            <w:r w:rsidRPr="00AE0BC5">
                              <w:rPr>
                                <w:rFonts w:asciiTheme="majorHAnsi" w:eastAsiaTheme="majorEastAsia" w:hAnsiTheme="majorHAnsi" w:cstheme="majorBidi"/>
                                <w:i/>
                                <w:iCs/>
                                <w:sz w:val="22"/>
                                <w:lang w:val="en-CA"/>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w:t>
                            </w:r>
                            <w:r w:rsidRPr="00AE0BC5">
                              <w:rPr>
                                <w:rFonts w:asciiTheme="majorHAnsi" w:eastAsiaTheme="majorEastAsia" w:hAnsiTheme="majorHAnsi" w:cstheme="majorBidi"/>
                                <w:i/>
                                <w:iCs/>
                                <w:sz w:val="22"/>
                                <w:lang w:val="en-CA"/>
                              </w:rPr>
                              <w:t>i</w:t>
                            </w:r>
                            <w:r w:rsidRPr="00AE0BC5">
                              <w:rPr>
                                <w:rFonts w:asciiTheme="majorHAnsi" w:eastAsiaTheme="majorEastAsia" w:hAnsiTheme="majorHAnsi" w:cstheme="majorBidi"/>
                                <w:i/>
                                <w:iCs/>
                                <w:sz w:val="22"/>
                                <w:lang w:val="en-CA"/>
                              </w:rPr>
                              <w:t>ty, and inclusion are essential principles of our school system and are integrated into all our policies, programs, oper</w:t>
                            </w:r>
                            <w:r w:rsidRPr="00AE0BC5">
                              <w:rPr>
                                <w:rFonts w:asciiTheme="majorHAnsi" w:eastAsiaTheme="majorEastAsia" w:hAnsiTheme="majorHAnsi" w:cstheme="majorBidi"/>
                                <w:i/>
                                <w:iCs/>
                                <w:sz w:val="22"/>
                                <w:lang w:val="en-CA"/>
                              </w:rPr>
                              <w:t>a</w:t>
                            </w:r>
                            <w:r w:rsidRPr="00AE0BC5">
                              <w:rPr>
                                <w:rFonts w:asciiTheme="majorHAnsi" w:eastAsiaTheme="majorEastAsia" w:hAnsiTheme="majorHAnsi" w:cstheme="majorBidi"/>
                                <w:i/>
                                <w:iCs/>
                                <w:sz w:val="22"/>
                                <w:lang w:val="en-CA"/>
                              </w:rPr>
                              <w:t xml:space="preserve">tions, and practices.” </w:t>
                            </w:r>
                          </w:p>
                          <w:p w:rsidR="001560B3" w:rsidRPr="00B60DC5" w:rsidRDefault="001560B3" w:rsidP="001560B3">
                            <w:pPr>
                              <w:spacing w:before="160"/>
                              <w:jc w:val="right"/>
                              <w:rPr>
                                <w:rFonts w:asciiTheme="majorHAnsi" w:eastAsiaTheme="majorEastAsia" w:hAnsiTheme="majorHAnsi" w:cstheme="majorBidi"/>
                                <w:i/>
                                <w:iCs/>
                                <w:color w:val="595959" w:themeColor="text1" w:themeTint="A6"/>
                                <w:sz w:val="22"/>
                              </w:rPr>
                            </w:pPr>
                            <w:r w:rsidRPr="00AE0BC5">
                              <w:rPr>
                                <w:rFonts w:asciiTheme="majorHAnsi" w:eastAsiaTheme="majorEastAsia" w:hAnsiTheme="majorHAnsi" w:cstheme="majorBidi"/>
                                <w:i/>
                                <w:iCs/>
                                <w:sz w:val="22"/>
                                <w:lang w:val="en-CA"/>
                              </w:rPr>
                              <w:t>Toronto District School Board Equity Foundation Statement</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201.8pt;margin-top:135.25pt;width:288.2pt;height:161.9pt;z-index:251659264;visibility:visible;mso-wrap-style:square;mso-width-percent:0;mso-height-percent:0;mso-wrap-distance-left:9pt;mso-wrap-distance-top:0;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" fillcolor="#e9eff7" strokecolor="#969696" strokeweight=".5pt">
                <v:textbox inset=",7.2pt,,0">
                  <w:txbxContent>
                    <w:p w:rsidR="001560B3" w:rsidRPr="00AE0BC5" w:rsidRDefault="001560B3" w:rsidP="001560B3">
                      <w:pPr>
                        <w:spacing w:before="120"/>
                        <w:ind w:firstLine="360"/>
                        <w:contextualSpacing/>
                        <w:rPr>
                          <w:rFonts w:asciiTheme="majorHAnsi" w:eastAsiaTheme="majorEastAsia" w:hAnsiTheme="majorHAnsi" w:cstheme="majorBidi"/>
                          <w:i/>
                          <w:iCs/>
                          <w:sz w:val="22"/>
                          <w:lang w:val="en-CA"/>
                        </w:rPr>
                      </w:pPr>
                      <w:r w:rsidRPr="00AE0BC5">
                        <w:rPr>
                          <w:rFonts w:eastAsiaTheme="majorEastAsia"/>
                          <w:i/>
                          <w:iCs/>
                        </w:rPr>
                        <w:t xml:space="preserve"> </w:t>
                      </w:r>
                      <w:r w:rsidRPr="00AE0BC5">
                        <w:rPr>
                          <w:rFonts w:asciiTheme="majorHAnsi" w:eastAsiaTheme="majorEastAsia" w:hAnsiTheme="majorHAnsi" w:cstheme="majorBidi"/>
                          <w:i/>
                          <w:iCs/>
                          <w:sz w:val="22"/>
                          <w:lang w:val="en-CA"/>
                        </w:rPr>
                        <w:t>“We believe that equity of opportunity, and equity of access to our programs, services and resources are critical to the achiev</w:t>
                      </w:r>
                      <w:r w:rsidRPr="00AE0BC5">
                        <w:rPr>
                          <w:rFonts w:asciiTheme="majorHAnsi" w:eastAsiaTheme="majorEastAsia" w:hAnsiTheme="majorHAnsi" w:cstheme="majorBidi"/>
                          <w:i/>
                          <w:iCs/>
                          <w:sz w:val="22"/>
                          <w:lang w:val="en-CA"/>
                        </w:rPr>
                        <w:t>e</w:t>
                      </w:r>
                      <w:r w:rsidRPr="00AE0BC5">
                        <w:rPr>
                          <w:rFonts w:asciiTheme="majorHAnsi" w:eastAsiaTheme="majorEastAsia" w:hAnsiTheme="majorHAnsi" w:cstheme="majorBidi"/>
                          <w:i/>
                          <w:iCs/>
                          <w:sz w:val="22"/>
                          <w:lang w:val="en-CA"/>
                        </w:rPr>
                        <w:t>ment of successful outcomes for all those whom we serve, and for those who serve our school system … The Board is therefore committed to ensuring that fairness, equ</w:t>
                      </w:r>
                      <w:r w:rsidRPr="00AE0BC5">
                        <w:rPr>
                          <w:rFonts w:asciiTheme="majorHAnsi" w:eastAsiaTheme="majorEastAsia" w:hAnsiTheme="majorHAnsi" w:cstheme="majorBidi"/>
                          <w:i/>
                          <w:iCs/>
                          <w:sz w:val="22"/>
                          <w:lang w:val="en-CA"/>
                        </w:rPr>
                        <w:t>i</w:t>
                      </w:r>
                      <w:r w:rsidRPr="00AE0BC5">
                        <w:rPr>
                          <w:rFonts w:asciiTheme="majorHAnsi" w:eastAsiaTheme="majorEastAsia" w:hAnsiTheme="majorHAnsi" w:cstheme="majorBidi"/>
                          <w:i/>
                          <w:iCs/>
                          <w:sz w:val="22"/>
                          <w:lang w:val="en-CA"/>
                        </w:rPr>
                        <w:t>ty, and inclusion are essential principles of our school system and are integrated into all our policies, programs, oper</w:t>
                      </w:r>
                      <w:r w:rsidRPr="00AE0BC5">
                        <w:rPr>
                          <w:rFonts w:asciiTheme="majorHAnsi" w:eastAsiaTheme="majorEastAsia" w:hAnsiTheme="majorHAnsi" w:cstheme="majorBidi"/>
                          <w:i/>
                          <w:iCs/>
                          <w:sz w:val="22"/>
                          <w:lang w:val="en-CA"/>
                        </w:rPr>
                        <w:t>a</w:t>
                      </w:r>
                      <w:r w:rsidRPr="00AE0BC5">
                        <w:rPr>
                          <w:rFonts w:asciiTheme="majorHAnsi" w:eastAsiaTheme="majorEastAsia" w:hAnsiTheme="majorHAnsi" w:cstheme="majorBidi"/>
                          <w:i/>
                          <w:iCs/>
                          <w:sz w:val="22"/>
                          <w:lang w:val="en-CA"/>
                        </w:rPr>
                        <w:t xml:space="preserve">tions, and practices.” </w:t>
                      </w:r>
                    </w:p>
                    <w:p w:rsidR="001560B3" w:rsidRPr="00B60DC5" w:rsidRDefault="001560B3" w:rsidP="001560B3">
                      <w:pPr>
                        <w:spacing w:before="160"/>
                        <w:jc w:val="right"/>
                        <w:rPr>
                          <w:rFonts w:asciiTheme="majorHAnsi" w:eastAsiaTheme="majorEastAsia" w:hAnsiTheme="majorHAnsi" w:cstheme="majorBidi"/>
                          <w:i/>
                          <w:iCs/>
                          <w:color w:val="595959" w:themeColor="text1" w:themeTint="A6"/>
                          <w:sz w:val="22"/>
                        </w:rPr>
                      </w:pPr>
                      <w:r w:rsidRPr="00AE0BC5">
                        <w:rPr>
                          <w:rFonts w:asciiTheme="majorHAnsi" w:eastAsiaTheme="majorEastAsia" w:hAnsiTheme="majorHAnsi" w:cstheme="majorBidi"/>
                          <w:i/>
                          <w:iCs/>
                          <w:sz w:val="22"/>
                          <w:lang w:val="en-CA"/>
                        </w:rPr>
                        <w:t>Toronto District School Board Equity Foundation Statement</w:t>
                      </w:r>
                    </w:p>
                  </w:txbxContent>
                </v:textbox>
                <w10:wrap type="square" anchory="margin"/>
              </v:shape>
            </w:pict>
          </mc:Fallback>
        </mc:AlternateContent>
      </w:r>
      <w:r w:rsidRPr="001560B3">
        <w:rPr>
          <w:rFonts w:asciiTheme="minorHAnsi" w:hAnsiTheme="minorHAnsi"/>
          <w:b/>
          <w:sz w:val="22"/>
          <w:szCs w:val="22"/>
        </w:rPr>
        <w:t>RATIONALE</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Since its inception, the Toronto District School Board has demonstrated consistent leadership in supporting equity, with inn</w:t>
      </w:r>
      <w:r w:rsidRPr="001560B3">
        <w:rPr>
          <w:rFonts w:asciiTheme="minorHAnsi" w:hAnsiTheme="minorHAnsi"/>
          <w:sz w:val="22"/>
          <w:szCs w:val="22"/>
        </w:rPr>
        <w:t>o</w:t>
      </w:r>
      <w:r w:rsidRPr="001560B3">
        <w:rPr>
          <w:rFonts w:asciiTheme="minorHAnsi" w:hAnsiTheme="minorHAnsi"/>
          <w:sz w:val="22"/>
          <w:szCs w:val="22"/>
        </w:rPr>
        <w:t>vative programs, inclusive curriculum, pr</w:t>
      </w:r>
      <w:r w:rsidRPr="001560B3">
        <w:rPr>
          <w:rFonts w:asciiTheme="minorHAnsi" w:hAnsiTheme="minorHAnsi"/>
          <w:sz w:val="22"/>
          <w:szCs w:val="22"/>
        </w:rPr>
        <w:t>o</w:t>
      </w:r>
      <w:r w:rsidRPr="001560B3">
        <w:rPr>
          <w:rFonts w:asciiTheme="minorHAnsi" w:hAnsiTheme="minorHAnsi"/>
          <w:sz w:val="22"/>
          <w:szCs w:val="22"/>
        </w:rPr>
        <w:t>fessional learning and strategies to close achievement, participation and opportun</w:t>
      </w:r>
      <w:r w:rsidRPr="001560B3">
        <w:rPr>
          <w:rFonts w:asciiTheme="minorHAnsi" w:hAnsiTheme="minorHAnsi"/>
          <w:sz w:val="22"/>
          <w:szCs w:val="22"/>
        </w:rPr>
        <w:t>i</w:t>
      </w:r>
      <w:r w:rsidRPr="001560B3">
        <w:rPr>
          <w:rFonts w:asciiTheme="minorHAnsi" w:hAnsiTheme="minorHAnsi"/>
          <w:sz w:val="22"/>
          <w:szCs w:val="22"/>
        </w:rPr>
        <w:t xml:space="preserve">ty gaps, and eliminate systemic barriers faced by some groups of students. </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We recognize that while these targeted actions hold significant promise, to fully realize the Board’s Equity vision, we must do more. Put simply, our mission is to cr</w:t>
      </w:r>
      <w:r w:rsidRPr="001560B3">
        <w:rPr>
          <w:rFonts w:asciiTheme="minorHAnsi" w:hAnsiTheme="minorHAnsi"/>
          <w:sz w:val="22"/>
          <w:szCs w:val="22"/>
        </w:rPr>
        <w:t>e</w:t>
      </w:r>
      <w:r w:rsidRPr="001560B3">
        <w:rPr>
          <w:rFonts w:asciiTheme="minorHAnsi" w:hAnsiTheme="minorHAnsi"/>
          <w:sz w:val="22"/>
          <w:szCs w:val="22"/>
        </w:rPr>
        <w:t xml:space="preserve">ate the optimal conditions for improvement in the achievement and well-being of </w:t>
      </w:r>
      <w:r w:rsidRPr="001560B3">
        <w:rPr>
          <w:rFonts w:asciiTheme="minorHAnsi" w:hAnsiTheme="minorHAnsi"/>
          <w:b/>
          <w:sz w:val="22"/>
          <w:szCs w:val="22"/>
        </w:rPr>
        <w:t>all</w:t>
      </w:r>
      <w:r w:rsidRPr="001560B3">
        <w:rPr>
          <w:rFonts w:asciiTheme="minorHAnsi" w:hAnsiTheme="minorHAnsi"/>
          <w:sz w:val="22"/>
          <w:szCs w:val="22"/>
        </w:rPr>
        <w:t xml:space="preserve"> our students by infusing equity and inclusion into the learning culture of every classroom, school and workplace across our system. </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This will require a coordinated, strategic approach that focuses the efforts of the entire system to align and anchor all aspects of the Board’s policies, programs, culture and practice in a coherent, comprehe</w:t>
      </w:r>
      <w:r w:rsidRPr="001560B3">
        <w:rPr>
          <w:rFonts w:asciiTheme="minorHAnsi" w:hAnsiTheme="minorHAnsi"/>
          <w:sz w:val="22"/>
          <w:szCs w:val="22"/>
        </w:rPr>
        <w:t>n</w:t>
      </w:r>
      <w:r w:rsidRPr="001560B3">
        <w:rPr>
          <w:rFonts w:asciiTheme="minorHAnsi" w:hAnsiTheme="minorHAnsi"/>
          <w:sz w:val="22"/>
          <w:szCs w:val="22"/>
        </w:rPr>
        <w:t xml:space="preserve">sive framework of Equity. Specifically, it requires an approach that: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links budget planning with the Board’s strategic equity priorities, directing the required resources to build capacity for shared leadership and a deep understanding of equity in all our staff;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is committed to deep professional learning that gives all staff the tools and experiences they need to embed that learning into every aspect of their work;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supports every school in addressing the unique circumstances and needs of its students and co</w:t>
      </w:r>
      <w:r w:rsidRPr="001560B3">
        <w:rPr>
          <w:rFonts w:asciiTheme="minorHAnsi" w:hAnsiTheme="minorHAnsi"/>
          <w:sz w:val="22"/>
          <w:szCs w:val="22"/>
        </w:rPr>
        <w:t>m</w:t>
      </w:r>
      <w:r w:rsidRPr="001560B3">
        <w:rPr>
          <w:rFonts w:asciiTheme="minorHAnsi" w:hAnsiTheme="minorHAnsi"/>
          <w:sz w:val="22"/>
          <w:szCs w:val="22"/>
        </w:rPr>
        <w:t xml:space="preserve">munity in order to achieve its School Improvement objectives;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shares leadership with staff at all levels, valuing their critical contribution in shif</w:t>
      </w:r>
      <w:r w:rsidR="00354A91">
        <w:rPr>
          <w:rFonts w:asciiTheme="minorHAnsi" w:hAnsiTheme="minorHAnsi"/>
          <w:sz w:val="22"/>
          <w:szCs w:val="22"/>
        </w:rPr>
        <w:t>t</w:t>
      </w:r>
      <w:r w:rsidRPr="001560B3">
        <w:rPr>
          <w:rFonts w:asciiTheme="minorHAnsi" w:hAnsiTheme="minorHAnsi"/>
          <w:sz w:val="22"/>
          <w:szCs w:val="22"/>
        </w:rPr>
        <w:t>ing school cultures to build inclusive learning environments;</w:t>
      </w:r>
    </w:p>
    <w:p w:rsidR="001560B3" w:rsidRPr="001560B3" w:rsidRDefault="001560B3" w:rsidP="001560B3">
      <w:pPr>
        <w:numPr>
          <w:ilvl w:val="0"/>
          <w:numId w:val="34"/>
        </w:numPr>
        <w:spacing w:after="240"/>
        <w:rPr>
          <w:rFonts w:asciiTheme="minorHAnsi" w:hAnsiTheme="minorHAnsi"/>
          <w:sz w:val="22"/>
          <w:szCs w:val="22"/>
        </w:rPr>
      </w:pPr>
      <w:r w:rsidRPr="001560B3">
        <w:rPr>
          <w:rFonts w:asciiTheme="minorHAnsi" w:hAnsiTheme="minorHAnsi"/>
          <w:sz w:val="22"/>
          <w:szCs w:val="22"/>
        </w:rPr>
        <w:t xml:space="preserve">recognizes the central role of student voice in identifying and confronting barriers to shape truly equitable and inclusive learning cultures, and engages all stakeholders—students, teachers, school-based and central staff, parents and community members—in the process. </w:t>
      </w:r>
    </w:p>
    <w:p w:rsidR="001560B3" w:rsidRPr="001560B3" w:rsidRDefault="001560B3" w:rsidP="001560B3">
      <w:pPr>
        <w:spacing w:before="120" w:after="240"/>
        <w:rPr>
          <w:rFonts w:asciiTheme="minorHAnsi" w:hAnsiTheme="minorHAnsi"/>
          <w:sz w:val="22"/>
          <w:szCs w:val="22"/>
        </w:rPr>
      </w:pPr>
      <w:r w:rsidRPr="001560B3">
        <w:rPr>
          <w:rFonts w:asciiTheme="minorHAnsi" w:hAnsiTheme="minorHAnsi"/>
          <w:sz w:val="22"/>
          <w:szCs w:val="22"/>
        </w:rPr>
        <w:t xml:space="preserve">With the </w:t>
      </w:r>
      <w:r w:rsidRPr="001560B3">
        <w:rPr>
          <w:rFonts w:asciiTheme="minorHAnsi" w:hAnsiTheme="minorHAnsi"/>
          <w:i/>
          <w:sz w:val="22"/>
          <w:szCs w:val="22"/>
        </w:rPr>
        <w:t>Integrated Equity Framework Action Plan 2016-2019</w:t>
      </w:r>
      <w:r w:rsidRPr="001560B3">
        <w:rPr>
          <w:rFonts w:asciiTheme="minorHAnsi" w:hAnsiTheme="minorHAnsi"/>
          <w:sz w:val="22"/>
          <w:szCs w:val="22"/>
        </w:rPr>
        <w:t>, the Toronto District School Board is e</w:t>
      </w:r>
      <w:r w:rsidRPr="001560B3">
        <w:rPr>
          <w:rFonts w:asciiTheme="minorHAnsi" w:hAnsiTheme="minorHAnsi"/>
          <w:sz w:val="22"/>
          <w:szCs w:val="22"/>
        </w:rPr>
        <w:t>m</w:t>
      </w:r>
      <w:r w:rsidRPr="001560B3">
        <w:rPr>
          <w:rFonts w:asciiTheme="minorHAnsi" w:hAnsiTheme="minorHAnsi"/>
          <w:sz w:val="22"/>
          <w:szCs w:val="22"/>
        </w:rPr>
        <w:t xml:space="preserve">barking on a systematic journey of evaluation, planning, implementation and reevaluation, linked to the </w:t>
      </w:r>
      <w:r w:rsidRPr="001560B3">
        <w:rPr>
          <w:rFonts w:asciiTheme="minorHAnsi" w:hAnsiTheme="minorHAnsi"/>
          <w:sz w:val="22"/>
          <w:szCs w:val="22"/>
        </w:rPr>
        <w:lastRenderedPageBreak/>
        <w:t xml:space="preserve">School Improvement Process and supported with deep learning to build effective leadership capacity in all staff. Over the course of July and August 2016, staff from various departments </w:t>
      </w:r>
      <w:r w:rsidRPr="001560B3">
        <w:rPr>
          <w:rFonts w:asciiTheme="minorHAnsi" w:hAnsiTheme="minorHAnsi"/>
          <w:iCs/>
          <w:sz w:val="22"/>
          <w:szCs w:val="22"/>
        </w:rPr>
        <w:t xml:space="preserve">began this journey by asking: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Where are we now? </w:t>
      </w:r>
    </w:p>
    <w:p w:rsidR="001560B3" w:rsidRPr="001560B3" w:rsidRDefault="001560B3" w:rsidP="001560B3">
      <w:pPr>
        <w:numPr>
          <w:ilvl w:val="0"/>
          <w:numId w:val="34"/>
        </w:numPr>
        <w:spacing w:after="120"/>
        <w:rPr>
          <w:rFonts w:asciiTheme="minorHAnsi" w:hAnsiTheme="minorHAnsi"/>
          <w:iCs/>
          <w:sz w:val="22"/>
          <w:szCs w:val="22"/>
        </w:rPr>
      </w:pPr>
      <w:r w:rsidRPr="001560B3">
        <w:rPr>
          <w:rFonts w:asciiTheme="minorHAnsi" w:hAnsiTheme="minorHAnsi"/>
          <w:sz w:val="22"/>
          <w:szCs w:val="22"/>
        </w:rPr>
        <w:t xml:space="preserve">Where do we want to be in one year, two years and three years? </w:t>
      </w:r>
    </w:p>
    <w:p w:rsidR="001560B3" w:rsidRPr="001560B3" w:rsidRDefault="001560B3" w:rsidP="001560B3">
      <w:pPr>
        <w:numPr>
          <w:ilvl w:val="0"/>
          <w:numId w:val="34"/>
        </w:numPr>
        <w:spacing w:after="120"/>
        <w:rPr>
          <w:rFonts w:asciiTheme="minorHAnsi" w:hAnsiTheme="minorHAnsi"/>
          <w:iCs/>
          <w:sz w:val="22"/>
          <w:szCs w:val="22"/>
        </w:rPr>
      </w:pPr>
      <w:r w:rsidRPr="001560B3">
        <w:rPr>
          <w:rFonts w:asciiTheme="minorHAnsi" w:hAnsiTheme="minorHAnsi"/>
          <w:sz w:val="22"/>
          <w:szCs w:val="22"/>
        </w:rPr>
        <w:t>What gaps exist between each of these states, which we will close in this and the following two years?</w:t>
      </w:r>
    </w:p>
    <w:p w:rsidR="001560B3" w:rsidRPr="001560B3" w:rsidRDefault="001560B3" w:rsidP="001560B3">
      <w:pPr>
        <w:numPr>
          <w:ilvl w:val="0"/>
          <w:numId w:val="34"/>
        </w:numPr>
        <w:spacing w:after="120"/>
        <w:rPr>
          <w:rFonts w:asciiTheme="minorHAnsi" w:hAnsiTheme="minorHAnsi"/>
          <w:iCs/>
          <w:sz w:val="22"/>
          <w:szCs w:val="22"/>
        </w:rPr>
      </w:pPr>
      <w:r w:rsidRPr="001560B3">
        <w:rPr>
          <w:rFonts w:asciiTheme="minorHAnsi" w:hAnsiTheme="minorHAnsi"/>
          <w:sz w:val="22"/>
          <w:szCs w:val="22"/>
        </w:rPr>
        <w:t>What training/learning opportunities will be required to get there?</w:t>
      </w:r>
    </w:p>
    <w:p w:rsidR="001560B3" w:rsidRPr="001560B3" w:rsidRDefault="001560B3" w:rsidP="001560B3">
      <w:pPr>
        <w:spacing w:after="120"/>
        <w:rPr>
          <w:rFonts w:asciiTheme="minorHAnsi" w:hAnsiTheme="minorHAnsi"/>
          <w:sz w:val="22"/>
          <w:szCs w:val="22"/>
        </w:rPr>
      </w:pPr>
      <w:r w:rsidRPr="001560B3">
        <w:rPr>
          <w:rFonts w:asciiTheme="minorHAnsi" w:hAnsiTheme="minorHAnsi"/>
          <w:sz w:val="22"/>
          <w:szCs w:val="22"/>
        </w:rPr>
        <w:t>With these questions in mind, staff identified key current, ongoing and projected equity commitments. Building on these commitments, a strategic Action Plan was developed incorporating the following co</w:t>
      </w:r>
      <w:r w:rsidRPr="001560B3">
        <w:rPr>
          <w:rFonts w:asciiTheme="minorHAnsi" w:hAnsiTheme="minorHAnsi"/>
          <w:sz w:val="22"/>
          <w:szCs w:val="22"/>
        </w:rPr>
        <w:t>m</w:t>
      </w:r>
      <w:r w:rsidRPr="001560B3">
        <w:rPr>
          <w:rFonts w:asciiTheme="minorHAnsi" w:hAnsiTheme="minorHAnsi"/>
          <w:sz w:val="22"/>
          <w:szCs w:val="22"/>
        </w:rPr>
        <w:t xml:space="preserve">ponents (see </w:t>
      </w:r>
      <w:r w:rsidRPr="001560B3">
        <w:rPr>
          <w:rFonts w:asciiTheme="minorHAnsi" w:hAnsiTheme="minorHAnsi"/>
          <w:i/>
          <w:sz w:val="22"/>
          <w:szCs w:val="22"/>
        </w:rPr>
        <w:t>Appendix A</w:t>
      </w:r>
      <w:r w:rsidRPr="001560B3">
        <w:rPr>
          <w:rFonts w:asciiTheme="minorHAnsi" w:hAnsiTheme="minorHAnsi"/>
          <w:sz w:val="22"/>
          <w:szCs w:val="22"/>
        </w:rPr>
        <w:t xml:space="preserve">, attached):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Policy</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Budget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 xml:space="preserve">Access &amp; Secondary Program Review </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School Improvement Process</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Leadership Capacity Plan</w:t>
      </w:r>
    </w:p>
    <w:p w:rsidR="001560B3" w:rsidRPr="001560B3" w:rsidRDefault="001560B3" w:rsidP="001560B3">
      <w:pPr>
        <w:numPr>
          <w:ilvl w:val="0"/>
          <w:numId w:val="34"/>
        </w:numPr>
        <w:spacing w:after="120"/>
        <w:rPr>
          <w:rFonts w:asciiTheme="minorHAnsi" w:hAnsiTheme="minorHAnsi"/>
          <w:sz w:val="22"/>
          <w:szCs w:val="22"/>
        </w:rPr>
      </w:pPr>
      <w:r w:rsidRPr="001560B3">
        <w:rPr>
          <w:rFonts w:asciiTheme="minorHAnsi" w:hAnsiTheme="minorHAnsi"/>
          <w:sz w:val="22"/>
          <w:szCs w:val="22"/>
        </w:rPr>
        <w:t>Inclusion and Special Education</w:t>
      </w:r>
    </w:p>
    <w:p w:rsidR="001560B3" w:rsidRPr="001560B3" w:rsidRDefault="001560B3" w:rsidP="001560B3">
      <w:pPr>
        <w:numPr>
          <w:ilvl w:val="0"/>
          <w:numId w:val="34"/>
        </w:numPr>
        <w:spacing w:after="240"/>
        <w:rPr>
          <w:rFonts w:asciiTheme="minorHAnsi" w:hAnsiTheme="minorHAnsi"/>
          <w:sz w:val="22"/>
          <w:szCs w:val="22"/>
        </w:rPr>
      </w:pPr>
      <w:r w:rsidRPr="001560B3">
        <w:rPr>
          <w:rFonts w:asciiTheme="minorHAnsi" w:hAnsiTheme="minorHAnsi"/>
          <w:sz w:val="22"/>
          <w:szCs w:val="22"/>
        </w:rPr>
        <w:t xml:space="preserve">Employment Equity </w:t>
      </w:r>
    </w:p>
    <w:p w:rsidR="001560B3" w:rsidRPr="001560B3" w:rsidRDefault="001560B3" w:rsidP="001560B3">
      <w:pPr>
        <w:spacing w:after="240"/>
        <w:rPr>
          <w:rFonts w:asciiTheme="minorHAnsi" w:hAnsiTheme="minorHAnsi"/>
          <w:sz w:val="22"/>
          <w:szCs w:val="22"/>
        </w:rPr>
      </w:pPr>
      <w:r w:rsidRPr="001560B3">
        <w:rPr>
          <w:rFonts w:asciiTheme="minorHAnsi" w:hAnsiTheme="minorHAnsi"/>
          <w:noProof/>
          <w:sz w:val="22"/>
          <w:szCs w:val="22"/>
          <w:lang w:val="en-CA" w:eastAsia="en-CA"/>
        </w:rPr>
        <mc:AlternateContent>
          <mc:Choice Requires="wps">
            <w:drawing>
              <wp:anchor distT="54610" distB="91440" distL="274320" distR="274320" simplePos="0" relativeHeight="251660288" behindDoc="0" locked="0" layoutInCell="1" allowOverlap="0" wp14:anchorId="1C6F6D01" wp14:editId="79B5778E">
                <wp:simplePos x="0" y="0"/>
                <wp:positionH relativeFrom="column">
                  <wp:posOffset>2540</wp:posOffset>
                </wp:positionH>
                <wp:positionV relativeFrom="margin">
                  <wp:posOffset>5715635</wp:posOffset>
                </wp:positionV>
                <wp:extent cx="3968115" cy="2167890"/>
                <wp:effectExtent l="0" t="0" r="13335" b="2286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2167890"/>
                        </a:xfrm>
                        <a:prstGeom prst="foldedCorner">
                          <a:avLst>
                            <a:gd name="adj" fmla="val 12500"/>
                          </a:avLst>
                        </a:prstGeom>
                        <a:solidFill>
                          <a:srgbClr val="E9EFF7"/>
                        </a:solidFill>
                        <a:ln w="6350">
                          <a:solidFill>
                            <a:srgbClr val="969696"/>
                          </a:solidFill>
                          <a:round/>
                          <a:headEnd/>
                          <a:tailEnd/>
                        </a:ln>
                      </wps:spPr>
                      <wps:txbx>
                        <w:txbxContent>
                          <w:p w:rsidR="001560B3" w:rsidRPr="00272985" w:rsidRDefault="001560B3" w:rsidP="001560B3">
                            <w:pPr>
                              <w:spacing w:before="120" w:after="120"/>
                              <w:jc w:val="center"/>
                              <w:rPr>
                                <w:rFonts w:eastAsiaTheme="minorEastAsia"/>
                                <w:b/>
                                <w:sz w:val="28"/>
                              </w:rPr>
                            </w:pPr>
                            <w:r w:rsidRPr="00272985">
                              <w:rPr>
                                <w:rFonts w:asciiTheme="majorHAnsi" w:eastAsiaTheme="minorEastAsia" w:hAnsiTheme="majorHAnsi"/>
                                <w:b/>
                                <w:i/>
                                <w:sz w:val="22"/>
                              </w:rPr>
                              <w:t>Integrated Equity Framework Continuum of Action</w:t>
                            </w:r>
                          </w:p>
                          <w:p w:rsidR="001560B3" w:rsidRPr="00272985" w:rsidRDefault="001560B3" w:rsidP="001560B3">
                            <w:pPr>
                              <w:pStyle w:val="ListParagraph"/>
                              <w:numPr>
                                <w:ilvl w:val="0"/>
                                <w:numId w:val="23"/>
                              </w:numPr>
                              <w:ind w:left="900"/>
                              <w:rPr>
                                <w:rFonts w:asciiTheme="majorHAnsi" w:hAnsiTheme="majorHAnsi"/>
                                <w:i/>
                                <w:sz w:val="22"/>
                              </w:rPr>
                            </w:pPr>
                            <w:r w:rsidRPr="00272985">
                              <w:rPr>
                                <w:rFonts w:asciiTheme="majorHAnsi" w:eastAsiaTheme="minorEastAsia" w:hAnsiTheme="majorHAnsi"/>
                                <w:i/>
                                <w:sz w:val="22"/>
                              </w:rPr>
                              <w:t>sets a consistent policy direction</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the purposeful alignment of resources with key system priorities</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concrete actions that create equitable, inclusive learning cul</w:t>
                            </w:r>
                            <w:r w:rsidRPr="00272985">
                              <w:rPr>
                                <w:rFonts w:asciiTheme="majorHAnsi" w:hAnsiTheme="majorHAnsi"/>
                                <w:i/>
                                <w:sz w:val="22"/>
                              </w:rPr>
                              <w:t>t</w:t>
                            </w:r>
                            <w:r w:rsidRPr="00272985">
                              <w:rPr>
                                <w:rFonts w:asciiTheme="majorHAnsi" w:eastAsiaTheme="minorEastAsia" w:hAnsiTheme="majorHAnsi"/>
                                <w:i/>
                                <w:sz w:val="22"/>
                              </w:rPr>
                              <w:t>ures in individual schools and classrooms</w:t>
                            </w:r>
                          </w:p>
                          <w:p w:rsidR="001560B3" w:rsidRPr="00272985" w:rsidRDefault="001560B3" w:rsidP="001560B3">
                            <w:pPr>
                              <w:pStyle w:val="ListParagraph"/>
                              <w:numPr>
                                <w:ilvl w:val="0"/>
                                <w:numId w:val="23"/>
                              </w:numPr>
                              <w:ind w:left="907"/>
                              <w:rPr>
                                <w:rFonts w:asciiTheme="majorHAnsi" w:eastAsiaTheme="minorEastAsia" w:hAnsiTheme="majorHAnsi"/>
                                <w:i/>
                                <w:sz w:val="22"/>
                              </w:rPr>
                            </w:pPr>
                            <w:r w:rsidRPr="00272985">
                              <w:rPr>
                                <w:rFonts w:asciiTheme="majorHAnsi" w:eastAsiaTheme="minorEastAsia" w:hAnsiTheme="majorHAnsi"/>
                                <w:i/>
                                <w:sz w:val="22"/>
                              </w:rPr>
                              <w:t>leads to measurable improvement in achievement and well-being for all students</w:t>
                            </w:r>
                          </w:p>
                        </w:txbxContent>
                      </wps:txbx>
                      <wps:bodyPr rot="0" vert="horz" wrap="square" lIns="91440" tIns="9144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margin-left:.2pt;margin-top:450.05pt;width:312.45pt;height:170.7pt;z-index:251660288;visibility:visible;mso-wrap-style:square;mso-width-percent:0;mso-height-percent:0;mso-wrap-distance-left:21.6pt;mso-wrap-distance-top:4.3pt;mso-wrap-distance-right:21.6pt;mso-wrap-distance-bottom:7.2pt;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" o:allowoverlap="f" fillcolor="#e9eff7" strokecolor="#969696" strokeweight=".5pt">
                <v:textbox inset=",7.2pt,,0">
                  <w:txbxContent>
                    <w:p w:rsidR="001560B3" w:rsidRPr="00272985" w:rsidRDefault="001560B3" w:rsidP="001560B3">
                      <w:pPr>
                        <w:spacing w:before="120" w:after="120"/>
                        <w:jc w:val="center"/>
                        <w:rPr>
                          <w:rFonts w:eastAsiaTheme="minorEastAsia"/>
                          <w:b/>
                          <w:sz w:val="28"/>
                        </w:rPr>
                      </w:pPr>
                      <w:r w:rsidRPr="00272985">
                        <w:rPr>
                          <w:rFonts w:asciiTheme="majorHAnsi" w:eastAsiaTheme="minorEastAsia" w:hAnsiTheme="majorHAnsi"/>
                          <w:b/>
                          <w:i/>
                          <w:sz w:val="22"/>
                        </w:rPr>
                        <w:t>Integrated Equity Framework Continuum of Action</w:t>
                      </w:r>
                    </w:p>
                    <w:p w:rsidR="001560B3" w:rsidRPr="00272985" w:rsidRDefault="001560B3" w:rsidP="001560B3">
                      <w:pPr>
                        <w:pStyle w:val="ListParagraph"/>
                        <w:numPr>
                          <w:ilvl w:val="0"/>
                          <w:numId w:val="23"/>
                        </w:numPr>
                        <w:ind w:left="900"/>
                        <w:rPr>
                          <w:rFonts w:asciiTheme="majorHAnsi" w:hAnsiTheme="majorHAnsi"/>
                          <w:i/>
                          <w:sz w:val="22"/>
                        </w:rPr>
                      </w:pPr>
                      <w:r w:rsidRPr="00272985">
                        <w:rPr>
                          <w:rFonts w:asciiTheme="majorHAnsi" w:eastAsiaTheme="minorEastAsia" w:hAnsiTheme="majorHAnsi"/>
                          <w:i/>
                          <w:sz w:val="22"/>
                        </w:rPr>
                        <w:t>sets a consistent policy direction</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the purposeful alignment of resources with key system priorities</w:t>
                      </w:r>
                    </w:p>
                    <w:p w:rsidR="001560B3" w:rsidRPr="00272985" w:rsidRDefault="001560B3" w:rsidP="001560B3">
                      <w:pPr>
                        <w:pStyle w:val="ListParagraph"/>
                        <w:numPr>
                          <w:ilvl w:val="0"/>
                          <w:numId w:val="23"/>
                        </w:numPr>
                        <w:ind w:left="907"/>
                        <w:rPr>
                          <w:rFonts w:asciiTheme="majorHAnsi" w:hAnsiTheme="majorHAnsi"/>
                          <w:i/>
                          <w:sz w:val="22"/>
                        </w:rPr>
                      </w:pPr>
                      <w:r w:rsidRPr="00272985">
                        <w:rPr>
                          <w:rFonts w:asciiTheme="majorHAnsi" w:eastAsiaTheme="minorEastAsia" w:hAnsiTheme="majorHAnsi"/>
                          <w:i/>
                          <w:sz w:val="22"/>
                        </w:rPr>
                        <w:t>leads to concrete actions that create equitable, inclusive learning cul</w:t>
                      </w:r>
                      <w:r w:rsidRPr="00272985">
                        <w:rPr>
                          <w:rFonts w:asciiTheme="majorHAnsi" w:hAnsiTheme="majorHAnsi"/>
                          <w:i/>
                          <w:sz w:val="22"/>
                        </w:rPr>
                        <w:t>t</w:t>
                      </w:r>
                      <w:r w:rsidRPr="00272985">
                        <w:rPr>
                          <w:rFonts w:asciiTheme="majorHAnsi" w:eastAsiaTheme="minorEastAsia" w:hAnsiTheme="majorHAnsi"/>
                          <w:i/>
                          <w:sz w:val="22"/>
                        </w:rPr>
                        <w:t>ures in individual schools and classrooms</w:t>
                      </w:r>
                    </w:p>
                    <w:p w:rsidR="001560B3" w:rsidRPr="00272985" w:rsidRDefault="001560B3" w:rsidP="001560B3">
                      <w:pPr>
                        <w:pStyle w:val="ListParagraph"/>
                        <w:numPr>
                          <w:ilvl w:val="0"/>
                          <w:numId w:val="23"/>
                        </w:numPr>
                        <w:ind w:left="907"/>
                        <w:rPr>
                          <w:rFonts w:asciiTheme="majorHAnsi" w:eastAsiaTheme="minorEastAsia" w:hAnsiTheme="majorHAnsi"/>
                          <w:i/>
                          <w:sz w:val="22"/>
                        </w:rPr>
                      </w:pPr>
                      <w:r w:rsidRPr="00272985">
                        <w:rPr>
                          <w:rFonts w:asciiTheme="majorHAnsi" w:eastAsiaTheme="minorEastAsia" w:hAnsiTheme="majorHAnsi"/>
                          <w:i/>
                          <w:sz w:val="22"/>
                        </w:rPr>
                        <w:t>leads to measurable improvement in achievement and well-being for all students</w:t>
                      </w:r>
                    </w:p>
                  </w:txbxContent>
                </v:textbox>
                <w10:wrap type="square" anchory="margin"/>
              </v:shape>
            </w:pict>
          </mc:Fallback>
        </mc:AlternateContent>
      </w:r>
      <w:r w:rsidRPr="001560B3">
        <w:rPr>
          <w:rFonts w:asciiTheme="minorHAnsi" w:hAnsiTheme="minorHAnsi"/>
          <w:sz w:val="22"/>
          <w:szCs w:val="22"/>
        </w:rPr>
        <w:t xml:space="preserve">As outlined in the attached </w:t>
      </w:r>
      <w:r w:rsidRPr="001560B3">
        <w:rPr>
          <w:rFonts w:asciiTheme="minorHAnsi" w:hAnsiTheme="minorHAnsi"/>
          <w:i/>
          <w:sz w:val="22"/>
          <w:szCs w:val="22"/>
        </w:rPr>
        <w:t xml:space="preserve">Implementation Plan </w:t>
      </w:r>
      <w:r w:rsidRPr="001560B3">
        <w:rPr>
          <w:rFonts w:asciiTheme="minorHAnsi" w:hAnsiTheme="minorHAnsi"/>
          <w:sz w:val="22"/>
          <w:szCs w:val="22"/>
        </w:rPr>
        <w:t xml:space="preserve">(see </w:t>
      </w:r>
      <w:r w:rsidRPr="001560B3">
        <w:rPr>
          <w:rFonts w:asciiTheme="minorHAnsi" w:hAnsiTheme="minorHAnsi"/>
          <w:i/>
          <w:sz w:val="22"/>
          <w:szCs w:val="22"/>
        </w:rPr>
        <w:t>Appendix B</w:t>
      </w:r>
      <w:r w:rsidRPr="001560B3">
        <w:rPr>
          <w:rFonts w:asciiTheme="minorHAnsi" w:hAnsiTheme="minorHAnsi"/>
          <w:sz w:val="22"/>
          <w:szCs w:val="22"/>
        </w:rPr>
        <w:t>), the EFAP comprises a phased three-year continuum of actions across the above seven component areas. Its overarching objective is to align and anchor all aspects of the Board’s policies, programs, culture and practice in a coherent, comprehe</w:t>
      </w:r>
      <w:r w:rsidRPr="001560B3">
        <w:rPr>
          <w:rFonts w:asciiTheme="minorHAnsi" w:hAnsiTheme="minorHAnsi"/>
          <w:sz w:val="22"/>
          <w:szCs w:val="22"/>
        </w:rPr>
        <w:t>n</w:t>
      </w:r>
      <w:r w:rsidRPr="001560B3">
        <w:rPr>
          <w:rFonts w:asciiTheme="minorHAnsi" w:hAnsiTheme="minorHAnsi"/>
          <w:sz w:val="22"/>
          <w:szCs w:val="22"/>
        </w:rPr>
        <w:t>sive framework of Equity that supports every school in addressing the unique circumstances and needs of its students and community.</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The transformative power of this plan lies in its coordinated three-year implementation timeframe. The focus during the first phase is on laying down a firm Equity foundation with consistent policy and proc</w:t>
      </w:r>
      <w:r w:rsidRPr="001560B3">
        <w:rPr>
          <w:rFonts w:asciiTheme="minorHAnsi" w:hAnsiTheme="minorHAnsi"/>
          <w:sz w:val="22"/>
          <w:szCs w:val="22"/>
        </w:rPr>
        <w:t>e</w:t>
      </w:r>
      <w:r w:rsidRPr="001560B3">
        <w:rPr>
          <w:rFonts w:asciiTheme="minorHAnsi" w:hAnsiTheme="minorHAnsi"/>
          <w:sz w:val="22"/>
          <w:szCs w:val="22"/>
        </w:rPr>
        <w:t>dures, reinforced by staff training to ensure that every school has the critical skills, knowledge and lea</w:t>
      </w:r>
      <w:r w:rsidRPr="001560B3">
        <w:rPr>
          <w:rFonts w:asciiTheme="minorHAnsi" w:hAnsiTheme="minorHAnsi"/>
          <w:sz w:val="22"/>
          <w:szCs w:val="22"/>
        </w:rPr>
        <w:t>d</w:t>
      </w:r>
      <w:r w:rsidRPr="001560B3">
        <w:rPr>
          <w:rFonts w:asciiTheme="minorHAnsi" w:hAnsiTheme="minorHAnsi"/>
          <w:sz w:val="22"/>
          <w:szCs w:val="22"/>
        </w:rPr>
        <w:t>ership capacity on which the su</w:t>
      </w:r>
      <w:r w:rsidRPr="001560B3">
        <w:rPr>
          <w:rFonts w:asciiTheme="minorHAnsi" w:hAnsiTheme="minorHAnsi"/>
          <w:sz w:val="22"/>
          <w:szCs w:val="22"/>
        </w:rPr>
        <w:t>c</w:t>
      </w:r>
      <w:r w:rsidRPr="001560B3">
        <w:rPr>
          <w:rFonts w:asciiTheme="minorHAnsi" w:hAnsiTheme="minorHAnsi"/>
          <w:sz w:val="22"/>
          <w:szCs w:val="22"/>
        </w:rPr>
        <w:t xml:space="preserve">cess of subsequent actions depend.  As we </w:t>
      </w:r>
      <w:r w:rsidRPr="001560B3">
        <w:rPr>
          <w:rFonts w:asciiTheme="minorHAnsi" w:hAnsiTheme="minorHAnsi"/>
          <w:sz w:val="22"/>
          <w:szCs w:val="22"/>
        </w:rPr>
        <w:br/>
        <w:t>move through the second and third phases, the focus will be on ensuring the a</w:t>
      </w:r>
      <w:r w:rsidRPr="001560B3">
        <w:rPr>
          <w:rFonts w:asciiTheme="minorHAnsi" w:hAnsiTheme="minorHAnsi"/>
          <w:sz w:val="22"/>
          <w:szCs w:val="22"/>
        </w:rPr>
        <w:t>p</w:t>
      </w:r>
      <w:r w:rsidRPr="001560B3">
        <w:rPr>
          <w:rFonts w:asciiTheme="minorHAnsi" w:hAnsiTheme="minorHAnsi"/>
          <w:sz w:val="22"/>
          <w:szCs w:val="22"/>
        </w:rPr>
        <w:t>propriate alignment of r</w:t>
      </w:r>
      <w:r w:rsidRPr="001560B3">
        <w:rPr>
          <w:rFonts w:asciiTheme="minorHAnsi" w:hAnsiTheme="minorHAnsi"/>
          <w:sz w:val="22"/>
          <w:szCs w:val="22"/>
        </w:rPr>
        <w:t>e</w:t>
      </w:r>
      <w:r w:rsidRPr="001560B3">
        <w:rPr>
          <w:rFonts w:asciiTheme="minorHAnsi" w:hAnsiTheme="minorHAnsi"/>
          <w:sz w:val="22"/>
          <w:szCs w:val="22"/>
        </w:rPr>
        <w:t xml:space="preserve">sources through the budget process to support </w:t>
      </w:r>
      <w:r w:rsidRPr="001560B3">
        <w:rPr>
          <w:rFonts w:asciiTheme="minorHAnsi" w:eastAsiaTheme="minorEastAsia" w:hAnsiTheme="minorHAnsi"/>
          <w:sz w:val="22"/>
          <w:szCs w:val="22"/>
        </w:rPr>
        <w:t>schools in creating the right learning conditions for improved achievement and well-being for each and every student in our system.</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lastRenderedPageBreak/>
        <w:t>By empowering us to challenge existing barriers and bias, this plan will take us through a cultural shift that will sharpen our focus on improving student achievement and well-being, drive intentional change in practices and attitudes to reflect the lived realities of the students and communities we serve, and enhance the learning culture in every classroom, school and workplace across our system.</w:t>
      </w:r>
    </w:p>
    <w:p w:rsidR="001560B3" w:rsidRPr="001560B3" w:rsidRDefault="001560B3" w:rsidP="001560B3">
      <w:pPr>
        <w:spacing w:after="240"/>
        <w:rPr>
          <w:rFonts w:asciiTheme="minorHAnsi" w:hAnsiTheme="minorHAnsi"/>
          <w:b/>
          <w:sz w:val="22"/>
          <w:szCs w:val="22"/>
        </w:rPr>
      </w:pPr>
      <w:r w:rsidRPr="001560B3">
        <w:rPr>
          <w:rFonts w:asciiTheme="minorHAnsi" w:hAnsiTheme="minorHAnsi"/>
          <w:b/>
          <w:sz w:val="22"/>
          <w:szCs w:val="22"/>
        </w:rPr>
        <w:t>NEXT STEPS</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 xml:space="preserve">In September, the draft </w:t>
      </w:r>
      <w:r w:rsidRPr="001560B3">
        <w:rPr>
          <w:rFonts w:asciiTheme="minorHAnsi" w:hAnsiTheme="minorHAnsi"/>
          <w:i/>
          <w:sz w:val="22"/>
          <w:szCs w:val="22"/>
        </w:rPr>
        <w:t>EFAP 2016-2019</w:t>
      </w:r>
      <w:r w:rsidRPr="001560B3">
        <w:rPr>
          <w:rFonts w:asciiTheme="minorHAnsi" w:hAnsiTheme="minorHAnsi"/>
          <w:sz w:val="22"/>
          <w:szCs w:val="22"/>
        </w:rPr>
        <w:t xml:space="preserve"> was shared broadly, including with Community Advisory Co</w:t>
      </w:r>
      <w:r w:rsidRPr="001560B3">
        <w:rPr>
          <w:rFonts w:asciiTheme="minorHAnsi" w:hAnsiTheme="minorHAnsi"/>
          <w:sz w:val="22"/>
          <w:szCs w:val="22"/>
        </w:rPr>
        <w:t>m</w:t>
      </w:r>
      <w:r w:rsidRPr="001560B3">
        <w:rPr>
          <w:rFonts w:asciiTheme="minorHAnsi" w:hAnsiTheme="minorHAnsi"/>
          <w:sz w:val="22"/>
          <w:szCs w:val="22"/>
        </w:rPr>
        <w:t>mittees, PIAC and SEAC, as well as the Board’s employee groups and associations. Their input is being used to further refine the draft Plan to ensure that we are on a clear, coherent path to challenging exis</w:t>
      </w:r>
      <w:r w:rsidRPr="001560B3">
        <w:rPr>
          <w:rFonts w:asciiTheme="minorHAnsi" w:hAnsiTheme="minorHAnsi"/>
          <w:sz w:val="22"/>
          <w:szCs w:val="22"/>
        </w:rPr>
        <w:t>t</w:t>
      </w:r>
      <w:r w:rsidRPr="001560B3">
        <w:rPr>
          <w:rFonts w:asciiTheme="minorHAnsi" w:hAnsiTheme="minorHAnsi"/>
          <w:sz w:val="22"/>
          <w:szCs w:val="22"/>
        </w:rPr>
        <w:t xml:space="preserve">ing barriers to equity and creating an enhanced learning culture. </w:t>
      </w:r>
    </w:p>
    <w:p w:rsidR="001560B3" w:rsidRPr="001560B3" w:rsidRDefault="001560B3" w:rsidP="001560B3">
      <w:pPr>
        <w:spacing w:after="240"/>
        <w:rPr>
          <w:rFonts w:asciiTheme="minorHAnsi" w:hAnsiTheme="minorHAnsi"/>
          <w:sz w:val="22"/>
          <w:szCs w:val="22"/>
        </w:rPr>
      </w:pPr>
      <w:r w:rsidRPr="001560B3">
        <w:rPr>
          <w:rFonts w:asciiTheme="minorHAnsi" w:hAnsiTheme="minorHAnsi"/>
          <w:sz w:val="22"/>
          <w:szCs w:val="22"/>
        </w:rPr>
        <w:t xml:space="preserve">Pending approval of the </w:t>
      </w:r>
      <w:r w:rsidRPr="001560B3">
        <w:rPr>
          <w:rFonts w:asciiTheme="minorHAnsi" w:hAnsiTheme="minorHAnsi"/>
          <w:i/>
          <w:sz w:val="22"/>
          <w:szCs w:val="22"/>
        </w:rPr>
        <w:t>EFAP 2016-2019</w:t>
      </w:r>
      <w:r w:rsidRPr="001560B3">
        <w:rPr>
          <w:rFonts w:asciiTheme="minorHAnsi" w:hAnsiTheme="minorHAnsi"/>
          <w:sz w:val="22"/>
          <w:szCs w:val="22"/>
        </w:rPr>
        <w:t xml:space="preserve"> by the Board, staff will work in concert with students, pa</w:t>
      </w:r>
      <w:r w:rsidRPr="001560B3">
        <w:rPr>
          <w:rFonts w:asciiTheme="minorHAnsi" w:hAnsiTheme="minorHAnsi"/>
          <w:sz w:val="22"/>
          <w:szCs w:val="22"/>
        </w:rPr>
        <w:t>r</w:t>
      </w:r>
      <w:r w:rsidRPr="001560B3">
        <w:rPr>
          <w:rFonts w:asciiTheme="minorHAnsi" w:hAnsiTheme="minorHAnsi"/>
          <w:sz w:val="22"/>
          <w:szCs w:val="22"/>
        </w:rPr>
        <w:t>ents/caregivers, community and partners to implement its components.  Once the plan is finalized, sp</w:t>
      </w:r>
      <w:r w:rsidRPr="001560B3">
        <w:rPr>
          <w:rFonts w:asciiTheme="minorHAnsi" w:hAnsiTheme="minorHAnsi"/>
          <w:sz w:val="22"/>
          <w:szCs w:val="22"/>
        </w:rPr>
        <w:t>e</w:t>
      </w:r>
      <w:r w:rsidRPr="001560B3">
        <w:rPr>
          <w:rFonts w:asciiTheme="minorHAnsi" w:hAnsiTheme="minorHAnsi"/>
          <w:sz w:val="22"/>
          <w:szCs w:val="22"/>
        </w:rPr>
        <w:t>cific outcome measures will be developed to track our progress in improving achievement and well-being outcomes for all students.</w:t>
      </w:r>
      <w:r w:rsidRPr="001560B3">
        <w:rPr>
          <w:rFonts w:asciiTheme="minorHAnsi" w:eastAsiaTheme="minorEastAsia" w:hAnsiTheme="minorHAnsi"/>
          <w:sz w:val="22"/>
          <w:szCs w:val="22"/>
        </w:rPr>
        <w:t xml:space="preserve"> </w:t>
      </w:r>
      <w:r w:rsidRPr="001560B3">
        <w:rPr>
          <w:rFonts w:asciiTheme="minorHAnsi" w:hAnsiTheme="minorHAnsi"/>
          <w:sz w:val="22"/>
          <w:szCs w:val="22"/>
        </w:rPr>
        <w:t>TDSB Research Services will report annually on the key indicators. The components will be assessed for effectiveness at every stage of implementation, to allow for the a</w:t>
      </w:r>
      <w:r w:rsidRPr="001560B3">
        <w:rPr>
          <w:rFonts w:asciiTheme="minorHAnsi" w:hAnsiTheme="minorHAnsi"/>
          <w:sz w:val="22"/>
          <w:szCs w:val="22"/>
        </w:rPr>
        <w:t>d</w:t>
      </w:r>
      <w:r w:rsidRPr="001560B3">
        <w:rPr>
          <w:rFonts w:asciiTheme="minorHAnsi" w:hAnsiTheme="minorHAnsi"/>
          <w:sz w:val="22"/>
          <w:szCs w:val="22"/>
        </w:rPr>
        <w:t xml:space="preserve">justment of improvement goals, related supports and appropriate resource allocation. The Director will provide regular updates to the Board regarding the progress of the implementation. </w:t>
      </w:r>
    </w:p>
    <w:p w:rsidR="001560B3" w:rsidRPr="001560B3" w:rsidRDefault="001560B3" w:rsidP="001560B3">
      <w:pPr>
        <w:spacing w:after="240"/>
        <w:rPr>
          <w:rFonts w:asciiTheme="minorHAnsi" w:hAnsiTheme="minorHAnsi"/>
          <w:b/>
          <w:sz w:val="22"/>
          <w:szCs w:val="22"/>
        </w:rPr>
      </w:pPr>
      <w:r w:rsidRPr="001560B3">
        <w:rPr>
          <w:rFonts w:asciiTheme="minorHAnsi" w:hAnsiTheme="minorHAnsi"/>
          <w:b/>
          <w:sz w:val="22"/>
          <w:szCs w:val="22"/>
        </w:rPr>
        <w:t>APPENDICES</w:t>
      </w:r>
    </w:p>
    <w:p w:rsidR="001560B3" w:rsidRPr="001560B3" w:rsidRDefault="001560B3" w:rsidP="001560B3">
      <w:pPr>
        <w:spacing w:after="240"/>
        <w:rPr>
          <w:rFonts w:asciiTheme="minorHAnsi" w:hAnsiTheme="minorHAnsi"/>
          <w:i/>
          <w:sz w:val="22"/>
          <w:szCs w:val="22"/>
        </w:rPr>
      </w:pPr>
      <w:r w:rsidRPr="001560B3">
        <w:rPr>
          <w:rFonts w:asciiTheme="minorHAnsi" w:hAnsiTheme="minorHAnsi"/>
          <w:sz w:val="22"/>
          <w:szCs w:val="22"/>
        </w:rPr>
        <w:t xml:space="preserve">Appendix A: </w:t>
      </w:r>
      <w:r w:rsidRPr="001560B3">
        <w:rPr>
          <w:rFonts w:asciiTheme="minorHAnsi" w:hAnsiTheme="minorHAnsi"/>
          <w:bCs/>
          <w:iCs/>
          <w:sz w:val="22"/>
          <w:szCs w:val="22"/>
        </w:rPr>
        <w:t xml:space="preserve"> </w:t>
      </w:r>
      <w:r w:rsidRPr="001560B3">
        <w:rPr>
          <w:rFonts w:asciiTheme="minorHAnsi" w:hAnsiTheme="minorHAnsi"/>
          <w:bCs/>
          <w:iCs/>
          <w:sz w:val="22"/>
          <w:szCs w:val="22"/>
        </w:rPr>
        <w:tab/>
      </w:r>
      <w:r w:rsidRPr="001560B3">
        <w:rPr>
          <w:rFonts w:asciiTheme="minorHAnsi" w:hAnsiTheme="minorHAnsi"/>
          <w:bCs/>
          <w:i/>
          <w:iCs/>
          <w:sz w:val="22"/>
          <w:szCs w:val="22"/>
        </w:rPr>
        <w:t>Components:</w:t>
      </w:r>
      <w:r w:rsidRPr="001560B3">
        <w:rPr>
          <w:rFonts w:asciiTheme="minorHAnsi" w:hAnsiTheme="minorHAnsi"/>
          <w:bCs/>
          <w:iCs/>
          <w:sz w:val="22"/>
          <w:szCs w:val="22"/>
        </w:rPr>
        <w:t xml:space="preserve"> </w:t>
      </w:r>
      <w:r w:rsidRPr="001560B3">
        <w:rPr>
          <w:rFonts w:asciiTheme="minorHAnsi" w:hAnsiTheme="minorHAnsi"/>
          <w:bCs/>
          <w:i/>
          <w:iCs/>
          <w:sz w:val="22"/>
          <w:szCs w:val="22"/>
        </w:rPr>
        <w:t>Integrated Equity Framework</w:t>
      </w:r>
      <w:r w:rsidRPr="001560B3">
        <w:rPr>
          <w:rFonts w:asciiTheme="minorHAnsi" w:hAnsiTheme="minorHAnsi"/>
          <w:i/>
          <w:sz w:val="22"/>
          <w:szCs w:val="22"/>
        </w:rPr>
        <w:t xml:space="preserve"> Action Plan</w:t>
      </w:r>
    </w:p>
    <w:p w:rsidR="001560B3" w:rsidRPr="001560B3" w:rsidRDefault="001560B3" w:rsidP="001560B3">
      <w:pPr>
        <w:spacing w:after="240"/>
        <w:rPr>
          <w:rFonts w:asciiTheme="minorHAnsi" w:hAnsiTheme="minorHAnsi"/>
          <w:bCs/>
          <w:iCs/>
          <w:sz w:val="22"/>
          <w:szCs w:val="22"/>
        </w:rPr>
      </w:pPr>
      <w:r w:rsidRPr="001560B3">
        <w:rPr>
          <w:rFonts w:asciiTheme="minorHAnsi" w:hAnsiTheme="minorHAnsi"/>
          <w:sz w:val="22"/>
          <w:szCs w:val="22"/>
        </w:rPr>
        <w:t xml:space="preserve">Appendix B: </w:t>
      </w:r>
      <w:r w:rsidRPr="001560B3">
        <w:rPr>
          <w:rFonts w:asciiTheme="minorHAnsi" w:hAnsiTheme="minorHAnsi"/>
          <w:sz w:val="22"/>
          <w:szCs w:val="22"/>
        </w:rPr>
        <w:tab/>
      </w:r>
      <w:r w:rsidRPr="001560B3">
        <w:rPr>
          <w:rFonts w:asciiTheme="minorHAnsi" w:hAnsiTheme="minorHAnsi"/>
          <w:i/>
          <w:sz w:val="22"/>
          <w:szCs w:val="22"/>
        </w:rPr>
        <w:t xml:space="preserve">Implementation Overview: </w:t>
      </w:r>
      <w:r w:rsidRPr="001560B3">
        <w:rPr>
          <w:rFonts w:asciiTheme="minorHAnsi" w:hAnsiTheme="minorHAnsi"/>
          <w:bCs/>
          <w:i/>
          <w:iCs/>
          <w:sz w:val="22"/>
          <w:szCs w:val="22"/>
        </w:rPr>
        <w:t>Integrated Equity Framework</w:t>
      </w:r>
      <w:r w:rsidRPr="001560B3">
        <w:rPr>
          <w:rFonts w:asciiTheme="minorHAnsi" w:hAnsiTheme="minorHAnsi"/>
          <w:i/>
          <w:sz w:val="22"/>
          <w:szCs w:val="22"/>
        </w:rPr>
        <w:t xml:space="preserve"> Action Plan</w:t>
      </w:r>
    </w:p>
    <w:p w:rsidR="001560B3" w:rsidRPr="00B956D9" w:rsidRDefault="001560B3" w:rsidP="001560B3">
      <w:pPr>
        <w:spacing w:after="240"/>
      </w:pPr>
    </w:p>
    <w:p w:rsidR="001560B3" w:rsidRPr="00A92343" w:rsidRDefault="001560B3">
      <w:pPr>
        <w:jc w:val="both"/>
      </w:pPr>
    </w:p>
    <w:p w:rsidR="005755B7" w:rsidRPr="00252D00" w:rsidRDefault="005755B7" w:rsidP="00252D00">
      <w:pPr>
        <w:jc w:val="both"/>
        <w:rPr>
          <w:sz w:val="16"/>
        </w:rPr>
      </w:pPr>
    </w:p>
    <w:p w:rsidR="00690CC8" w:rsidRDefault="00690CC8" w:rsidP="005755B7">
      <w:pPr>
        <w:framePr w:w="10530" w:wrap="auto" w:hAnchor="text"/>
        <w:rPr>
          <w:rFonts w:asciiTheme="minorHAnsi" w:hAnsiTheme="minorHAnsi"/>
          <w:sz w:val="22"/>
          <w:szCs w:val="22"/>
        </w:rPr>
        <w:sectPr w:rsidR="00690CC8" w:rsidSect="001560B3">
          <w:headerReference w:type="default" r:id="rId9"/>
          <w:footerReference w:type="default" r:id="rId10"/>
          <w:headerReference w:type="first" r:id="rId11"/>
          <w:pgSz w:w="12240" w:h="15840" w:code="1"/>
          <w:pgMar w:top="1440" w:right="1440" w:bottom="1440" w:left="1440" w:header="907" w:footer="706" w:gutter="0"/>
          <w:cols w:space="708"/>
          <w:docGrid w:linePitch="360"/>
        </w:sectPr>
      </w:pPr>
    </w:p>
    <w:p w:rsidR="00690CC8" w:rsidRPr="00690CC8" w:rsidRDefault="008270CA" w:rsidP="00E230AF">
      <w:pPr>
        <w:pStyle w:val="Heading4"/>
        <w:jc w:val="center"/>
        <w:rPr>
          <w:rFonts w:eastAsiaTheme="minorEastAsia"/>
          <w:sz w:val="22"/>
          <w:lang w:val="en-CA"/>
        </w:rPr>
      </w:pPr>
      <w:r w:rsidRPr="00BF7924">
        <w:rPr>
          <w:rFonts w:eastAsiaTheme="minorEastAsia"/>
          <w:lang w:val="en-CA"/>
        </w:rPr>
        <w:lastRenderedPageBreak/>
        <w:t xml:space="preserve">COMPONENTS: </w:t>
      </w:r>
      <w:r w:rsidR="00E230AF">
        <w:rPr>
          <w:rFonts w:eastAsiaTheme="minorEastAsia"/>
          <w:lang w:val="en-CA"/>
        </w:rPr>
        <w:br/>
      </w:r>
      <w:r w:rsidR="00690CC8" w:rsidRPr="00BF7924">
        <w:rPr>
          <w:rFonts w:eastAsiaTheme="minorEastAsia"/>
          <w:lang w:val="en-CA"/>
        </w:rPr>
        <w:t>INTEGRATED EQUITY FRAMEWORK</w:t>
      </w:r>
      <w:r w:rsidR="00CA73C0" w:rsidRPr="00BF7924">
        <w:rPr>
          <w:rFonts w:eastAsiaTheme="minorEastAsia"/>
          <w:lang w:val="en-CA"/>
        </w:rPr>
        <w:t xml:space="preserve"> ACTION PLAN </w:t>
      </w:r>
      <w:r w:rsidRPr="00BF7924">
        <w:rPr>
          <w:rFonts w:eastAsiaTheme="minorEastAsia"/>
          <w:lang w:val="en-CA"/>
        </w:rPr>
        <w:t>2016-2019</w:t>
      </w:r>
    </w:p>
    <w:p w:rsidR="001D09BC" w:rsidRDefault="001D09BC" w:rsidP="00736D43">
      <w:pPr>
        <w:rPr>
          <w:rFonts w:asciiTheme="minorHAnsi" w:hAnsiTheme="minorHAnsi"/>
          <w:sz w:val="22"/>
          <w:szCs w:val="22"/>
        </w:rPr>
      </w:pPr>
    </w:p>
    <w:p w:rsidR="001074DA" w:rsidRDefault="005B4B7B"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5" style="width:0;height:1.5pt" o:hralign="center" o:hrstd="t" o:hr="t" fillcolor="#a0a0a0" stroked="f"/>
        </w:pict>
      </w:r>
    </w:p>
    <w:p w:rsidR="00690CC8" w:rsidRDefault="003B1C39" w:rsidP="003B1C39">
      <w:pPr>
        <w:shd w:val="clear" w:color="auto" w:fill="E9EFF7"/>
        <w:tabs>
          <w:tab w:val="left" w:pos="1467"/>
          <w:tab w:val="center" w:pos="5400"/>
        </w:tabs>
        <w:spacing w:after="240"/>
        <w:rPr>
          <w:rFonts w:asciiTheme="minorHAnsi" w:eastAsiaTheme="minorEastAsia" w:hAnsiTheme="minorHAnsi"/>
          <w:b/>
          <w:sz w:val="22"/>
          <w:lang w:val="en-CA"/>
        </w:rPr>
      </w:pPr>
      <w:r>
        <w:rPr>
          <w:rFonts w:asciiTheme="minorHAnsi" w:eastAsiaTheme="minorEastAsia" w:hAnsiTheme="minorHAnsi"/>
          <w:b/>
          <w:sz w:val="22"/>
          <w:lang w:val="en-CA"/>
        </w:rPr>
        <w:tab/>
      </w:r>
      <w:r>
        <w:rPr>
          <w:rFonts w:asciiTheme="minorHAnsi" w:eastAsiaTheme="minorEastAsia" w:hAnsiTheme="minorHAnsi"/>
          <w:b/>
          <w:sz w:val="22"/>
          <w:lang w:val="en-CA"/>
        </w:rPr>
        <w:tab/>
      </w:r>
      <w:r w:rsidR="00690CC8" w:rsidRPr="00690CC8">
        <w:rPr>
          <w:rFonts w:asciiTheme="minorHAnsi" w:eastAsiaTheme="minorEastAsia" w:hAnsiTheme="minorHAnsi"/>
          <w:b/>
          <w:sz w:val="22"/>
          <w:lang w:val="en-CA"/>
        </w:rPr>
        <w:t>1</w:t>
      </w:r>
      <w:r w:rsidR="00B37BA8">
        <w:rPr>
          <w:rFonts w:asciiTheme="minorHAnsi" w:eastAsiaTheme="minorEastAsia" w:hAnsiTheme="minorHAnsi"/>
          <w:b/>
          <w:sz w:val="22"/>
          <w:lang w:val="en-CA"/>
        </w:rPr>
        <w:t>.</w:t>
      </w:r>
      <w:r w:rsidR="007F545E" w:rsidRPr="00690CC8">
        <w:rPr>
          <w:rFonts w:asciiTheme="minorHAnsi" w:eastAsiaTheme="minorEastAsia" w:hAnsiTheme="minorHAnsi"/>
          <w:b/>
          <w:sz w:val="22"/>
          <w:lang w:val="en-CA"/>
        </w:rPr>
        <w:t xml:space="preserve"> </w:t>
      </w:r>
      <w:r w:rsidR="00D02A96">
        <w:rPr>
          <w:rFonts w:asciiTheme="minorHAnsi" w:eastAsiaTheme="minorEastAsia" w:hAnsiTheme="minorHAnsi"/>
          <w:b/>
          <w:sz w:val="22"/>
          <w:lang w:val="en-CA"/>
        </w:rPr>
        <w:t xml:space="preserve"> </w:t>
      </w:r>
      <w:r w:rsidR="00D02A96" w:rsidRPr="00690CC8">
        <w:rPr>
          <w:rFonts w:asciiTheme="minorHAnsi" w:eastAsiaTheme="minorEastAsia" w:hAnsiTheme="minorHAnsi"/>
          <w:b/>
          <w:sz w:val="22"/>
          <w:lang w:val="en-CA"/>
        </w:rPr>
        <w:t>POLICY</w:t>
      </w:r>
    </w:p>
    <w:p w:rsidR="00690CC8" w:rsidRDefault="00690CC8" w:rsidP="00FD0132">
      <w:pPr>
        <w:spacing w:after="240"/>
        <w:ind w:left="1800" w:hanging="1800"/>
        <w:rPr>
          <w:rFonts w:asciiTheme="minorHAnsi" w:eastAsiaTheme="minorEastAsia" w:hAnsiTheme="minorHAnsi"/>
          <w:sz w:val="22"/>
          <w:lang w:val="en-CA"/>
        </w:rPr>
      </w:pPr>
      <w:r w:rsidRPr="005E6E76">
        <w:rPr>
          <w:rFonts w:asciiTheme="minorHAnsi" w:eastAsiaTheme="minorEastAsia" w:hAnsiTheme="minorHAnsi"/>
          <w:b/>
          <w:i/>
          <w:smallCaps/>
          <w:sz w:val="22"/>
          <w:lang w:val="en-CA"/>
        </w:rPr>
        <w:t>OVERVIEW:</w:t>
      </w:r>
      <w:r>
        <w:rPr>
          <w:rFonts w:asciiTheme="minorHAnsi" w:eastAsiaTheme="minorEastAsia" w:hAnsiTheme="minorHAnsi"/>
          <w:sz w:val="22"/>
          <w:lang w:val="en-CA"/>
        </w:rPr>
        <w:tab/>
      </w:r>
      <w:r w:rsidRPr="00D02A96">
        <w:rPr>
          <w:rFonts w:asciiTheme="minorHAnsi" w:eastAsiaTheme="minorEastAsia" w:hAnsiTheme="minorHAnsi"/>
          <w:i/>
          <w:sz w:val="22"/>
          <w:lang w:val="en-CA"/>
        </w:rPr>
        <w:t>Policy</w:t>
      </w:r>
      <w:r w:rsidRPr="00FD0132">
        <w:rPr>
          <w:rFonts w:asciiTheme="minorHAnsi" w:eastAsiaTheme="minorEastAsia" w:hAnsiTheme="minorHAnsi"/>
          <w:sz w:val="22"/>
          <w:lang w:val="en-CA"/>
        </w:rPr>
        <w:t xml:space="preserve"> </w:t>
      </w:r>
      <w:r w:rsidRPr="00D02A96">
        <w:rPr>
          <w:rFonts w:asciiTheme="minorHAnsi" w:eastAsiaTheme="minorEastAsia" w:hAnsiTheme="minorHAnsi"/>
          <w:i/>
          <w:sz w:val="22"/>
          <w:lang w:val="en-CA"/>
        </w:rPr>
        <w:t>P</w:t>
      </w:r>
      <w:r w:rsidR="00FD0132" w:rsidRPr="00D02A96">
        <w:rPr>
          <w:rFonts w:asciiTheme="minorHAnsi" w:eastAsiaTheme="minorEastAsia" w:hAnsiTheme="minorHAnsi"/>
          <w:i/>
          <w:sz w:val="22"/>
          <w:lang w:val="en-CA"/>
        </w:rPr>
        <w:t>.</w:t>
      </w:r>
      <w:r w:rsidR="00D02A96" w:rsidRPr="00D02A96">
        <w:rPr>
          <w:rFonts w:asciiTheme="minorHAnsi" w:eastAsiaTheme="minorEastAsia" w:hAnsiTheme="minorHAnsi"/>
          <w:i/>
          <w:sz w:val="22"/>
          <w:lang w:val="en-CA"/>
        </w:rPr>
        <w:t xml:space="preserve">001, </w:t>
      </w:r>
      <w:r w:rsidR="00D02A96" w:rsidRPr="00D02A96">
        <w:rPr>
          <w:rFonts w:asciiTheme="minorHAnsi" w:eastAsiaTheme="minorEastAsia" w:hAnsiTheme="minorHAnsi"/>
          <w:bCs/>
          <w:i/>
          <w:sz w:val="22"/>
          <w:lang w:val="en-CA"/>
        </w:rPr>
        <w:t>Policy Framework</w:t>
      </w:r>
      <w:r w:rsidRPr="00FD0132">
        <w:rPr>
          <w:rFonts w:asciiTheme="minorHAnsi" w:eastAsiaTheme="minorEastAsia" w:hAnsiTheme="minorHAnsi"/>
          <w:bCs/>
          <w:sz w:val="22"/>
          <w:lang w:val="en-CA"/>
        </w:rPr>
        <w:t xml:space="preserve"> was revised in June 2015. </w:t>
      </w:r>
      <w:r w:rsidRPr="00D02A96">
        <w:rPr>
          <w:rFonts w:asciiTheme="minorHAnsi" w:eastAsiaTheme="minorEastAsia" w:hAnsiTheme="minorHAnsi"/>
          <w:i/>
          <w:sz w:val="22"/>
          <w:lang w:val="en-CA"/>
        </w:rPr>
        <w:t>Operational Procedure</w:t>
      </w:r>
      <w:r w:rsidRPr="00FD0132">
        <w:rPr>
          <w:rFonts w:asciiTheme="minorHAnsi" w:eastAsiaTheme="minorEastAsia" w:hAnsiTheme="minorHAnsi"/>
          <w:sz w:val="22"/>
          <w:lang w:val="en-CA"/>
        </w:rPr>
        <w:t xml:space="preserve"> </w:t>
      </w:r>
      <w:r w:rsidRPr="00D02A96">
        <w:rPr>
          <w:rFonts w:asciiTheme="minorHAnsi" w:eastAsiaTheme="minorEastAsia" w:hAnsiTheme="minorHAnsi"/>
          <w:i/>
          <w:sz w:val="22"/>
          <w:lang w:val="en-CA"/>
        </w:rPr>
        <w:t>PR</w:t>
      </w:r>
      <w:r w:rsidR="00FD0132" w:rsidRPr="00D02A96">
        <w:rPr>
          <w:rFonts w:asciiTheme="minorHAnsi" w:eastAsiaTheme="minorEastAsia" w:hAnsiTheme="minorHAnsi"/>
          <w:i/>
          <w:sz w:val="22"/>
          <w:lang w:val="en-CA"/>
        </w:rPr>
        <w:t>.</w:t>
      </w:r>
      <w:r w:rsidR="00D02A96">
        <w:rPr>
          <w:rFonts w:asciiTheme="minorHAnsi" w:eastAsiaTheme="minorEastAsia" w:hAnsiTheme="minorHAnsi"/>
          <w:i/>
          <w:sz w:val="22"/>
          <w:lang w:val="en-CA"/>
        </w:rPr>
        <w:t xml:space="preserve">501 </w:t>
      </w:r>
      <w:r w:rsidR="00D02A96" w:rsidRPr="00D02A96">
        <w:rPr>
          <w:rFonts w:asciiTheme="minorHAnsi" w:eastAsiaTheme="minorEastAsia" w:hAnsiTheme="minorHAnsi"/>
          <w:bCs/>
          <w:i/>
          <w:sz w:val="22"/>
          <w:lang w:val="en-CA"/>
        </w:rPr>
        <w:t>Policy D</w:t>
      </w:r>
      <w:r w:rsidR="00D02A96" w:rsidRPr="00D02A96">
        <w:rPr>
          <w:rFonts w:asciiTheme="minorHAnsi" w:eastAsiaTheme="minorEastAsia" w:hAnsiTheme="minorHAnsi"/>
          <w:bCs/>
          <w:i/>
          <w:sz w:val="22"/>
          <w:lang w:val="en-CA"/>
        </w:rPr>
        <w:t>e</w:t>
      </w:r>
      <w:r w:rsidR="00D02A96" w:rsidRPr="00D02A96">
        <w:rPr>
          <w:rFonts w:asciiTheme="minorHAnsi" w:eastAsiaTheme="minorEastAsia" w:hAnsiTheme="minorHAnsi"/>
          <w:bCs/>
          <w:i/>
          <w:sz w:val="22"/>
          <w:lang w:val="en-CA"/>
        </w:rPr>
        <w:t xml:space="preserve">velopment </w:t>
      </w:r>
      <w:r w:rsidR="006B147C" w:rsidRPr="00D02A96">
        <w:rPr>
          <w:rFonts w:asciiTheme="minorHAnsi" w:eastAsiaTheme="minorEastAsia" w:hAnsiTheme="minorHAnsi"/>
          <w:bCs/>
          <w:i/>
          <w:sz w:val="22"/>
          <w:lang w:val="en-CA"/>
        </w:rPr>
        <w:t>and</w:t>
      </w:r>
      <w:r w:rsidR="00D02A96" w:rsidRPr="00D02A96">
        <w:rPr>
          <w:rFonts w:asciiTheme="minorHAnsi" w:eastAsiaTheme="minorEastAsia" w:hAnsiTheme="minorHAnsi"/>
          <w:bCs/>
          <w:i/>
          <w:sz w:val="22"/>
          <w:lang w:val="en-CA"/>
        </w:rPr>
        <w:t xml:space="preserve"> Management</w:t>
      </w:r>
      <w:r w:rsidR="005E0AFD">
        <w:rPr>
          <w:rFonts w:asciiTheme="minorHAnsi" w:eastAsiaTheme="minorEastAsia" w:hAnsiTheme="minorHAnsi"/>
          <w:bCs/>
          <w:sz w:val="22"/>
          <w:lang w:val="en-CA"/>
        </w:rPr>
        <w:t xml:space="preserve"> was revised in November 2015, and is currently under review.</w:t>
      </w:r>
      <w:r w:rsidRPr="00FD0132">
        <w:rPr>
          <w:rFonts w:asciiTheme="minorHAnsi" w:eastAsiaTheme="minorEastAsia" w:hAnsiTheme="minorHAnsi"/>
          <w:bCs/>
          <w:sz w:val="22"/>
          <w:lang w:val="en-CA"/>
        </w:rPr>
        <w:t xml:space="preserve"> </w:t>
      </w:r>
      <w:r w:rsidRPr="00FD0132">
        <w:rPr>
          <w:rFonts w:asciiTheme="minorHAnsi" w:eastAsiaTheme="minorEastAsia" w:hAnsiTheme="minorHAnsi"/>
          <w:sz w:val="22"/>
          <w:lang w:val="en-CA"/>
        </w:rPr>
        <w:t xml:space="preserve">Work has recently been completed on the </w:t>
      </w:r>
      <w:r w:rsidRPr="005E0AFD">
        <w:rPr>
          <w:rFonts w:asciiTheme="minorHAnsi" w:eastAsiaTheme="minorEastAsia" w:hAnsiTheme="minorHAnsi"/>
          <w:i/>
          <w:sz w:val="22"/>
          <w:lang w:val="en-CA"/>
        </w:rPr>
        <w:t xml:space="preserve">Policy Development </w:t>
      </w:r>
      <w:r w:rsidR="005E0AFD" w:rsidRPr="005E0AFD">
        <w:rPr>
          <w:rFonts w:asciiTheme="minorHAnsi" w:eastAsiaTheme="minorEastAsia" w:hAnsiTheme="minorHAnsi"/>
          <w:i/>
          <w:sz w:val="22"/>
          <w:lang w:val="en-CA"/>
        </w:rPr>
        <w:t>Process Flow Chart</w:t>
      </w:r>
      <w:r w:rsidRPr="00FD0132">
        <w:rPr>
          <w:rFonts w:asciiTheme="minorHAnsi" w:eastAsiaTheme="minorEastAsia" w:hAnsiTheme="minorHAnsi"/>
          <w:sz w:val="22"/>
          <w:lang w:val="en-CA"/>
        </w:rPr>
        <w:t xml:space="preserve"> and the </w:t>
      </w:r>
      <w:r w:rsidRPr="00BE2344">
        <w:rPr>
          <w:rFonts w:asciiTheme="minorHAnsi" w:eastAsiaTheme="minorEastAsia" w:hAnsiTheme="minorHAnsi"/>
          <w:i/>
          <w:sz w:val="22"/>
          <w:lang w:val="en-CA"/>
        </w:rPr>
        <w:t>Policy Review Process Flow Chart</w:t>
      </w:r>
      <w:r w:rsidRPr="00FD0132">
        <w:rPr>
          <w:rFonts w:asciiTheme="minorHAnsi" w:eastAsiaTheme="minorEastAsia" w:hAnsiTheme="minorHAnsi"/>
          <w:sz w:val="22"/>
          <w:lang w:val="en-CA"/>
        </w:rPr>
        <w:t>. These documents more clearly outline Board procedures with respect to policy development and review.</w:t>
      </w:r>
    </w:p>
    <w:p w:rsidR="00690CC8" w:rsidRDefault="00690CC8" w:rsidP="00690CC8">
      <w:pPr>
        <w:spacing w:after="240"/>
        <w:ind w:left="1800" w:hanging="1800"/>
        <w:rPr>
          <w:rFonts w:asciiTheme="minorHAnsi" w:eastAsiaTheme="minorEastAsia" w:hAnsiTheme="minorHAnsi"/>
          <w:sz w:val="22"/>
          <w:lang w:val="en-CA"/>
        </w:rPr>
      </w:pPr>
      <w:r w:rsidRPr="005E6E76">
        <w:rPr>
          <w:rFonts w:asciiTheme="minorHAnsi" w:eastAsiaTheme="minorEastAsia" w:hAnsiTheme="minorHAnsi"/>
          <w:b/>
          <w:i/>
          <w:sz w:val="22"/>
          <w:lang w:val="en-CA"/>
        </w:rPr>
        <w:t>EQUITY GOALS:</w:t>
      </w:r>
      <w:r w:rsidR="00FD0132" w:rsidRPr="005E6E76">
        <w:rPr>
          <w:rFonts w:asciiTheme="minorHAnsi" w:eastAsiaTheme="minorEastAsia" w:hAnsiTheme="minorHAnsi"/>
          <w:b/>
          <w:i/>
          <w:sz w:val="22"/>
          <w:lang w:val="en-CA"/>
        </w:rPr>
        <w:t xml:space="preserve"> </w:t>
      </w:r>
      <w:r w:rsidR="00FD0132">
        <w:rPr>
          <w:rFonts w:asciiTheme="minorHAnsi" w:eastAsiaTheme="minorEastAsia" w:hAnsiTheme="minorHAnsi"/>
          <w:sz w:val="22"/>
          <w:lang w:val="en-CA"/>
        </w:rPr>
        <w:tab/>
        <w:t xml:space="preserve">Ensure </w:t>
      </w:r>
      <w:r w:rsidR="00FD0132" w:rsidRPr="00690CC8">
        <w:rPr>
          <w:rFonts w:asciiTheme="minorHAnsi" w:eastAsiaTheme="minorEastAsia" w:hAnsiTheme="minorHAnsi"/>
          <w:sz w:val="22"/>
          <w:lang w:val="en-CA"/>
        </w:rPr>
        <w:t>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w:t>
      </w:r>
    </w:p>
    <w:p w:rsidR="00690CC8" w:rsidRPr="00690CC8" w:rsidRDefault="00690CC8" w:rsidP="00690CC8">
      <w:pPr>
        <w:ind w:left="1800" w:hanging="1800"/>
        <w:rPr>
          <w:rFonts w:asciiTheme="minorHAnsi" w:eastAsiaTheme="minorEastAsia" w:hAnsiTheme="minorHAnsi"/>
          <w:sz w:val="22"/>
          <w:lang w:val="en-CA"/>
        </w:rPr>
      </w:pPr>
      <w:r w:rsidRPr="005E6E76">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FD0132" w:rsidRPr="00FD0132" w:rsidRDefault="00FD0132" w:rsidP="008A2C83">
      <w:pPr>
        <w:pStyle w:val="ListParagraph"/>
        <w:numPr>
          <w:ilvl w:val="0"/>
          <w:numId w:val="10"/>
        </w:numPr>
        <w:spacing w:after="160"/>
        <w:rPr>
          <w:rFonts w:asciiTheme="minorHAnsi" w:eastAsiaTheme="minorEastAsia" w:hAnsiTheme="minorHAnsi"/>
          <w:sz w:val="22"/>
          <w:lang w:val="en-CA"/>
        </w:rPr>
      </w:pPr>
      <w:r>
        <w:rPr>
          <w:rFonts w:asciiTheme="minorHAnsi" w:eastAsiaTheme="minorEastAsia" w:hAnsiTheme="minorHAnsi"/>
          <w:sz w:val="22"/>
          <w:lang w:val="en-CA"/>
        </w:rPr>
        <w:t xml:space="preserve">Complete review and revision of </w:t>
      </w:r>
      <w:r w:rsidRPr="00BE2344">
        <w:rPr>
          <w:rFonts w:asciiTheme="minorHAnsi" w:eastAsiaTheme="minorEastAsia" w:hAnsiTheme="minorHAnsi"/>
          <w:i/>
          <w:sz w:val="22"/>
          <w:lang w:val="en-CA"/>
        </w:rPr>
        <w:t>Policy P.037, Equity Foundation</w:t>
      </w:r>
      <w:r>
        <w:rPr>
          <w:rFonts w:asciiTheme="minorHAnsi" w:eastAsiaTheme="minorEastAsia" w:hAnsiTheme="minorHAnsi"/>
          <w:sz w:val="22"/>
          <w:lang w:val="en-CA"/>
        </w:rPr>
        <w:t xml:space="preserve"> to align with Ministry of Ed</w:t>
      </w:r>
      <w:r>
        <w:rPr>
          <w:rFonts w:asciiTheme="minorHAnsi" w:eastAsiaTheme="minorEastAsia" w:hAnsiTheme="minorHAnsi"/>
          <w:sz w:val="22"/>
          <w:lang w:val="en-CA"/>
        </w:rPr>
        <w:t>u</w:t>
      </w:r>
      <w:r>
        <w:rPr>
          <w:rFonts w:asciiTheme="minorHAnsi" w:eastAsiaTheme="minorEastAsia" w:hAnsiTheme="minorHAnsi"/>
          <w:sz w:val="22"/>
          <w:lang w:val="en-CA"/>
        </w:rPr>
        <w:t>cation PPM.119</w:t>
      </w:r>
    </w:p>
    <w:p w:rsidR="00FD0132" w:rsidRPr="00377C9A" w:rsidRDefault="00690CC8"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Creat</w:t>
      </w:r>
      <w:r w:rsidR="00583025" w:rsidRPr="00377C9A">
        <w:rPr>
          <w:rFonts w:asciiTheme="minorHAnsi" w:eastAsiaTheme="minorEastAsia" w:hAnsiTheme="minorHAnsi"/>
          <w:sz w:val="22"/>
          <w:lang w:val="en-CA"/>
        </w:rPr>
        <w:t xml:space="preserve">e an </w:t>
      </w:r>
      <w:r w:rsidR="00FD0132" w:rsidRPr="00377C9A">
        <w:rPr>
          <w:rFonts w:asciiTheme="minorHAnsi" w:eastAsiaTheme="minorEastAsia" w:hAnsiTheme="minorHAnsi"/>
          <w:i/>
          <w:sz w:val="22"/>
          <w:lang w:val="en-CA"/>
        </w:rPr>
        <w:t>Equity</w:t>
      </w:r>
      <w:r w:rsidR="00715873" w:rsidRPr="00377C9A">
        <w:rPr>
          <w:rFonts w:asciiTheme="minorHAnsi" w:eastAsiaTheme="minorEastAsia" w:hAnsiTheme="minorHAnsi"/>
          <w:i/>
          <w:sz w:val="22"/>
          <w:lang w:val="en-CA"/>
        </w:rPr>
        <w:t xml:space="preserve"> Assessment T</w:t>
      </w:r>
      <w:r w:rsidRPr="00377C9A">
        <w:rPr>
          <w:rFonts w:asciiTheme="minorHAnsi" w:eastAsiaTheme="minorEastAsia" w:hAnsiTheme="minorHAnsi"/>
          <w:i/>
          <w:sz w:val="22"/>
          <w:lang w:val="en-CA"/>
        </w:rPr>
        <w:t>ool</w:t>
      </w:r>
      <w:r w:rsidRPr="00377C9A">
        <w:rPr>
          <w:rFonts w:asciiTheme="minorHAnsi" w:eastAsiaTheme="minorEastAsia" w:hAnsiTheme="minorHAnsi"/>
          <w:sz w:val="22"/>
          <w:lang w:val="en-CA"/>
        </w:rPr>
        <w:t xml:space="preserve"> </w:t>
      </w:r>
      <w:r w:rsidR="00FD0132" w:rsidRPr="00377C9A">
        <w:rPr>
          <w:rFonts w:asciiTheme="minorHAnsi" w:eastAsiaTheme="minorEastAsia" w:hAnsiTheme="minorHAnsi"/>
          <w:sz w:val="22"/>
          <w:lang w:val="en-CA"/>
        </w:rPr>
        <w:t xml:space="preserve">to </w:t>
      </w:r>
      <w:r w:rsidR="00583025" w:rsidRPr="00377C9A">
        <w:rPr>
          <w:rFonts w:asciiTheme="minorHAnsi" w:eastAsiaTheme="minorEastAsia" w:hAnsiTheme="minorHAnsi"/>
          <w:sz w:val="22"/>
          <w:lang w:val="en-CA"/>
        </w:rPr>
        <w:t>be used</w:t>
      </w:r>
      <w:r w:rsidR="00FD0132" w:rsidRPr="00377C9A">
        <w:rPr>
          <w:rFonts w:asciiTheme="minorHAnsi" w:eastAsiaTheme="minorEastAsia" w:hAnsiTheme="minorHAnsi"/>
          <w:sz w:val="22"/>
          <w:lang w:val="en-CA"/>
        </w:rPr>
        <w:t xml:space="preserve"> as part of the formal policy review process</w:t>
      </w:r>
      <w:r w:rsidR="00583025" w:rsidRPr="00377C9A">
        <w:rPr>
          <w:rFonts w:asciiTheme="minorHAnsi" w:eastAsiaTheme="minorEastAsia" w:hAnsiTheme="minorHAnsi"/>
          <w:sz w:val="22"/>
          <w:lang w:val="en-CA"/>
        </w:rPr>
        <w:t>,</w:t>
      </w:r>
      <w:r w:rsidR="00FD0132" w:rsidRPr="00377C9A">
        <w:rPr>
          <w:rFonts w:asciiTheme="minorHAnsi" w:eastAsiaTheme="minorEastAsia" w:hAnsiTheme="minorHAnsi"/>
          <w:sz w:val="22"/>
          <w:lang w:val="en-CA"/>
        </w:rPr>
        <w:t xml:space="preserve"> </w:t>
      </w:r>
      <w:r w:rsidR="00022A91" w:rsidRPr="00377C9A">
        <w:rPr>
          <w:rFonts w:asciiTheme="minorHAnsi" w:eastAsiaTheme="minorEastAsia" w:hAnsiTheme="minorHAnsi"/>
          <w:sz w:val="22"/>
          <w:lang w:val="en-CA"/>
        </w:rPr>
        <w:t>as ou</w:t>
      </w:r>
      <w:r w:rsidR="00022A91" w:rsidRPr="00377C9A">
        <w:rPr>
          <w:rFonts w:asciiTheme="minorHAnsi" w:eastAsiaTheme="minorEastAsia" w:hAnsiTheme="minorHAnsi"/>
          <w:sz w:val="22"/>
          <w:lang w:val="en-CA"/>
        </w:rPr>
        <w:t>t</w:t>
      </w:r>
      <w:r w:rsidR="00022A91" w:rsidRPr="00377C9A">
        <w:rPr>
          <w:rFonts w:asciiTheme="minorHAnsi" w:eastAsiaTheme="minorEastAsia" w:hAnsiTheme="minorHAnsi"/>
          <w:sz w:val="22"/>
          <w:lang w:val="en-CA"/>
        </w:rPr>
        <w:t>lined in PR.501</w:t>
      </w:r>
      <w:r w:rsidR="00583025" w:rsidRPr="00377C9A">
        <w:rPr>
          <w:rFonts w:asciiTheme="minorHAnsi" w:eastAsiaTheme="minorEastAsia" w:hAnsiTheme="minorHAnsi"/>
          <w:sz w:val="22"/>
          <w:lang w:val="en-CA"/>
        </w:rPr>
        <w:t xml:space="preserve">. </w:t>
      </w:r>
      <w:r w:rsidR="00FD0132" w:rsidRPr="00377C9A">
        <w:rPr>
          <w:rFonts w:asciiTheme="minorHAnsi" w:eastAsiaTheme="minorEastAsia" w:hAnsiTheme="minorHAnsi"/>
          <w:sz w:val="22"/>
          <w:lang w:val="en-CA"/>
        </w:rPr>
        <w:t xml:space="preserve"> </w:t>
      </w:r>
    </w:p>
    <w:p w:rsidR="00690CC8" w:rsidRPr="00377C9A" w:rsidRDefault="00690CC8" w:rsidP="008A2C83">
      <w:pPr>
        <w:pStyle w:val="ListParagraph"/>
        <w:numPr>
          <w:ilvl w:val="0"/>
          <w:numId w:val="10"/>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Develop and implement appropriate staff training to support effective policy implementation at all levels of the organization</w:t>
      </w:r>
    </w:p>
    <w:p w:rsidR="005E6E76" w:rsidRPr="00377C9A" w:rsidRDefault="00583025"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Upon adoption of the policy on Recognition of Significant Cultural Observances</w:t>
      </w:r>
      <w:r w:rsidR="00715873" w:rsidRPr="00377C9A">
        <w:rPr>
          <w:rFonts w:asciiTheme="minorHAnsi" w:eastAsiaTheme="minorEastAsia" w:hAnsiTheme="minorHAnsi"/>
          <w:sz w:val="22"/>
          <w:lang w:val="en-CA"/>
        </w:rPr>
        <w:t>, initiate the r</w:t>
      </w:r>
      <w:r w:rsidR="00715873" w:rsidRPr="00377C9A">
        <w:rPr>
          <w:rFonts w:asciiTheme="minorHAnsi" w:eastAsiaTheme="minorEastAsia" w:hAnsiTheme="minorHAnsi"/>
          <w:sz w:val="22"/>
          <w:lang w:val="en-CA"/>
        </w:rPr>
        <w:t>e</w:t>
      </w:r>
      <w:r w:rsidR="00715873" w:rsidRPr="00377C9A">
        <w:rPr>
          <w:rFonts w:asciiTheme="minorHAnsi" w:eastAsiaTheme="minorEastAsia" w:hAnsiTheme="minorHAnsi"/>
          <w:sz w:val="22"/>
          <w:lang w:val="en-CA"/>
        </w:rPr>
        <w:t>quired changes to appropriate Board procedures</w:t>
      </w:r>
      <w:r w:rsidR="005E6E76" w:rsidRPr="00377C9A">
        <w:rPr>
          <w:rFonts w:asciiTheme="minorHAnsi" w:eastAsiaTheme="minorEastAsia" w:hAnsiTheme="minorHAnsi" w:cstheme="minorBidi"/>
          <w:sz w:val="22"/>
        </w:rPr>
        <w:t xml:space="preserve"> </w:t>
      </w:r>
    </w:p>
    <w:p w:rsidR="00715873" w:rsidRPr="00377C9A" w:rsidRDefault="005E6E76"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cstheme="minorBidi"/>
          <w:sz w:val="22"/>
        </w:rPr>
        <w:t xml:space="preserve">Review </w:t>
      </w:r>
      <w:r w:rsidRPr="00377C9A">
        <w:rPr>
          <w:rFonts w:asciiTheme="minorHAnsi" w:eastAsiaTheme="minorEastAsia" w:hAnsiTheme="minorHAnsi" w:cstheme="minorBidi"/>
          <w:i/>
          <w:sz w:val="22"/>
        </w:rPr>
        <w:t>Policy</w:t>
      </w:r>
      <w:r w:rsidRPr="00377C9A">
        <w:rPr>
          <w:rFonts w:asciiTheme="minorHAnsi" w:eastAsiaTheme="minorEastAsia" w:hAnsiTheme="minorHAnsi" w:cstheme="minorBidi"/>
          <w:sz w:val="22"/>
        </w:rPr>
        <w:t xml:space="preserve"> </w:t>
      </w:r>
      <w:r w:rsidRPr="00377C9A">
        <w:rPr>
          <w:rFonts w:asciiTheme="minorHAnsi" w:eastAsiaTheme="minorEastAsia" w:hAnsiTheme="minorHAnsi" w:cstheme="minorBidi"/>
          <w:i/>
          <w:sz w:val="22"/>
        </w:rPr>
        <w:t>P.034, Workplace Harassment</w:t>
      </w:r>
    </w:p>
    <w:p w:rsidR="00690CC8" w:rsidRPr="00377C9A" w:rsidRDefault="00690CC8" w:rsidP="00690CC8">
      <w:pPr>
        <w:spacing w:before="120"/>
        <w:ind w:left="2160" w:hanging="360"/>
        <w:rPr>
          <w:rFonts w:asciiTheme="minorHAnsi" w:eastAsiaTheme="minorEastAsia" w:hAnsiTheme="minorHAnsi" w:cstheme="minorBidi"/>
          <w:b/>
          <w:sz w:val="22"/>
          <w:lang w:val="en-CA"/>
        </w:rPr>
      </w:pPr>
      <w:r w:rsidRPr="00377C9A">
        <w:rPr>
          <w:rFonts w:asciiTheme="minorHAnsi" w:eastAsiaTheme="minorEastAsia" w:hAnsiTheme="minorHAnsi" w:cstheme="minorBidi"/>
          <w:b/>
          <w:sz w:val="22"/>
          <w:lang w:val="en-CA"/>
        </w:rPr>
        <w:t>Actions Year Two (2017-2018)</w:t>
      </w:r>
    </w:p>
    <w:p w:rsidR="00583025" w:rsidRPr="00377C9A" w:rsidRDefault="00583025" w:rsidP="008A2C83">
      <w:pPr>
        <w:pStyle w:val="ListParagraph"/>
        <w:numPr>
          <w:ilvl w:val="0"/>
          <w:numId w:val="9"/>
        </w:numPr>
        <w:spacing w:after="240"/>
        <w:rPr>
          <w:rFonts w:asciiTheme="minorHAnsi" w:eastAsiaTheme="minorEastAsia" w:hAnsiTheme="minorHAnsi"/>
          <w:sz w:val="22"/>
          <w:lang w:val="en-CA"/>
        </w:rPr>
      </w:pPr>
      <w:r w:rsidRPr="00377C9A">
        <w:rPr>
          <w:rFonts w:asciiTheme="minorHAnsi" w:eastAsiaTheme="minorEastAsia" w:hAnsiTheme="minorHAnsi"/>
          <w:sz w:val="22"/>
          <w:lang w:val="en-CA"/>
        </w:rPr>
        <w:t xml:space="preserve">Implement </w:t>
      </w:r>
      <w:r w:rsidR="00FD0132" w:rsidRPr="00377C9A">
        <w:rPr>
          <w:rFonts w:asciiTheme="minorHAnsi" w:eastAsiaTheme="minorEastAsia" w:hAnsiTheme="minorHAnsi"/>
          <w:i/>
          <w:sz w:val="22"/>
          <w:lang w:val="en-CA"/>
        </w:rPr>
        <w:t>Equity</w:t>
      </w:r>
      <w:r w:rsidR="00715873" w:rsidRPr="00377C9A">
        <w:rPr>
          <w:rFonts w:asciiTheme="minorHAnsi" w:eastAsiaTheme="minorEastAsia" w:hAnsiTheme="minorHAnsi"/>
          <w:i/>
          <w:sz w:val="22"/>
          <w:lang w:val="en-CA"/>
        </w:rPr>
        <w:t xml:space="preserve"> Assessment T</w:t>
      </w:r>
      <w:r w:rsidR="00FD0132" w:rsidRPr="00377C9A">
        <w:rPr>
          <w:rFonts w:asciiTheme="minorHAnsi" w:eastAsiaTheme="minorEastAsia" w:hAnsiTheme="minorHAnsi"/>
          <w:i/>
          <w:sz w:val="22"/>
          <w:lang w:val="en-CA"/>
        </w:rPr>
        <w:t>ool</w:t>
      </w:r>
      <w:r w:rsidR="00FD0132" w:rsidRPr="00377C9A">
        <w:rPr>
          <w:rFonts w:asciiTheme="minorHAnsi" w:eastAsiaTheme="minorEastAsia" w:hAnsiTheme="minorHAnsi"/>
          <w:sz w:val="22"/>
          <w:lang w:val="en-CA"/>
        </w:rPr>
        <w:t xml:space="preserve"> as part of the formal policy review process</w:t>
      </w:r>
      <w:r w:rsidRPr="00377C9A">
        <w:rPr>
          <w:rFonts w:asciiTheme="minorHAnsi" w:eastAsiaTheme="minorEastAsia" w:hAnsiTheme="minorHAnsi"/>
          <w:sz w:val="22"/>
          <w:lang w:val="en-CA"/>
        </w:rPr>
        <w:t>,</w:t>
      </w:r>
      <w:r w:rsidR="00FD0132" w:rsidRPr="00377C9A">
        <w:rPr>
          <w:rFonts w:asciiTheme="minorHAnsi" w:eastAsiaTheme="minorEastAsia" w:hAnsiTheme="minorHAnsi"/>
          <w:sz w:val="22"/>
          <w:lang w:val="en-CA"/>
        </w:rPr>
        <w:t xml:space="preserve"> as outlined </w:t>
      </w:r>
      <w:r w:rsidR="005E0AFD" w:rsidRPr="00377C9A">
        <w:rPr>
          <w:rFonts w:asciiTheme="minorHAnsi" w:eastAsiaTheme="minorEastAsia" w:hAnsiTheme="minorHAnsi"/>
          <w:sz w:val="22"/>
          <w:lang w:val="en-CA"/>
        </w:rPr>
        <w:t>PR.501</w:t>
      </w:r>
    </w:p>
    <w:p w:rsidR="00FD0132" w:rsidRPr="00377C9A" w:rsidRDefault="00583025" w:rsidP="008A2C83">
      <w:pPr>
        <w:pStyle w:val="ListParagraph"/>
        <w:numPr>
          <w:ilvl w:val="0"/>
          <w:numId w:val="9"/>
        </w:numPr>
        <w:spacing w:after="160"/>
        <w:rPr>
          <w:rFonts w:asciiTheme="minorHAnsi" w:eastAsiaTheme="minorEastAsia" w:hAnsiTheme="minorHAnsi"/>
          <w:sz w:val="22"/>
          <w:lang w:val="en-CA"/>
        </w:rPr>
      </w:pPr>
      <w:r w:rsidRPr="00377C9A">
        <w:rPr>
          <w:rFonts w:asciiTheme="minorHAnsi" w:eastAsiaTheme="minorEastAsia" w:hAnsiTheme="minorHAnsi"/>
          <w:sz w:val="22"/>
          <w:lang w:val="en-CA"/>
        </w:rPr>
        <w:t xml:space="preserve">Adapt the </w:t>
      </w:r>
      <w:r w:rsidRPr="00377C9A">
        <w:rPr>
          <w:rFonts w:asciiTheme="minorHAnsi" w:eastAsiaTheme="minorEastAsia" w:hAnsiTheme="minorHAnsi"/>
          <w:i/>
          <w:sz w:val="22"/>
          <w:lang w:val="en-CA"/>
        </w:rPr>
        <w:t>Equity Assessment Tool</w:t>
      </w:r>
      <w:r w:rsidR="00FD0132" w:rsidRPr="00377C9A">
        <w:rPr>
          <w:rFonts w:asciiTheme="minorHAnsi" w:eastAsiaTheme="minorEastAsia" w:hAnsiTheme="minorHAnsi"/>
          <w:sz w:val="22"/>
          <w:lang w:val="en-CA"/>
        </w:rPr>
        <w:t xml:space="preserve"> </w:t>
      </w:r>
      <w:r w:rsidR="00251E62" w:rsidRPr="00377C9A">
        <w:rPr>
          <w:rFonts w:asciiTheme="minorHAnsi" w:eastAsiaTheme="minorEastAsia" w:hAnsiTheme="minorHAnsi"/>
          <w:sz w:val="22"/>
          <w:lang w:val="en-CA"/>
        </w:rPr>
        <w:t>for use a</w:t>
      </w:r>
      <w:r w:rsidRPr="00377C9A">
        <w:rPr>
          <w:rFonts w:asciiTheme="minorHAnsi" w:eastAsiaTheme="minorEastAsia" w:hAnsiTheme="minorHAnsi"/>
          <w:sz w:val="22"/>
          <w:lang w:val="en-CA"/>
        </w:rPr>
        <w:t>s part of the development and review of procedures and processes throughout the system.</w:t>
      </w:r>
    </w:p>
    <w:p w:rsidR="00690CC8" w:rsidRPr="00690CC8" w:rsidRDefault="00690CC8" w:rsidP="00690CC8">
      <w:pPr>
        <w:spacing w:before="120"/>
        <w:ind w:left="2160"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 xml:space="preserve">Actions Year </w:t>
      </w:r>
      <w:r>
        <w:rPr>
          <w:rFonts w:asciiTheme="minorHAnsi" w:eastAsiaTheme="minorEastAsia" w:hAnsiTheme="minorHAnsi" w:cstheme="minorBidi"/>
          <w:b/>
          <w:sz w:val="22"/>
          <w:lang w:val="en-CA"/>
        </w:rPr>
        <w:t>Three (2018-2019</w:t>
      </w:r>
      <w:r w:rsidRPr="00690CC8">
        <w:rPr>
          <w:rFonts w:asciiTheme="minorHAnsi" w:eastAsiaTheme="minorEastAsia" w:hAnsiTheme="minorHAnsi" w:cstheme="minorBidi"/>
          <w:b/>
          <w:sz w:val="22"/>
          <w:lang w:val="en-CA"/>
        </w:rPr>
        <w:t>)</w:t>
      </w:r>
    </w:p>
    <w:p w:rsidR="00690CC8" w:rsidRPr="00B37BA8" w:rsidRDefault="00FD0132" w:rsidP="008A2C83">
      <w:pPr>
        <w:pStyle w:val="ListParagraph"/>
        <w:numPr>
          <w:ilvl w:val="0"/>
          <w:numId w:val="9"/>
        </w:numPr>
        <w:spacing w:after="240"/>
        <w:rPr>
          <w:rFonts w:asciiTheme="minorHAnsi" w:eastAsiaTheme="minorEastAsia" w:hAnsiTheme="minorHAnsi"/>
          <w:sz w:val="22"/>
          <w:lang w:val="en-CA"/>
        </w:rPr>
      </w:pPr>
      <w:r w:rsidRPr="00FD0132">
        <w:rPr>
          <w:rFonts w:asciiTheme="minorHAnsi" w:eastAsiaTheme="minorEastAsia" w:hAnsiTheme="minorHAnsi"/>
          <w:sz w:val="22"/>
        </w:rPr>
        <w:t xml:space="preserve">Review </w:t>
      </w:r>
      <w:r w:rsidRPr="000146B6">
        <w:rPr>
          <w:rFonts w:asciiTheme="minorHAnsi" w:eastAsiaTheme="minorEastAsia" w:hAnsiTheme="minorHAnsi"/>
          <w:i/>
          <w:sz w:val="22"/>
        </w:rPr>
        <w:t xml:space="preserve">Policy </w:t>
      </w:r>
      <w:r w:rsidRPr="00BE2344">
        <w:rPr>
          <w:rFonts w:asciiTheme="minorHAnsi" w:eastAsiaTheme="minorEastAsia" w:hAnsiTheme="minorHAnsi"/>
          <w:i/>
          <w:sz w:val="22"/>
        </w:rPr>
        <w:t>P.029, Employment Equity</w:t>
      </w:r>
    </w:p>
    <w:p w:rsidR="001074DA" w:rsidRDefault="005B4B7B"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6" style="width:0;height:1.5pt" o:hralign="center" o:hrstd="t" o:hr="t" fillcolor="#a0a0a0" stroked="f"/>
        </w:pict>
      </w:r>
    </w:p>
    <w:p w:rsidR="00FD0132" w:rsidRPr="00B37BA8" w:rsidRDefault="00B37BA8" w:rsidP="00BF7924">
      <w:pPr>
        <w:shd w:val="clear" w:color="auto" w:fill="E9EFF7"/>
        <w:spacing w:after="240"/>
        <w:jc w:val="center"/>
        <w:rPr>
          <w:rFonts w:asciiTheme="minorHAnsi" w:eastAsiaTheme="minorEastAsia" w:hAnsiTheme="minorHAnsi"/>
          <w:b/>
          <w:sz w:val="22"/>
          <w:lang w:val="en-CA"/>
        </w:rPr>
      </w:pPr>
      <w:r>
        <w:rPr>
          <w:rFonts w:asciiTheme="minorHAnsi" w:eastAsiaTheme="minorEastAsia" w:hAnsiTheme="minorHAnsi"/>
          <w:b/>
          <w:sz w:val="22"/>
          <w:lang w:val="en-CA"/>
        </w:rPr>
        <w:t>2.</w:t>
      </w:r>
      <w:r w:rsidR="00FD0132" w:rsidRPr="00B37BA8">
        <w:rPr>
          <w:rFonts w:asciiTheme="minorHAnsi" w:eastAsiaTheme="minorEastAsia" w:hAnsiTheme="minorHAnsi"/>
          <w:b/>
          <w:sz w:val="22"/>
          <w:lang w:val="en-CA"/>
        </w:rPr>
        <w:t xml:space="preserve"> </w:t>
      </w:r>
      <w:r w:rsidR="00D02A96" w:rsidRPr="00B37BA8">
        <w:rPr>
          <w:rFonts w:asciiTheme="minorHAnsi" w:eastAsiaTheme="minorEastAsia" w:hAnsiTheme="minorHAnsi"/>
          <w:b/>
          <w:sz w:val="22"/>
          <w:lang w:val="en-CA"/>
        </w:rPr>
        <w:t xml:space="preserve"> BUDGET</w:t>
      </w:r>
    </w:p>
    <w:p w:rsidR="00FD0132" w:rsidRPr="00D44086" w:rsidRDefault="00FD0132" w:rsidP="00D02A96">
      <w:pPr>
        <w:spacing w:after="160"/>
        <w:ind w:left="1800" w:hanging="1800"/>
        <w:rPr>
          <w:rFonts w:asciiTheme="minorHAnsi" w:eastAsiaTheme="minorEastAsia" w:hAnsiTheme="minorHAnsi"/>
          <w:iCs/>
          <w:sz w:val="22"/>
        </w:rPr>
      </w:pPr>
      <w:r w:rsidRPr="00B37BA8">
        <w:rPr>
          <w:rFonts w:asciiTheme="minorHAnsi" w:eastAsiaTheme="minorEastAsia" w:hAnsiTheme="minorHAnsi"/>
          <w:b/>
          <w:i/>
          <w:sz w:val="22"/>
          <w:lang w:val="en-CA"/>
        </w:rPr>
        <w:t xml:space="preserve">OVERVIEW: </w:t>
      </w:r>
      <w:r>
        <w:rPr>
          <w:rFonts w:asciiTheme="minorHAnsi" w:eastAsiaTheme="minorEastAsia" w:hAnsiTheme="minorHAnsi"/>
          <w:b/>
          <w:sz w:val="22"/>
          <w:lang w:val="en-CA"/>
        </w:rPr>
        <w:tab/>
      </w:r>
      <w:r w:rsidRPr="00FD0132">
        <w:rPr>
          <w:rFonts w:asciiTheme="minorHAnsi" w:eastAsiaTheme="minorEastAsia" w:hAnsiTheme="minorHAnsi"/>
          <w:sz w:val="22"/>
        </w:rPr>
        <w:t xml:space="preserve">The budget </w:t>
      </w:r>
      <w:r w:rsidR="00E96E53">
        <w:rPr>
          <w:rFonts w:asciiTheme="minorHAnsi" w:eastAsiaTheme="minorEastAsia" w:hAnsiTheme="minorHAnsi"/>
          <w:sz w:val="22"/>
        </w:rPr>
        <w:t>develop</w:t>
      </w:r>
      <w:r w:rsidR="00D44086">
        <w:rPr>
          <w:rFonts w:asciiTheme="minorHAnsi" w:eastAsiaTheme="minorEastAsia" w:hAnsiTheme="minorHAnsi"/>
          <w:sz w:val="22"/>
        </w:rPr>
        <w:t xml:space="preserve">ment </w:t>
      </w:r>
      <w:r w:rsidRPr="00FD0132">
        <w:rPr>
          <w:rFonts w:asciiTheme="minorHAnsi" w:eastAsiaTheme="minorEastAsia" w:hAnsiTheme="minorHAnsi"/>
          <w:sz w:val="22"/>
        </w:rPr>
        <w:t xml:space="preserve">process begins each year with </w:t>
      </w:r>
      <w:r w:rsidR="00654446">
        <w:rPr>
          <w:rFonts w:asciiTheme="minorHAnsi" w:eastAsiaTheme="minorEastAsia" w:hAnsiTheme="minorHAnsi"/>
          <w:sz w:val="22"/>
        </w:rPr>
        <w:t xml:space="preserve">identification of the Board’s </w:t>
      </w:r>
      <w:r w:rsidR="00654446" w:rsidRPr="00D44086">
        <w:rPr>
          <w:rFonts w:asciiTheme="minorHAnsi" w:eastAsiaTheme="minorEastAsia" w:hAnsiTheme="minorHAnsi"/>
          <w:sz w:val="22"/>
        </w:rPr>
        <w:t xml:space="preserve">key priorities for moving the system forward </w:t>
      </w:r>
      <w:r w:rsidR="005E5DFA" w:rsidRPr="00D44086">
        <w:rPr>
          <w:rFonts w:asciiTheme="minorHAnsi" w:eastAsiaTheme="minorEastAsia" w:hAnsiTheme="minorHAnsi"/>
          <w:sz w:val="22"/>
        </w:rPr>
        <w:t>to improve</w:t>
      </w:r>
      <w:r w:rsidR="00654446" w:rsidRPr="00D44086">
        <w:rPr>
          <w:rFonts w:asciiTheme="minorHAnsi" w:eastAsiaTheme="minorEastAsia" w:hAnsiTheme="minorHAnsi"/>
          <w:sz w:val="22"/>
        </w:rPr>
        <w:t xml:space="preserve"> </w:t>
      </w:r>
      <w:r w:rsidRPr="00D44086">
        <w:rPr>
          <w:rFonts w:asciiTheme="minorHAnsi" w:eastAsiaTheme="minorEastAsia" w:hAnsiTheme="minorHAnsi"/>
          <w:sz w:val="22"/>
        </w:rPr>
        <w:t xml:space="preserve">student achievement and well-being.  As part of the process, a three-year financial forecast is completed outlining the resources available to support the goals of the Board.  </w:t>
      </w:r>
    </w:p>
    <w:p w:rsidR="008E6495" w:rsidRPr="00D44086" w:rsidRDefault="00FD0132" w:rsidP="00D02A96">
      <w:pPr>
        <w:spacing w:after="160"/>
        <w:ind w:left="1800"/>
        <w:rPr>
          <w:rFonts w:asciiTheme="minorHAnsi" w:eastAsiaTheme="minorEastAsia" w:hAnsiTheme="minorHAnsi"/>
          <w:sz w:val="22"/>
        </w:rPr>
      </w:pPr>
      <w:r w:rsidRPr="00D44086">
        <w:rPr>
          <w:rFonts w:asciiTheme="minorHAnsi" w:eastAsiaTheme="minorEastAsia" w:hAnsiTheme="minorHAnsi"/>
          <w:sz w:val="22"/>
        </w:rPr>
        <w:t>Fixed costs are those costs which</w:t>
      </w:r>
      <w:r w:rsidR="00312CF6" w:rsidRPr="00D44086">
        <w:rPr>
          <w:rFonts w:asciiTheme="minorHAnsi" w:eastAsiaTheme="minorEastAsia" w:hAnsiTheme="minorHAnsi"/>
          <w:sz w:val="22"/>
        </w:rPr>
        <w:t>,</w:t>
      </w:r>
      <w:r w:rsidRPr="00D44086">
        <w:rPr>
          <w:rFonts w:asciiTheme="minorHAnsi" w:eastAsiaTheme="minorEastAsia" w:hAnsiTheme="minorHAnsi"/>
          <w:sz w:val="22"/>
        </w:rPr>
        <w:t xml:space="preserve"> year over year</w:t>
      </w:r>
      <w:r w:rsidR="00312CF6" w:rsidRPr="00D44086">
        <w:rPr>
          <w:rFonts w:asciiTheme="minorHAnsi" w:eastAsiaTheme="minorEastAsia" w:hAnsiTheme="minorHAnsi"/>
          <w:sz w:val="22"/>
        </w:rPr>
        <w:t>,</w:t>
      </w:r>
      <w:r w:rsidRPr="00D44086">
        <w:rPr>
          <w:rFonts w:asciiTheme="minorHAnsi" w:eastAsiaTheme="minorEastAsia" w:hAnsiTheme="minorHAnsi"/>
          <w:sz w:val="22"/>
        </w:rPr>
        <w:t xml:space="preserve"> cannot be avoided unless </w:t>
      </w:r>
      <w:r w:rsidR="00312CF6" w:rsidRPr="00D44086">
        <w:rPr>
          <w:rFonts w:asciiTheme="minorHAnsi" w:eastAsiaTheme="minorEastAsia" w:hAnsiTheme="minorHAnsi"/>
          <w:sz w:val="22"/>
        </w:rPr>
        <w:t xml:space="preserve">there is a change in </w:t>
      </w:r>
      <w:r w:rsidRPr="00D44086">
        <w:rPr>
          <w:rFonts w:asciiTheme="minorHAnsi" w:eastAsiaTheme="minorEastAsia" w:hAnsiTheme="minorHAnsi"/>
          <w:sz w:val="22"/>
        </w:rPr>
        <w:t>u</w:t>
      </w:r>
      <w:r w:rsidRPr="00D44086">
        <w:rPr>
          <w:rFonts w:asciiTheme="minorHAnsi" w:eastAsiaTheme="minorEastAsia" w:hAnsiTheme="minorHAnsi"/>
          <w:sz w:val="22"/>
        </w:rPr>
        <w:t>n</w:t>
      </w:r>
      <w:r w:rsidRPr="00D44086">
        <w:rPr>
          <w:rFonts w:asciiTheme="minorHAnsi" w:eastAsiaTheme="minorEastAsia" w:hAnsiTheme="minorHAnsi"/>
          <w:sz w:val="22"/>
        </w:rPr>
        <w:t>derlying conditions</w:t>
      </w:r>
      <w:r w:rsidR="00312CF6" w:rsidRPr="00D44086">
        <w:rPr>
          <w:rFonts w:asciiTheme="minorHAnsi" w:eastAsiaTheme="minorEastAsia" w:hAnsiTheme="minorHAnsi"/>
          <w:sz w:val="22"/>
        </w:rPr>
        <w:t xml:space="preserve"> (e.g., </w:t>
      </w:r>
      <w:r w:rsidR="00BE2344" w:rsidRPr="00D44086">
        <w:rPr>
          <w:rFonts w:asciiTheme="minorHAnsi" w:eastAsiaTheme="minorEastAsia" w:hAnsiTheme="minorHAnsi"/>
          <w:sz w:val="22"/>
        </w:rPr>
        <w:t>education, health and s</w:t>
      </w:r>
      <w:r w:rsidR="00312CF6" w:rsidRPr="00D44086">
        <w:rPr>
          <w:rFonts w:asciiTheme="minorHAnsi" w:eastAsiaTheme="minorEastAsia" w:hAnsiTheme="minorHAnsi"/>
          <w:sz w:val="22"/>
        </w:rPr>
        <w:t>afety, or employment regulations)</w:t>
      </w:r>
      <w:r w:rsidRPr="00D44086">
        <w:rPr>
          <w:rFonts w:asciiTheme="minorHAnsi" w:eastAsiaTheme="minorEastAsia" w:hAnsiTheme="minorHAnsi"/>
          <w:sz w:val="22"/>
        </w:rPr>
        <w:t xml:space="preserve">. </w:t>
      </w:r>
      <w:r w:rsidR="00312CF6" w:rsidRPr="00D44086">
        <w:rPr>
          <w:rFonts w:asciiTheme="minorHAnsi" w:eastAsiaTheme="minorEastAsia" w:hAnsiTheme="minorHAnsi"/>
          <w:sz w:val="22"/>
        </w:rPr>
        <w:t>School-based staffing is a fixed cost that represents approximately sixty-five percent (65%) of the Board’s opera</w:t>
      </w:r>
      <w:r w:rsidR="00312CF6" w:rsidRPr="00D44086">
        <w:rPr>
          <w:rFonts w:asciiTheme="minorHAnsi" w:eastAsiaTheme="minorEastAsia" w:hAnsiTheme="minorHAnsi"/>
          <w:sz w:val="22"/>
        </w:rPr>
        <w:t>t</w:t>
      </w:r>
      <w:r w:rsidR="00312CF6" w:rsidRPr="00D44086">
        <w:rPr>
          <w:rFonts w:asciiTheme="minorHAnsi" w:eastAsiaTheme="minorEastAsia" w:hAnsiTheme="minorHAnsi"/>
          <w:sz w:val="22"/>
        </w:rPr>
        <w:t xml:space="preserve">ing budget (staffing costs overall account for nearly eighty-five percent (85%) of the total operating budget). </w:t>
      </w:r>
    </w:p>
    <w:p w:rsidR="008E6495" w:rsidRDefault="00312CF6" w:rsidP="00D02A96">
      <w:pPr>
        <w:spacing w:after="160"/>
        <w:ind w:left="1800"/>
        <w:rPr>
          <w:rFonts w:asciiTheme="minorHAnsi" w:eastAsiaTheme="minorEastAsia" w:hAnsiTheme="minorHAnsi"/>
          <w:sz w:val="22"/>
        </w:rPr>
      </w:pPr>
      <w:r w:rsidRPr="00D44086">
        <w:rPr>
          <w:rFonts w:asciiTheme="minorHAnsi" w:eastAsiaTheme="minorEastAsia" w:hAnsiTheme="minorHAnsi"/>
          <w:sz w:val="22"/>
        </w:rPr>
        <w:lastRenderedPageBreak/>
        <w:t>Variable costs are those costs which fluctuate year over year, based on decisio</w:t>
      </w:r>
      <w:r>
        <w:rPr>
          <w:rFonts w:asciiTheme="minorHAnsi" w:eastAsiaTheme="minorEastAsia" w:hAnsiTheme="minorHAnsi"/>
          <w:sz w:val="22"/>
        </w:rPr>
        <w:t xml:space="preserve">ns made by the Board. </w:t>
      </w:r>
      <w:r w:rsidR="008E6495">
        <w:rPr>
          <w:rFonts w:asciiTheme="minorHAnsi" w:eastAsiaTheme="minorEastAsia" w:hAnsiTheme="minorHAnsi"/>
          <w:sz w:val="22"/>
        </w:rPr>
        <w:t>During the budget process, all</w:t>
      </w:r>
      <w:r w:rsidR="00FD0132" w:rsidRPr="00FD0132">
        <w:rPr>
          <w:rFonts w:asciiTheme="minorHAnsi" w:eastAsiaTheme="minorEastAsia" w:hAnsiTheme="minorHAnsi"/>
          <w:sz w:val="22"/>
        </w:rPr>
        <w:t xml:space="preserve"> variable costs are identified, </w:t>
      </w:r>
      <w:r w:rsidR="008E6495">
        <w:rPr>
          <w:rFonts w:asciiTheme="minorHAnsi" w:eastAsiaTheme="minorEastAsia" w:hAnsiTheme="minorHAnsi"/>
          <w:sz w:val="22"/>
        </w:rPr>
        <w:t>along with the</w:t>
      </w:r>
      <w:r w:rsidR="00FD0132" w:rsidRPr="00FD0132">
        <w:rPr>
          <w:rFonts w:asciiTheme="minorHAnsi" w:eastAsiaTheme="minorEastAsia" w:hAnsiTheme="minorHAnsi"/>
          <w:sz w:val="22"/>
        </w:rPr>
        <w:t xml:space="preserve"> rationale </w:t>
      </w:r>
      <w:r w:rsidR="008E6495">
        <w:rPr>
          <w:rFonts w:asciiTheme="minorHAnsi" w:eastAsiaTheme="minorEastAsia" w:hAnsiTheme="minorHAnsi"/>
          <w:sz w:val="22"/>
        </w:rPr>
        <w:t>for i</w:t>
      </w:r>
      <w:r w:rsidR="008E6495">
        <w:rPr>
          <w:rFonts w:asciiTheme="minorHAnsi" w:eastAsiaTheme="minorEastAsia" w:hAnsiTheme="minorHAnsi"/>
          <w:sz w:val="22"/>
        </w:rPr>
        <w:t>n</w:t>
      </w:r>
      <w:r w:rsidR="008E6495">
        <w:rPr>
          <w:rFonts w:asciiTheme="minorHAnsi" w:eastAsiaTheme="minorEastAsia" w:hAnsiTheme="minorHAnsi"/>
          <w:sz w:val="22"/>
        </w:rPr>
        <w:t>curring each. These are then</w:t>
      </w:r>
      <w:r w:rsidR="00FD0132" w:rsidRPr="00FD0132">
        <w:rPr>
          <w:rFonts w:asciiTheme="minorHAnsi" w:eastAsiaTheme="minorEastAsia" w:hAnsiTheme="minorHAnsi"/>
          <w:sz w:val="22"/>
        </w:rPr>
        <w:t xml:space="preserve"> evaluated </w:t>
      </w:r>
      <w:r w:rsidR="008E6495">
        <w:rPr>
          <w:rFonts w:asciiTheme="minorHAnsi" w:eastAsiaTheme="minorEastAsia" w:hAnsiTheme="minorHAnsi"/>
          <w:sz w:val="22"/>
        </w:rPr>
        <w:t>with reference to the identified</w:t>
      </w:r>
      <w:r w:rsidR="00FD0132" w:rsidRPr="00FD0132">
        <w:rPr>
          <w:rFonts w:asciiTheme="minorHAnsi" w:eastAsiaTheme="minorEastAsia" w:hAnsiTheme="minorHAnsi"/>
          <w:sz w:val="22"/>
        </w:rPr>
        <w:t xml:space="preserve"> </w:t>
      </w:r>
      <w:r w:rsidR="001167E4">
        <w:rPr>
          <w:rFonts w:asciiTheme="minorHAnsi" w:eastAsiaTheme="minorEastAsia" w:hAnsiTheme="minorHAnsi"/>
          <w:sz w:val="22"/>
        </w:rPr>
        <w:t>key priorities</w:t>
      </w:r>
      <w:r w:rsidR="00FD0132" w:rsidRPr="00FD0132">
        <w:rPr>
          <w:rFonts w:asciiTheme="minorHAnsi" w:eastAsiaTheme="minorEastAsia" w:hAnsiTheme="minorHAnsi"/>
          <w:sz w:val="22"/>
        </w:rPr>
        <w:t xml:space="preserve"> to determine whether they </w:t>
      </w:r>
      <w:r w:rsidR="00FD0132">
        <w:rPr>
          <w:rFonts w:asciiTheme="minorHAnsi" w:eastAsiaTheme="minorEastAsia" w:hAnsiTheme="minorHAnsi"/>
          <w:sz w:val="22"/>
        </w:rPr>
        <w:t>are appropriate</w:t>
      </w:r>
      <w:r w:rsidR="00FD0132" w:rsidRPr="00FD0132">
        <w:rPr>
          <w:rFonts w:asciiTheme="minorHAnsi" w:eastAsiaTheme="minorEastAsia" w:hAnsiTheme="minorHAnsi"/>
          <w:sz w:val="22"/>
        </w:rPr>
        <w:t xml:space="preserve"> or </w:t>
      </w:r>
      <w:r w:rsidR="008E6495">
        <w:rPr>
          <w:rFonts w:asciiTheme="minorHAnsi" w:eastAsiaTheme="minorEastAsia" w:hAnsiTheme="minorHAnsi"/>
          <w:sz w:val="22"/>
        </w:rPr>
        <w:t>those</w:t>
      </w:r>
      <w:r w:rsidR="00FD0132" w:rsidRPr="00FD0132">
        <w:rPr>
          <w:rFonts w:asciiTheme="minorHAnsi" w:eastAsiaTheme="minorEastAsia" w:hAnsiTheme="minorHAnsi"/>
          <w:sz w:val="22"/>
        </w:rPr>
        <w:t xml:space="preserve"> resources </w:t>
      </w:r>
      <w:r w:rsidR="00FD0132">
        <w:rPr>
          <w:rFonts w:asciiTheme="minorHAnsi" w:eastAsiaTheme="minorEastAsia" w:hAnsiTheme="minorHAnsi"/>
          <w:sz w:val="22"/>
        </w:rPr>
        <w:t>should be reallocated</w:t>
      </w:r>
      <w:r w:rsidR="00FD0132" w:rsidRPr="00FD0132">
        <w:rPr>
          <w:rFonts w:asciiTheme="minorHAnsi" w:eastAsiaTheme="minorEastAsia" w:hAnsiTheme="minorHAnsi"/>
          <w:sz w:val="22"/>
        </w:rPr>
        <w:t xml:space="preserve"> to support another priority.</w:t>
      </w:r>
    </w:p>
    <w:p w:rsidR="00FD0132" w:rsidRPr="00FD0132" w:rsidRDefault="00FD0132" w:rsidP="005E5DFA">
      <w:pPr>
        <w:tabs>
          <w:tab w:val="left" w:pos="1800"/>
        </w:tabs>
        <w:spacing w:after="160"/>
        <w:ind w:left="1800" w:hanging="1800"/>
        <w:rPr>
          <w:rFonts w:asciiTheme="minorHAnsi" w:eastAsiaTheme="minorEastAsia" w:hAnsiTheme="minorHAnsi"/>
          <w:sz w:val="22"/>
        </w:rPr>
      </w:pPr>
      <w:r w:rsidRPr="00B37BA8">
        <w:rPr>
          <w:rFonts w:asciiTheme="minorHAnsi" w:eastAsiaTheme="minorEastAsia" w:hAnsiTheme="minorHAnsi"/>
          <w:b/>
          <w:i/>
          <w:sz w:val="22"/>
          <w:lang w:val="en-CA"/>
        </w:rPr>
        <w:t xml:space="preserve">EQUITY GOALS: </w:t>
      </w:r>
      <w:r w:rsidR="008E6495" w:rsidRPr="00B37BA8">
        <w:rPr>
          <w:rFonts w:asciiTheme="minorHAnsi" w:eastAsiaTheme="minorEastAsia" w:hAnsiTheme="minorHAnsi"/>
          <w:b/>
          <w:i/>
          <w:sz w:val="22"/>
          <w:lang w:val="en-CA"/>
        </w:rPr>
        <w:t xml:space="preserve"> </w:t>
      </w:r>
      <w:r w:rsidR="005E5DFA">
        <w:rPr>
          <w:rFonts w:asciiTheme="minorHAnsi" w:eastAsiaTheme="minorEastAsia" w:hAnsiTheme="minorHAnsi"/>
          <w:sz w:val="22"/>
        </w:rPr>
        <w:tab/>
      </w:r>
      <w:r w:rsidRPr="00FD0132">
        <w:rPr>
          <w:rFonts w:asciiTheme="minorHAnsi" w:eastAsiaTheme="minorEastAsia" w:hAnsiTheme="minorHAnsi"/>
          <w:sz w:val="22"/>
        </w:rPr>
        <w:t xml:space="preserve">The Board’s </w:t>
      </w:r>
      <w:r w:rsidR="002D48BF">
        <w:rPr>
          <w:rFonts w:asciiTheme="minorHAnsi" w:eastAsiaTheme="minorEastAsia" w:hAnsiTheme="minorHAnsi"/>
          <w:sz w:val="22"/>
        </w:rPr>
        <w:t>objective</w:t>
      </w:r>
      <w:r w:rsidRPr="00FD0132">
        <w:rPr>
          <w:rFonts w:asciiTheme="minorHAnsi" w:eastAsiaTheme="minorEastAsia" w:hAnsiTheme="minorHAnsi"/>
          <w:sz w:val="22"/>
        </w:rPr>
        <w:t xml:space="preserve"> </w:t>
      </w:r>
      <w:r w:rsidR="002D48BF">
        <w:rPr>
          <w:rFonts w:asciiTheme="minorHAnsi" w:eastAsiaTheme="minorEastAsia" w:hAnsiTheme="minorHAnsi"/>
          <w:sz w:val="22"/>
        </w:rPr>
        <w:t>is</w:t>
      </w:r>
      <w:r w:rsidRPr="00FD0132">
        <w:rPr>
          <w:rFonts w:asciiTheme="minorHAnsi" w:eastAsiaTheme="minorEastAsia" w:hAnsiTheme="minorHAnsi"/>
          <w:sz w:val="22"/>
        </w:rPr>
        <w:t xml:space="preserve"> to </w:t>
      </w:r>
      <w:r w:rsidR="002D48BF">
        <w:rPr>
          <w:rFonts w:asciiTheme="minorHAnsi" w:eastAsiaTheme="minorEastAsia" w:hAnsiTheme="minorHAnsi"/>
          <w:sz w:val="22"/>
        </w:rPr>
        <w:t xml:space="preserve">align </w:t>
      </w:r>
      <w:r w:rsidR="008E6495">
        <w:rPr>
          <w:rFonts w:asciiTheme="minorHAnsi" w:eastAsiaTheme="minorEastAsia" w:hAnsiTheme="minorHAnsi"/>
          <w:sz w:val="22"/>
        </w:rPr>
        <w:t xml:space="preserve">our </w:t>
      </w:r>
      <w:r w:rsidR="002D48BF">
        <w:rPr>
          <w:rFonts w:asciiTheme="minorHAnsi" w:eastAsiaTheme="minorEastAsia" w:hAnsiTheme="minorHAnsi"/>
          <w:sz w:val="22"/>
        </w:rPr>
        <w:t>resources with our equity commitments to</w:t>
      </w:r>
      <w:r w:rsidR="002D48BF" w:rsidRPr="00FD0132">
        <w:rPr>
          <w:rFonts w:asciiTheme="minorHAnsi" w:eastAsiaTheme="minorEastAsia" w:hAnsiTheme="minorHAnsi"/>
          <w:sz w:val="22"/>
        </w:rPr>
        <w:t xml:space="preserve"> </w:t>
      </w:r>
      <w:r w:rsidRPr="00FD0132">
        <w:rPr>
          <w:rFonts w:asciiTheme="minorHAnsi" w:eastAsiaTheme="minorEastAsia" w:hAnsiTheme="minorHAnsi"/>
          <w:sz w:val="22"/>
        </w:rPr>
        <w:t xml:space="preserve">support improved achievement and well-being for each and every student in our system.  </w:t>
      </w:r>
      <w:r w:rsidR="005E5DFA">
        <w:rPr>
          <w:rFonts w:asciiTheme="minorHAnsi" w:eastAsiaTheme="minorEastAsia" w:hAnsiTheme="minorHAnsi"/>
          <w:sz w:val="22"/>
        </w:rPr>
        <w:t>S</w:t>
      </w:r>
      <w:r w:rsidR="008E6495" w:rsidRPr="00FD0132">
        <w:rPr>
          <w:rFonts w:asciiTheme="minorHAnsi" w:eastAsiaTheme="minorEastAsia" w:hAnsiTheme="minorHAnsi"/>
          <w:sz w:val="22"/>
        </w:rPr>
        <w:t>chools and departments work to build their operating budgets</w:t>
      </w:r>
      <w:r w:rsidR="005E5DFA">
        <w:rPr>
          <w:rFonts w:asciiTheme="minorHAnsi" w:eastAsiaTheme="minorEastAsia" w:hAnsiTheme="minorHAnsi"/>
          <w:sz w:val="22"/>
        </w:rPr>
        <w:t xml:space="preserve"> considering</w:t>
      </w:r>
      <w:r w:rsidR="005E5DFA" w:rsidRPr="00FD0132">
        <w:rPr>
          <w:rFonts w:asciiTheme="minorHAnsi" w:eastAsiaTheme="minorEastAsia" w:hAnsiTheme="minorHAnsi"/>
          <w:sz w:val="22"/>
        </w:rPr>
        <w:t xml:space="preserve"> </w:t>
      </w:r>
      <w:r w:rsidR="005E5DFA">
        <w:rPr>
          <w:rFonts w:asciiTheme="minorHAnsi" w:eastAsiaTheme="minorEastAsia" w:hAnsiTheme="minorHAnsi"/>
          <w:sz w:val="22"/>
        </w:rPr>
        <w:t xml:space="preserve">the </w:t>
      </w:r>
      <w:r w:rsidR="005E5DFA" w:rsidRPr="00FD0132">
        <w:rPr>
          <w:rFonts w:asciiTheme="minorHAnsi" w:eastAsiaTheme="minorEastAsia" w:hAnsiTheme="minorHAnsi"/>
          <w:sz w:val="22"/>
        </w:rPr>
        <w:t xml:space="preserve">barriers and system biases </w:t>
      </w:r>
      <w:r w:rsidR="005E5DFA">
        <w:rPr>
          <w:rFonts w:asciiTheme="minorHAnsi" w:eastAsiaTheme="minorEastAsia" w:hAnsiTheme="minorHAnsi"/>
          <w:sz w:val="22"/>
        </w:rPr>
        <w:t>that</w:t>
      </w:r>
      <w:r w:rsidR="005E5DFA" w:rsidRPr="00FD0132">
        <w:rPr>
          <w:rFonts w:asciiTheme="minorHAnsi" w:eastAsiaTheme="minorEastAsia" w:hAnsiTheme="minorHAnsi"/>
          <w:sz w:val="22"/>
        </w:rPr>
        <w:t xml:space="preserve"> impact st</w:t>
      </w:r>
      <w:r w:rsidR="005E5DFA" w:rsidRPr="00FD0132">
        <w:rPr>
          <w:rFonts w:asciiTheme="minorHAnsi" w:eastAsiaTheme="minorEastAsia" w:hAnsiTheme="minorHAnsi"/>
          <w:sz w:val="22"/>
        </w:rPr>
        <w:t>u</w:t>
      </w:r>
      <w:r w:rsidR="005E5DFA" w:rsidRPr="00FD0132">
        <w:rPr>
          <w:rFonts w:asciiTheme="minorHAnsi" w:eastAsiaTheme="minorEastAsia" w:hAnsiTheme="minorHAnsi"/>
          <w:sz w:val="22"/>
        </w:rPr>
        <w:t>dent achievement and well-being</w:t>
      </w:r>
      <w:r w:rsidR="005E5DFA">
        <w:rPr>
          <w:rFonts w:asciiTheme="minorHAnsi" w:eastAsiaTheme="minorEastAsia" w:hAnsiTheme="minorHAnsi"/>
          <w:sz w:val="22"/>
        </w:rPr>
        <w:t>, recognizing</w:t>
      </w:r>
      <w:r w:rsidR="005E5DFA" w:rsidRPr="00FD0132">
        <w:rPr>
          <w:rFonts w:asciiTheme="minorHAnsi" w:eastAsiaTheme="minorEastAsia" w:hAnsiTheme="minorHAnsi"/>
          <w:sz w:val="22"/>
        </w:rPr>
        <w:t xml:space="preserve"> the different needs of our </w:t>
      </w:r>
      <w:r w:rsidR="005E5DFA">
        <w:rPr>
          <w:rFonts w:asciiTheme="minorHAnsi" w:eastAsiaTheme="minorEastAsia" w:hAnsiTheme="minorHAnsi"/>
          <w:sz w:val="22"/>
        </w:rPr>
        <w:t xml:space="preserve">all </w:t>
      </w:r>
      <w:r w:rsidR="005E5DFA" w:rsidRPr="00FD0132">
        <w:rPr>
          <w:rFonts w:asciiTheme="minorHAnsi" w:eastAsiaTheme="minorEastAsia" w:hAnsiTheme="minorHAnsi"/>
          <w:sz w:val="22"/>
        </w:rPr>
        <w:t>students</w:t>
      </w:r>
      <w:r w:rsidR="005E5DFA">
        <w:rPr>
          <w:rFonts w:asciiTheme="minorHAnsi" w:eastAsiaTheme="minorEastAsia" w:hAnsiTheme="minorHAnsi"/>
          <w:sz w:val="22"/>
        </w:rPr>
        <w:t>. S</w:t>
      </w:r>
      <w:r w:rsidRPr="00FD0132">
        <w:rPr>
          <w:rFonts w:asciiTheme="minorHAnsi" w:eastAsiaTheme="minorEastAsia" w:hAnsiTheme="minorHAnsi"/>
          <w:sz w:val="22"/>
        </w:rPr>
        <w:t>uccess in budget align</w:t>
      </w:r>
      <w:r w:rsidR="002D48BF">
        <w:rPr>
          <w:rFonts w:asciiTheme="minorHAnsi" w:eastAsiaTheme="minorEastAsia" w:hAnsiTheme="minorHAnsi"/>
          <w:sz w:val="22"/>
        </w:rPr>
        <w:t>ment means that all s</w:t>
      </w:r>
      <w:r w:rsidRPr="00FD0132">
        <w:rPr>
          <w:rFonts w:asciiTheme="minorHAnsi" w:eastAsiaTheme="minorEastAsia" w:hAnsiTheme="minorHAnsi"/>
          <w:sz w:val="22"/>
        </w:rPr>
        <w:t xml:space="preserve">chools and departments have the resources </w:t>
      </w:r>
      <w:r w:rsidR="005E5DFA">
        <w:rPr>
          <w:rFonts w:asciiTheme="minorHAnsi" w:eastAsiaTheme="minorEastAsia" w:hAnsiTheme="minorHAnsi"/>
          <w:sz w:val="22"/>
        </w:rPr>
        <w:t>needed to</w:t>
      </w:r>
      <w:r w:rsidRPr="00FD0132">
        <w:rPr>
          <w:rFonts w:asciiTheme="minorHAnsi" w:eastAsiaTheme="minorEastAsia" w:hAnsiTheme="minorHAnsi"/>
          <w:sz w:val="22"/>
        </w:rPr>
        <w:t xml:space="preserve"> create the right </w:t>
      </w:r>
      <w:r w:rsidR="002D48BF">
        <w:rPr>
          <w:rFonts w:asciiTheme="minorHAnsi" w:eastAsiaTheme="minorEastAsia" w:hAnsiTheme="minorHAnsi"/>
          <w:sz w:val="22"/>
        </w:rPr>
        <w:t xml:space="preserve">learning conditions for all our students.  </w:t>
      </w:r>
      <w:r>
        <w:rPr>
          <w:rFonts w:asciiTheme="minorHAnsi" w:eastAsiaTheme="minorEastAsia" w:hAnsiTheme="minorHAnsi"/>
          <w:sz w:val="22"/>
        </w:rPr>
        <w:t xml:space="preserve"> </w:t>
      </w:r>
    </w:p>
    <w:p w:rsidR="00FD0132" w:rsidRPr="00690CC8" w:rsidRDefault="00FD0132" w:rsidP="00D02A96">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7F6766" w:rsidRPr="00FD0132" w:rsidRDefault="00D44086" w:rsidP="008A2C83">
      <w:pPr>
        <w:pStyle w:val="ListParagraph"/>
        <w:numPr>
          <w:ilvl w:val="0"/>
          <w:numId w:val="10"/>
        </w:numPr>
        <w:tabs>
          <w:tab w:val="left" w:pos="2160"/>
        </w:tabs>
        <w:spacing w:after="240"/>
        <w:ind w:left="1800" w:firstLine="0"/>
        <w:rPr>
          <w:rFonts w:asciiTheme="minorHAnsi" w:eastAsiaTheme="minorEastAsia" w:hAnsiTheme="minorHAnsi"/>
          <w:sz w:val="22"/>
          <w:lang w:val="en-CA"/>
        </w:rPr>
      </w:pPr>
      <w:r>
        <w:rPr>
          <w:rFonts w:asciiTheme="minorHAnsi" w:eastAsiaTheme="minorEastAsia" w:hAnsiTheme="minorHAnsi"/>
          <w:sz w:val="22"/>
          <w:lang w:val="en-CA"/>
        </w:rPr>
        <w:t>As part of b</w:t>
      </w:r>
      <w:r w:rsidR="007F6766">
        <w:rPr>
          <w:rFonts w:asciiTheme="minorHAnsi" w:eastAsiaTheme="minorEastAsia" w:hAnsiTheme="minorHAnsi"/>
          <w:sz w:val="22"/>
          <w:lang w:val="en-CA"/>
        </w:rPr>
        <w:t xml:space="preserve">udget process, </w:t>
      </w:r>
      <w:r w:rsidR="00583025" w:rsidRPr="00D44086">
        <w:rPr>
          <w:rFonts w:asciiTheme="minorHAnsi" w:eastAsiaTheme="minorEastAsia" w:hAnsiTheme="minorHAnsi"/>
          <w:sz w:val="22"/>
          <w:lang w:val="en-CA"/>
        </w:rPr>
        <w:t>continue</w:t>
      </w:r>
      <w:r w:rsidR="007F6766">
        <w:rPr>
          <w:rFonts w:asciiTheme="minorHAnsi" w:eastAsiaTheme="minorEastAsia" w:hAnsiTheme="minorHAnsi"/>
          <w:sz w:val="22"/>
          <w:lang w:val="en-CA"/>
        </w:rPr>
        <w:t xml:space="preserve"> alignment with Policy </w:t>
      </w:r>
      <w:r w:rsidR="007F6766" w:rsidRPr="00BE2344">
        <w:rPr>
          <w:rFonts w:asciiTheme="minorHAnsi" w:eastAsiaTheme="minorEastAsia" w:hAnsiTheme="minorHAnsi"/>
          <w:i/>
          <w:sz w:val="22"/>
          <w:lang w:val="en-CA"/>
        </w:rPr>
        <w:t xml:space="preserve">P.067, Learning Opportunities Index </w:t>
      </w:r>
      <w:r w:rsidR="001D09C4">
        <w:rPr>
          <w:rFonts w:asciiTheme="minorHAnsi" w:eastAsiaTheme="minorEastAsia" w:hAnsiTheme="minorHAnsi"/>
          <w:i/>
          <w:sz w:val="22"/>
          <w:lang w:val="en-CA"/>
        </w:rPr>
        <w:tab/>
      </w:r>
      <w:r w:rsidR="007F6766">
        <w:rPr>
          <w:rFonts w:asciiTheme="minorHAnsi" w:eastAsiaTheme="minorEastAsia" w:hAnsiTheme="minorHAnsi"/>
          <w:sz w:val="22"/>
          <w:lang w:val="en-CA"/>
        </w:rPr>
        <w:t>to ensure equitable allocation of resources to schools.</w:t>
      </w:r>
    </w:p>
    <w:p w:rsidR="00570218" w:rsidRPr="00570218" w:rsidRDefault="00D44086" w:rsidP="008A2C83">
      <w:pPr>
        <w:pStyle w:val="ListParagraph"/>
        <w:numPr>
          <w:ilvl w:val="0"/>
          <w:numId w:val="10"/>
        </w:numPr>
        <w:tabs>
          <w:tab w:val="left" w:pos="2160"/>
        </w:tabs>
        <w:spacing w:after="160"/>
        <w:ind w:left="1800" w:firstLine="0"/>
        <w:rPr>
          <w:rFonts w:asciiTheme="minorHAnsi" w:eastAsiaTheme="minorEastAsia" w:hAnsiTheme="minorHAnsi"/>
          <w:sz w:val="22"/>
          <w:lang w:val="en-CA"/>
        </w:rPr>
      </w:pPr>
      <w:r>
        <w:rPr>
          <w:rFonts w:asciiTheme="minorHAnsi" w:eastAsiaTheme="minorEastAsia" w:hAnsiTheme="minorHAnsi"/>
          <w:sz w:val="22"/>
        </w:rPr>
        <w:t>As part of the b</w:t>
      </w:r>
      <w:r w:rsidR="00354A91">
        <w:rPr>
          <w:rFonts w:asciiTheme="minorHAnsi" w:eastAsiaTheme="minorEastAsia" w:hAnsiTheme="minorHAnsi"/>
          <w:sz w:val="22"/>
        </w:rPr>
        <w:t>udget process</w:t>
      </w:r>
      <w:r w:rsidR="00570218">
        <w:rPr>
          <w:rFonts w:asciiTheme="minorHAnsi" w:eastAsiaTheme="minorEastAsia" w:hAnsiTheme="minorHAnsi"/>
          <w:sz w:val="22"/>
        </w:rPr>
        <w:t xml:space="preserve"> i</w:t>
      </w:r>
      <w:r w:rsidR="00D04AAE">
        <w:rPr>
          <w:rFonts w:asciiTheme="minorHAnsi" w:eastAsiaTheme="minorEastAsia" w:hAnsiTheme="minorHAnsi"/>
          <w:sz w:val="22"/>
        </w:rPr>
        <w:t>nclude consideration of strategies intended to address persi</w:t>
      </w:r>
      <w:r w:rsidR="00354A91">
        <w:rPr>
          <w:rFonts w:asciiTheme="minorHAnsi" w:eastAsiaTheme="minorEastAsia" w:hAnsiTheme="minorHAnsi"/>
          <w:sz w:val="22"/>
        </w:rPr>
        <w:t>s</w:t>
      </w:r>
      <w:r w:rsidR="00570218">
        <w:rPr>
          <w:rFonts w:asciiTheme="minorHAnsi" w:eastAsiaTheme="minorEastAsia" w:hAnsiTheme="minorHAnsi"/>
          <w:sz w:val="22"/>
        </w:rPr>
        <w:t xml:space="preserve">tent </w:t>
      </w:r>
      <w:r w:rsidR="001D09C4">
        <w:rPr>
          <w:rFonts w:asciiTheme="minorHAnsi" w:eastAsiaTheme="minorEastAsia" w:hAnsiTheme="minorHAnsi"/>
          <w:sz w:val="22"/>
        </w:rPr>
        <w:tab/>
      </w:r>
      <w:r w:rsidR="00D04AAE">
        <w:rPr>
          <w:rFonts w:asciiTheme="minorHAnsi" w:eastAsiaTheme="minorEastAsia" w:hAnsiTheme="minorHAnsi"/>
          <w:sz w:val="22"/>
        </w:rPr>
        <w:t xml:space="preserve">achievement, opportunity and participation gaps (e.g., </w:t>
      </w:r>
      <w:r w:rsidR="007F6766">
        <w:rPr>
          <w:rFonts w:asciiTheme="minorHAnsi" w:eastAsiaTheme="minorEastAsia" w:hAnsiTheme="minorHAnsi"/>
          <w:sz w:val="22"/>
          <w:lang w:val="en-CA"/>
        </w:rPr>
        <w:t>Inner Cities Task Force;</w:t>
      </w:r>
      <w:r w:rsidR="007F6766">
        <w:rPr>
          <w:rFonts w:asciiTheme="minorHAnsi" w:eastAsiaTheme="minorEastAsia" w:hAnsiTheme="minorHAnsi"/>
          <w:sz w:val="22"/>
        </w:rPr>
        <w:t xml:space="preserve"> </w:t>
      </w:r>
      <w:r w:rsidR="00D04AAE">
        <w:rPr>
          <w:rFonts w:asciiTheme="minorHAnsi" w:eastAsiaTheme="minorEastAsia" w:hAnsiTheme="minorHAnsi"/>
          <w:sz w:val="22"/>
        </w:rPr>
        <w:t xml:space="preserve">Opportunity </w:t>
      </w:r>
      <w:r w:rsidR="001D09C4">
        <w:rPr>
          <w:rFonts w:asciiTheme="minorHAnsi" w:eastAsiaTheme="minorEastAsia" w:hAnsiTheme="minorHAnsi"/>
          <w:sz w:val="22"/>
        </w:rPr>
        <w:tab/>
      </w:r>
      <w:r w:rsidR="00D04AAE">
        <w:rPr>
          <w:rFonts w:asciiTheme="minorHAnsi" w:eastAsiaTheme="minorEastAsia" w:hAnsiTheme="minorHAnsi"/>
          <w:sz w:val="22"/>
        </w:rPr>
        <w:t xml:space="preserve">Gap </w:t>
      </w:r>
      <w:r w:rsidR="007F6766">
        <w:rPr>
          <w:rFonts w:asciiTheme="minorHAnsi" w:eastAsiaTheme="minorEastAsia" w:hAnsiTheme="minorHAnsi"/>
          <w:sz w:val="22"/>
        </w:rPr>
        <w:t xml:space="preserve">Action Plan 2.0; </w:t>
      </w:r>
      <w:r w:rsidR="00D04AAE">
        <w:rPr>
          <w:rFonts w:asciiTheme="minorHAnsi" w:eastAsiaTheme="minorEastAsia" w:hAnsiTheme="minorHAnsi"/>
          <w:sz w:val="22"/>
        </w:rPr>
        <w:t>Sifting, Sorting and Selecting</w:t>
      </w:r>
      <w:r w:rsidR="004F10CC">
        <w:rPr>
          <w:rFonts w:asciiTheme="minorHAnsi" w:eastAsiaTheme="minorEastAsia" w:hAnsiTheme="minorHAnsi"/>
          <w:sz w:val="22"/>
        </w:rPr>
        <w:t>, etc.</w:t>
      </w:r>
      <w:r w:rsidR="00570218">
        <w:rPr>
          <w:rFonts w:asciiTheme="minorHAnsi" w:eastAsiaTheme="minorEastAsia" w:hAnsiTheme="minorHAnsi"/>
          <w:sz w:val="22"/>
        </w:rPr>
        <w:t>)</w:t>
      </w:r>
      <w:r w:rsidR="009B1508">
        <w:rPr>
          <w:rFonts w:asciiTheme="minorHAnsi" w:eastAsiaTheme="minorEastAsia" w:hAnsiTheme="minorHAnsi"/>
          <w:sz w:val="22"/>
        </w:rPr>
        <w:t>.</w:t>
      </w:r>
    </w:p>
    <w:p w:rsidR="00097A4F" w:rsidRPr="00097A4F" w:rsidRDefault="00570218" w:rsidP="008A2C83">
      <w:pPr>
        <w:pStyle w:val="ListParagraph"/>
        <w:numPr>
          <w:ilvl w:val="0"/>
          <w:numId w:val="10"/>
        </w:numPr>
        <w:tabs>
          <w:tab w:val="left" w:pos="2160"/>
        </w:tabs>
        <w:spacing w:before="120" w:after="160"/>
        <w:ind w:left="1800" w:firstLine="0"/>
        <w:rPr>
          <w:rFonts w:asciiTheme="minorHAnsi" w:eastAsiaTheme="minorEastAsia" w:hAnsiTheme="minorHAnsi" w:cstheme="minorBidi"/>
          <w:b/>
          <w:sz w:val="22"/>
          <w:lang w:val="en-CA"/>
        </w:rPr>
      </w:pPr>
      <w:r w:rsidRPr="00097A4F">
        <w:rPr>
          <w:rFonts w:asciiTheme="minorHAnsi" w:eastAsiaTheme="minorEastAsia" w:hAnsiTheme="minorHAnsi"/>
          <w:sz w:val="22"/>
        </w:rPr>
        <w:t xml:space="preserve">Upon approval by the Board, </w:t>
      </w:r>
      <w:r w:rsidR="00097A4F" w:rsidRPr="00097A4F">
        <w:rPr>
          <w:rFonts w:asciiTheme="minorHAnsi" w:eastAsiaTheme="minorEastAsia" w:hAnsiTheme="minorHAnsi"/>
          <w:sz w:val="22"/>
        </w:rPr>
        <w:t xml:space="preserve">support the </w:t>
      </w:r>
      <w:r w:rsidRPr="00097A4F">
        <w:rPr>
          <w:rFonts w:asciiTheme="minorHAnsi" w:eastAsiaTheme="minorEastAsia" w:hAnsiTheme="minorHAnsi"/>
          <w:i/>
          <w:sz w:val="22"/>
        </w:rPr>
        <w:t>Equity Framework Action Plan</w:t>
      </w:r>
      <w:r w:rsidRPr="00097A4F">
        <w:rPr>
          <w:rFonts w:asciiTheme="minorHAnsi" w:eastAsiaTheme="minorEastAsia" w:hAnsiTheme="minorHAnsi"/>
          <w:sz w:val="22"/>
        </w:rPr>
        <w:t xml:space="preserve"> </w:t>
      </w:r>
      <w:r w:rsidR="00097A4F" w:rsidRPr="00097A4F">
        <w:rPr>
          <w:rFonts w:asciiTheme="minorHAnsi" w:eastAsiaTheme="minorEastAsia" w:hAnsiTheme="minorHAnsi"/>
          <w:sz w:val="22"/>
        </w:rPr>
        <w:t xml:space="preserve">and the supporting </w:t>
      </w:r>
      <w:r w:rsidR="005755B7">
        <w:rPr>
          <w:rFonts w:asciiTheme="minorHAnsi" w:eastAsiaTheme="minorEastAsia" w:hAnsiTheme="minorHAnsi"/>
          <w:sz w:val="22"/>
        </w:rPr>
        <w:tab/>
      </w:r>
      <w:r w:rsidRPr="00097A4F">
        <w:rPr>
          <w:rFonts w:asciiTheme="minorHAnsi" w:eastAsiaTheme="minorEastAsia" w:hAnsiTheme="minorHAnsi"/>
          <w:sz w:val="22"/>
        </w:rPr>
        <w:t>Leadership Capaci</w:t>
      </w:r>
      <w:r w:rsidR="00097A4F" w:rsidRPr="00097A4F">
        <w:rPr>
          <w:rFonts w:asciiTheme="minorHAnsi" w:eastAsiaTheme="minorEastAsia" w:hAnsiTheme="minorHAnsi"/>
          <w:sz w:val="22"/>
        </w:rPr>
        <w:t>ty Plan</w:t>
      </w:r>
      <w:r w:rsidR="00097A4F">
        <w:rPr>
          <w:rFonts w:asciiTheme="minorHAnsi" w:eastAsiaTheme="minorEastAsia" w:hAnsiTheme="minorHAnsi"/>
          <w:sz w:val="22"/>
        </w:rPr>
        <w:t>.</w:t>
      </w:r>
    </w:p>
    <w:p w:rsidR="00FD0132" w:rsidRPr="00097A4F" w:rsidRDefault="00FD0132" w:rsidP="00097A4F">
      <w:pPr>
        <w:tabs>
          <w:tab w:val="left" w:pos="2160"/>
        </w:tabs>
        <w:spacing w:before="120"/>
        <w:ind w:left="1800"/>
        <w:rPr>
          <w:rFonts w:asciiTheme="minorHAnsi" w:eastAsiaTheme="minorEastAsia" w:hAnsiTheme="minorHAnsi" w:cstheme="minorBidi"/>
          <w:b/>
          <w:sz w:val="22"/>
          <w:lang w:val="en-CA"/>
        </w:rPr>
      </w:pPr>
      <w:r w:rsidRPr="00097A4F">
        <w:rPr>
          <w:rFonts w:asciiTheme="minorHAnsi" w:eastAsiaTheme="minorEastAsia" w:hAnsiTheme="minorHAnsi" w:cstheme="minorBidi"/>
          <w:b/>
          <w:sz w:val="22"/>
          <w:lang w:val="en-CA"/>
        </w:rPr>
        <w:t>Actions Year Two (2017-2018)</w:t>
      </w:r>
    </w:p>
    <w:p w:rsidR="00D04AAE" w:rsidRDefault="00D04AAE" w:rsidP="008A2C83">
      <w:pPr>
        <w:pStyle w:val="ListParagraph"/>
        <w:numPr>
          <w:ilvl w:val="0"/>
          <w:numId w:val="10"/>
        </w:numPr>
        <w:tabs>
          <w:tab w:val="left" w:pos="2160"/>
        </w:tabs>
        <w:spacing w:after="240"/>
        <w:ind w:left="1800" w:firstLine="0"/>
        <w:rPr>
          <w:rFonts w:asciiTheme="minorHAnsi" w:eastAsiaTheme="minorEastAsia" w:hAnsiTheme="minorHAnsi"/>
          <w:sz w:val="22"/>
          <w:lang w:val="en-CA"/>
        </w:rPr>
      </w:pPr>
      <w:r w:rsidRPr="00684FDF">
        <w:rPr>
          <w:rFonts w:asciiTheme="minorHAnsi" w:eastAsiaTheme="minorEastAsia" w:hAnsiTheme="minorHAnsi"/>
          <w:sz w:val="22"/>
          <w:lang w:val="en-CA"/>
        </w:rPr>
        <w:t>Upon adoption</w:t>
      </w:r>
      <w:r w:rsidR="00097A4F" w:rsidRPr="00097A4F">
        <w:rPr>
          <w:rFonts w:asciiTheme="minorHAnsi" w:eastAsiaTheme="minorEastAsia" w:hAnsiTheme="minorHAnsi"/>
          <w:sz w:val="22"/>
          <w:lang w:val="en-CA"/>
        </w:rPr>
        <w:t xml:space="preserve"> </w:t>
      </w:r>
      <w:r w:rsidR="00D44086" w:rsidRPr="00684FDF">
        <w:rPr>
          <w:rFonts w:asciiTheme="minorHAnsi" w:eastAsiaTheme="minorEastAsia" w:hAnsiTheme="minorHAnsi"/>
          <w:sz w:val="22"/>
          <w:lang w:val="en-CA"/>
        </w:rPr>
        <w:t xml:space="preserve">by the Board </w:t>
      </w:r>
      <w:r w:rsidR="00097A4F" w:rsidRPr="00684FDF">
        <w:rPr>
          <w:rFonts w:asciiTheme="minorHAnsi" w:eastAsiaTheme="minorEastAsia" w:hAnsiTheme="minorHAnsi"/>
          <w:sz w:val="22"/>
          <w:lang w:val="en-CA"/>
        </w:rPr>
        <w:t>of the Revised</w:t>
      </w:r>
      <w:r w:rsidR="00097A4F" w:rsidRPr="00684FDF">
        <w:rPr>
          <w:rFonts w:asciiTheme="minorHAnsi" w:eastAsiaTheme="minorEastAsia" w:hAnsiTheme="minorHAnsi"/>
          <w:i/>
          <w:sz w:val="22"/>
          <w:lang w:val="en-CA"/>
        </w:rPr>
        <w:t xml:space="preserve"> Policy P.037, Equity Foundation</w:t>
      </w:r>
      <w:r w:rsidR="00097A4F">
        <w:rPr>
          <w:rFonts w:asciiTheme="minorHAnsi" w:eastAsiaTheme="minorEastAsia" w:hAnsiTheme="minorHAnsi"/>
          <w:sz w:val="22"/>
          <w:lang w:val="en-CA"/>
        </w:rPr>
        <w:t>,</w:t>
      </w:r>
      <w:r w:rsidR="00570218" w:rsidRPr="00684FDF">
        <w:rPr>
          <w:rFonts w:asciiTheme="minorHAnsi" w:eastAsiaTheme="minorEastAsia" w:hAnsiTheme="minorHAnsi"/>
          <w:sz w:val="22"/>
          <w:lang w:val="en-CA"/>
        </w:rPr>
        <w:t xml:space="preserve"> </w:t>
      </w:r>
      <w:r w:rsidRPr="00684FDF">
        <w:rPr>
          <w:rFonts w:asciiTheme="minorHAnsi" w:eastAsiaTheme="minorEastAsia" w:hAnsiTheme="minorHAnsi"/>
          <w:sz w:val="22"/>
          <w:lang w:val="en-CA"/>
        </w:rPr>
        <w:t xml:space="preserve">adapt the Equity </w:t>
      </w:r>
      <w:r>
        <w:rPr>
          <w:rFonts w:asciiTheme="minorHAnsi" w:eastAsiaTheme="minorEastAsia" w:hAnsiTheme="minorHAnsi"/>
          <w:sz w:val="22"/>
          <w:lang w:val="en-CA"/>
        </w:rPr>
        <w:tab/>
      </w:r>
      <w:r w:rsidRPr="00684FDF">
        <w:rPr>
          <w:rFonts w:asciiTheme="minorHAnsi" w:eastAsiaTheme="minorEastAsia" w:hAnsiTheme="minorHAnsi"/>
          <w:sz w:val="22"/>
          <w:lang w:val="en-CA"/>
        </w:rPr>
        <w:t>Assessment Tool</w:t>
      </w:r>
      <w:r>
        <w:rPr>
          <w:rFonts w:asciiTheme="minorHAnsi" w:eastAsiaTheme="minorEastAsia" w:hAnsiTheme="minorHAnsi"/>
          <w:sz w:val="22"/>
          <w:lang w:val="en-CA"/>
        </w:rPr>
        <w:t xml:space="preserve"> </w:t>
      </w:r>
      <w:r w:rsidR="004F10CC">
        <w:rPr>
          <w:rFonts w:asciiTheme="minorHAnsi" w:eastAsiaTheme="minorEastAsia" w:hAnsiTheme="minorHAnsi"/>
          <w:sz w:val="22"/>
          <w:lang w:val="en-CA"/>
        </w:rPr>
        <w:t>for use</w:t>
      </w:r>
      <w:r>
        <w:rPr>
          <w:rFonts w:asciiTheme="minorHAnsi" w:eastAsiaTheme="minorEastAsia" w:hAnsiTheme="minorHAnsi"/>
          <w:sz w:val="22"/>
          <w:lang w:val="en-CA"/>
        </w:rPr>
        <w:t xml:space="preserve"> </w:t>
      </w:r>
      <w:r w:rsidRPr="00684FDF">
        <w:rPr>
          <w:rFonts w:asciiTheme="minorHAnsi" w:eastAsiaTheme="minorEastAsia" w:hAnsiTheme="minorHAnsi"/>
          <w:sz w:val="22"/>
          <w:lang w:val="en-CA"/>
        </w:rPr>
        <w:t xml:space="preserve">as part of the formal budget development process.  </w:t>
      </w:r>
    </w:p>
    <w:p w:rsidR="00FD0132" w:rsidRPr="007F6766" w:rsidRDefault="004F10CC" w:rsidP="008A2C83">
      <w:pPr>
        <w:pStyle w:val="ListParagraph"/>
        <w:numPr>
          <w:ilvl w:val="0"/>
          <w:numId w:val="10"/>
        </w:numPr>
        <w:tabs>
          <w:tab w:val="left" w:pos="2160"/>
        </w:tabs>
        <w:spacing w:after="160"/>
        <w:rPr>
          <w:rFonts w:asciiTheme="minorHAnsi" w:eastAsiaTheme="minorEastAsia" w:hAnsiTheme="minorHAnsi"/>
          <w:sz w:val="22"/>
          <w:lang w:val="en-CA"/>
        </w:rPr>
      </w:pPr>
      <w:r>
        <w:rPr>
          <w:rFonts w:asciiTheme="minorHAnsi" w:eastAsiaTheme="minorEastAsia" w:hAnsiTheme="minorHAnsi"/>
          <w:sz w:val="22"/>
          <w:lang w:val="en-CA"/>
        </w:rPr>
        <w:t>Implement budget-related recommendations</w:t>
      </w:r>
      <w:r w:rsidRPr="004F10CC">
        <w:rPr>
          <w:rFonts w:asciiTheme="minorHAnsi" w:eastAsiaTheme="minorEastAsia" w:hAnsiTheme="minorHAnsi"/>
          <w:sz w:val="22"/>
          <w:lang w:val="en-CA"/>
        </w:rPr>
        <w:t xml:space="preserve"> </w:t>
      </w:r>
      <w:r>
        <w:rPr>
          <w:rFonts w:asciiTheme="minorHAnsi" w:eastAsiaTheme="minorEastAsia" w:hAnsiTheme="minorHAnsi"/>
          <w:sz w:val="22"/>
          <w:lang w:val="en-CA"/>
        </w:rPr>
        <w:t xml:space="preserve">of the </w:t>
      </w:r>
      <w:r w:rsidRPr="00D44086">
        <w:rPr>
          <w:rFonts w:asciiTheme="minorHAnsi" w:eastAsiaTheme="minorEastAsia" w:hAnsiTheme="minorHAnsi"/>
          <w:i/>
          <w:sz w:val="22"/>
          <w:lang w:val="en-CA"/>
        </w:rPr>
        <w:t>Inner Cities Task Force</w:t>
      </w:r>
      <w:r w:rsidR="00D04AAE">
        <w:rPr>
          <w:rFonts w:asciiTheme="minorHAnsi" w:eastAsiaTheme="minorEastAsia" w:hAnsiTheme="minorHAnsi"/>
          <w:sz w:val="22"/>
          <w:lang w:val="en-CA"/>
        </w:rPr>
        <w:t xml:space="preserve"> </w:t>
      </w:r>
      <w:r w:rsidR="00570218">
        <w:rPr>
          <w:rFonts w:asciiTheme="minorHAnsi" w:eastAsiaTheme="minorEastAsia" w:hAnsiTheme="minorHAnsi"/>
          <w:sz w:val="22"/>
          <w:lang w:val="en-CA"/>
        </w:rPr>
        <w:t xml:space="preserve">as approved by the Board. </w:t>
      </w:r>
    </w:p>
    <w:p w:rsidR="00FD0132" w:rsidRPr="00690CC8" w:rsidRDefault="00FD0132" w:rsidP="00D02A96">
      <w:pPr>
        <w:tabs>
          <w:tab w:val="left" w:pos="2160"/>
        </w:tabs>
        <w:spacing w:before="120"/>
        <w:ind w:left="180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 xml:space="preserve">Actions Year </w:t>
      </w:r>
      <w:r>
        <w:rPr>
          <w:rFonts w:asciiTheme="minorHAnsi" w:eastAsiaTheme="minorEastAsia" w:hAnsiTheme="minorHAnsi" w:cstheme="minorBidi"/>
          <w:b/>
          <w:sz w:val="22"/>
          <w:lang w:val="en-CA"/>
        </w:rPr>
        <w:t>Three (2018-2019</w:t>
      </w:r>
      <w:r w:rsidRPr="00690CC8">
        <w:rPr>
          <w:rFonts w:asciiTheme="minorHAnsi" w:eastAsiaTheme="minorEastAsia" w:hAnsiTheme="minorHAnsi" w:cstheme="minorBidi"/>
          <w:b/>
          <w:sz w:val="22"/>
          <w:lang w:val="en-CA"/>
        </w:rPr>
        <w:t>)</w:t>
      </w:r>
    </w:p>
    <w:p w:rsidR="007F545E" w:rsidRPr="007F6766" w:rsidRDefault="004F10CC" w:rsidP="008A2C83">
      <w:pPr>
        <w:pStyle w:val="ListParagraph"/>
        <w:numPr>
          <w:ilvl w:val="0"/>
          <w:numId w:val="10"/>
        </w:numPr>
        <w:spacing w:after="240"/>
        <w:rPr>
          <w:rFonts w:asciiTheme="minorHAnsi" w:eastAsiaTheme="minorEastAsia" w:hAnsiTheme="minorHAnsi"/>
          <w:b/>
          <w:sz w:val="22"/>
          <w:lang w:val="en-CA"/>
        </w:rPr>
      </w:pPr>
      <w:r>
        <w:rPr>
          <w:rFonts w:asciiTheme="minorHAnsi" w:eastAsiaTheme="minorEastAsia" w:hAnsiTheme="minorHAnsi"/>
          <w:sz w:val="22"/>
          <w:lang w:val="en-CA"/>
        </w:rPr>
        <w:t xml:space="preserve">Assess budget decisions and outcomes from Years One and Two </w:t>
      </w:r>
      <w:r w:rsidR="007F6766" w:rsidRPr="007F6766">
        <w:rPr>
          <w:rFonts w:asciiTheme="minorHAnsi" w:eastAsiaTheme="minorEastAsia" w:hAnsiTheme="minorHAnsi"/>
          <w:sz w:val="22"/>
          <w:lang w:val="en-CA"/>
        </w:rPr>
        <w:t xml:space="preserve">to </w:t>
      </w:r>
      <w:r w:rsidR="007F6766">
        <w:rPr>
          <w:rFonts w:asciiTheme="minorHAnsi" w:eastAsiaTheme="minorEastAsia" w:hAnsiTheme="minorHAnsi"/>
          <w:sz w:val="22"/>
          <w:lang w:val="en-CA"/>
        </w:rPr>
        <w:t>make sure that</w:t>
      </w:r>
      <w:r w:rsidRPr="004F10CC">
        <w:rPr>
          <w:rFonts w:asciiTheme="minorHAnsi" w:eastAsiaTheme="minorEastAsia" w:hAnsiTheme="minorHAnsi"/>
          <w:sz w:val="22"/>
          <w:lang w:val="en-CA"/>
        </w:rPr>
        <w:t xml:space="preserve"> </w:t>
      </w:r>
      <w:r>
        <w:rPr>
          <w:rFonts w:asciiTheme="minorHAnsi" w:eastAsiaTheme="minorEastAsia" w:hAnsiTheme="minorHAnsi"/>
          <w:sz w:val="22"/>
          <w:lang w:val="en-CA"/>
        </w:rPr>
        <w:t>school pr</w:t>
      </w:r>
      <w:r>
        <w:rPr>
          <w:rFonts w:asciiTheme="minorHAnsi" w:eastAsiaTheme="minorEastAsia" w:hAnsiTheme="minorHAnsi"/>
          <w:sz w:val="22"/>
          <w:lang w:val="en-CA"/>
        </w:rPr>
        <w:t>o</w:t>
      </w:r>
      <w:r>
        <w:rPr>
          <w:rFonts w:asciiTheme="minorHAnsi" w:eastAsiaTheme="minorEastAsia" w:hAnsiTheme="minorHAnsi"/>
          <w:sz w:val="22"/>
          <w:lang w:val="en-CA"/>
        </w:rPr>
        <w:t>grams</w:t>
      </w:r>
      <w:r w:rsidR="007F6766">
        <w:rPr>
          <w:rFonts w:asciiTheme="minorHAnsi" w:eastAsiaTheme="minorEastAsia" w:hAnsiTheme="minorHAnsi"/>
          <w:sz w:val="22"/>
          <w:lang w:val="en-CA"/>
        </w:rPr>
        <w:t xml:space="preserve"> are effectively supporting and having a positive impact on achievement and well-being for all</w:t>
      </w:r>
      <w:r>
        <w:rPr>
          <w:rFonts w:asciiTheme="minorHAnsi" w:eastAsiaTheme="minorEastAsia" w:hAnsiTheme="minorHAnsi"/>
          <w:sz w:val="22"/>
          <w:lang w:val="en-CA"/>
        </w:rPr>
        <w:t xml:space="preserve"> students.</w:t>
      </w:r>
    </w:p>
    <w:p w:rsidR="001074DA" w:rsidRDefault="005B4B7B" w:rsidP="001074DA">
      <w:pPr>
        <w:shd w:val="clear" w:color="auto" w:fill="E9EFF7"/>
        <w:tabs>
          <w:tab w:val="left" w:pos="1800"/>
        </w:tabs>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7" style="width:0;height:1.5pt" o:hralign="center" o:hrstd="t" o:hr="t" fillcolor="#a0a0a0" stroked="f"/>
        </w:pict>
      </w:r>
    </w:p>
    <w:p w:rsidR="00690CC8" w:rsidRPr="00690CC8" w:rsidRDefault="002017D9" w:rsidP="00BF7924">
      <w:pPr>
        <w:shd w:val="clear" w:color="auto" w:fill="E9EFF7"/>
        <w:tabs>
          <w:tab w:val="left" w:pos="1800"/>
        </w:tabs>
        <w:spacing w:after="240"/>
        <w:jc w:val="center"/>
        <w:rPr>
          <w:rFonts w:asciiTheme="minorHAnsi" w:eastAsiaTheme="minorEastAsia" w:hAnsiTheme="minorHAnsi"/>
          <w:b/>
          <w:sz w:val="22"/>
          <w:lang w:val="en-CA"/>
        </w:rPr>
      </w:pPr>
      <w:r>
        <w:rPr>
          <w:rFonts w:asciiTheme="minorHAnsi" w:eastAsiaTheme="minorEastAsia" w:hAnsiTheme="minorHAnsi"/>
          <w:b/>
          <w:sz w:val="22"/>
          <w:lang w:val="en-CA"/>
        </w:rPr>
        <w:t>3</w:t>
      </w:r>
      <w:r w:rsidR="00B37BA8">
        <w:rPr>
          <w:rFonts w:asciiTheme="minorHAnsi" w:eastAsiaTheme="minorEastAsia" w:hAnsiTheme="minorHAnsi"/>
          <w:b/>
          <w:sz w:val="22"/>
          <w:lang w:val="en-CA"/>
        </w:rPr>
        <w:t>.</w:t>
      </w:r>
      <w:r w:rsidR="00690CC8" w:rsidRPr="00690CC8">
        <w:rPr>
          <w:rFonts w:asciiTheme="minorHAnsi" w:eastAsiaTheme="minorEastAsia" w:hAnsiTheme="minorHAnsi"/>
          <w:b/>
          <w:sz w:val="22"/>
          <w:lang w:val="en-CA"/>
        </w:rPr>
        <w:t xml:space="preserve"> </w:t>
      </w:r>
      <w:r w:rsidR="00D02A96">
        <w:rPr>
          <w:rFonts w:asciiTheme="minorHAnsi" w:eastAsiaTheme="minorEastAsia" w:hAnsiTheme="minorHAnsi"/>
          <w:b/>
          <w:sz w:val="22"/>
          <w:lang w:val="en-CA"/>
        </w:rPr>
        <w:t xml:space="preserve"> </w:t>
      </w:r>
      <w:r w:rsidR="00D02A96" w:rsidRPr="00D02A96">
        <w:rPr>
          <w:rFonts w:asciiTheme="minorHAnsi" w:eastAsiaTheme="minorEastAsia" w:hAnsiTheme="minorHAnsi"/>
          <w:b/>
          <w:sz w:val="22"/>
          <w:lang w:val="en-CA"/>
        </w:rPr>
        <w:t>ACCESS &amp; SECONDARY PROGRAM REVIEW</w:t>
      </w:r>
    </w:p>
    <w:p w:rsidR="0065748C" w:rsidRPr="000648FD" w:rsidRDefault="00690CC8" w:rsidP="000648FD">
      <w:pPr>
        <w:spacing w:after="160"/>
        <w:ind w:left="1800" w:hanging="1800"/>
        <w:rPr>
          <w:rFonts w:asciiTheme="minorHAnsi" w:hAnsiTheme="minorHAnsi" w:cs="Calibri"/>
          <w:color w:val="221E1F"/>
          <w:sz w:val="22"/>
          <w:szCs w:val="22"/>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Pr="00690CC8">
        <w:rPr>
          <w:rFonts w:asciiTheme="minorHAnsi" w:eastAsiaTheme="minorEastAsia" w:hAnsiTheme="minorHAnsi"/>
          <w:sz w:val="22"/>
          <w:lang w:val="en-CA"/>
        </w:rPr>
        <w:t>The TDSB is comm</w:t>
      </w:r>
      <w:r w:rsidR="006B147C">
        <w:rPr>
          <w:rFonts w:asciiTheme="minorHAnsi" w:eastAsiaTheme="minorEastAsia" w:hAnsiTheme="minorHAnsi"/>
          <w:sz w:val="22"/>
          <w:lang w:val="en-CA"/>
        </w:rPr>
        <w:t xml:space="preserve">itted to </w:t>
      </w:r>
      <w:r w:rsidR="001D5AE5">
        <w:rPr>
          <w:rFonts w:asciiTheme="minorHAnsi" w:eastAsiaTheme="minorEastAsia" w:hAnsiTheme="minorHAnsi"/>
          <w:sz w:val="22"/>
          <w:lang w:val="en-CA"/>
        </w:rPr>
        <w:t>providing</w:t>
      </w:r>
      <w:r w:rsidR="00583025">
        <w:rPr>
          <w:rFonts w:asciiTheme="minorHAnsi" w:eastAsiaTheme="minorEastAsia" w:hAnsiTheme="minorHAnsi"/>
          <w:sz w:val="22"/>
          <w:lang w:val="en-CA"/>
        </w:rPr>
        <w:t xml:space="preserve"> </w:t>
      </w:r>
      <w:r w:rsidRPr="00690CC8">
        <w:rPr>
          <w:rFonts w:asciiTheme="minorHAnsi" w:eastAsiaTheme="minorEastAsia" w:hAnsiTheme="minorHAnsi"/>
          <w:sz w:val="22"/>
          <w:lang w:val="en-CA"/>
        </w:rPr>
        <w:t xml:space="preserve">programs </w:t>
      </w:r>
      <w:r w:rsidR="001D5AE5">
        <w:rPr>
          <w:rFonts w:asciiTheme="minorHAnsi" w:eastAsiaTheme="minorEastAsia" w:hAnsiTheme="minorHAnsi"/>
          <w:sz w:val="22"/>
          <w:lang w:val="en-CA"/>
        </w:rPr>
        <w:t>through</w:t>
      </w:r>
      <w:r w:rsidR="001D5AE5" w:rsidRPr="001D5AE5">
        <w:rPr>
          <w:rFonts w:asciiTheme="minorHAnsi" w:eastAsiaTheme="minorEastAsia" w:hAnsiTheme="minorHAnsi"/>
          <w:sz w:val="22"/>
          <w:lang w:val="en-CA"/>
        </w:rPr>
        <w:t xml:space="preserve"> </w:t>
      </w:r>
      <w:r w:rsidR="001D5AE5">
        <w:rPr>
          <w:rFonts w:asciiTheme="minorHAnsi" w:eastAsiaTheme="minorEastAsia" w:hAnsiTheme="minorHAnsi"/>
          <w:sz w:val="22"/>
          <w:lang w:val="en-CA"/>
        </w:rPr>
        <w:t xml:space="preserve">a process that understands the central role of student voice in creating equity, </w:t>
      </w:r>
      <w:r w:rsidR="0050769E">
        <w:rPr>
          <w:rFonts w:asciiTheme="minorHAnsi" w:eastAsiaTheme="minorEastAsia" w:hAnsiTheme="minorHAnsi"/>
          <w:sz w:val="22"/>
          <w:lang w:val="en-CA"/>
        </w:rPr>
        <w:t>inclusion</w:t>
      </w:r>
      <w:r w:rsidR="001D5AE5">
        <w:rPr>
          <w:rFonts w:asciiTheme="minorHAnsi" w:eastAsiaTheme="minorEastAsia" w:hAnsiTheme="minorHAnsi"/>
          <w:sz w:val="22"/>
          <w:lang w:val="en-CA"/>
        </w:rPr>
        <w:t xml:space="preserve"> and enhanced learning cultures. T</w:t>
      </w:r>
      <w:r w:rsidRPr="00690CC8">
        <w:rPr>
          <w:rFonts w:asciiTheme="minorHAnsi" w:eastAsiaTheme="minorEastAsia" w:hAnsiTheme="minorHAnsi"/>
          <w:sz w:val="22"/>
          <w:lang w:val="en-CA"/>
        </w:rPr>
        <w:t>hrough Program Pr</w:t>
      </w:r>
      <w:r w:rsidRPr="00690CC8">
        <w:rPr>
          <w:rFonts w:asciiTheme="minorHAnsi" w:eastAsiaTheme="minorEastAsia" w:hAnsiTheme="minorHAnsi"/>
          <w:sz w:val="22"/>
          <w:lang w:val="en-CA"/>
        </w:rPr>
        <w:t>i</w:t>
      </w:r>
      <w:r w:rsidRPr="00690CC8">
        <w:rPr>
          <w:rFonts w:asciiTheme="minorHAnsi" w:eastAsiaTheme="minorEastAsia" w:hAnsiTheme="minorHAnsi"/>
          <w:sz w:val="22"/>
          <w:lang w:val="en-CA"/>
        </w:rPr>
        <w:t xml:space="preserve">orities as approved in the </w:t>
      </w:r>
      <w:r w:rsidRPr="00BE2344">
        <w:rPr>
          <w:rFonts w:asciiTheme="minorHAnsi" w:eastAsiaTheme="minorEastAsia" w:hAnsiTheme="minorHAnsi"/>
          <w:i/>
          <w:sz w:val="22"/>
          <w:lang w:val="en-CA"/>
        </w:rPr>
        <w:t>Long-Term Program and Accommodation Strategy</w:t>
      </w:r>
      <w:r w:rsidR="008A2543">
        <w:rPr>
          <w:rFonts w:asciiTheme="minorHAnsi" w:eastAsiaTheme="minorEastAsia" w:hAnsiTheme="minorHAnsi"/>
          <w:sz w:val="22"/>
          <w:lang w:val="en-CA"/>
        </w:rPr>
        <w:t>,</w:t>
      </w:r>
      <w:r w:rsidR="001D5AE5">
        <w:rPr>
          <w:rFonts w:asciiTheme="minorHAnsi" w:eastAsiaTheme="minorEastAsia" w:hAnsiTheme="minorHAnsi"/>
          <w:sz w:val="22"/>
          <w:lang w:val="en-CA"/>
        </w:rPr>
        <w:t xml:space="preserve"> </w:t>
      </w:r>
      <w:r w:rsidR="00BC7C2F">
        <w:rPr>
          <w:rFonts w:asciiTheme="minorHAnsi" w:eastAsiaTheme="minorEastAsia" w:hAnsiTheme="minorHAnsi"/>
          <w:sz w:val="22"/>
          <w:lang w:val="en-CA"/>
        </w:rPr>
        <w:t xml:space="preserve">we will </w:t>
      </w:r>
      <w:r w:rsidR="00BC7C2F" w:rsidRPr="00690CC8">
        <w:rPr>
          <w:rFonts w:asciiTheme="minorHAnsi" w:eastAsiaTheme="minorEastAsia" w:hAnsiTheme="minorHAnsi"/>
          <w:sz w:val="22"/>
          <w:lang w:val="en-CA"/>
        </w:rPr>
        <w:t xml:space="preserve">continue to support all students </w:t>
      </w:r>
      <w:r w:rsidR="00BC7C2F">
        <w:rPr>
          <w:rFonts w:asciiTheme="minorHAnsi" w:eastAsiaTheme="minorEastAsia" w:hAnsiTheme="minorHAnsi"/>
          <w:sz w:val="22"/>
          <w:lang w:val="en-CA"/>
        </w:rPr>
        <w:t xml:space="preserve">to graduate </w:t>
      </w:r>
      <w:r w:rsidR="008A2543">
        <w:rPr>
          <w:rFonts w:asciiTheme="minorHAnsi" w:eastAsiaTheme="minorEastAsia" w:hAnsiTheme="minorHAnsi"/>
          <w:sz w:val="22"/>
          <w:lang w:val="en-CA"/>
        </w:rPr>
        <w:t xml:space="preserve">successfully </w:t>
      </w:r>
      <w:r w:rsidR="00BC7C2F">
        <w:rPr>
          <w:rFonts w:asciiTheme="minorHAnsi" w:eastAsiaTheme="minorEastAsia" w:hAnsiTheme="minorHAnsi"/>
          <w:sz w:val="22"/>
          <w:lang w:val="en-CA"/>
        </w:rPr>
        <w:t xml:space="preserve">with a diploma or certificate of school completion and </w:t>
      </w:r>
      <w:r w:rsidR="008A2543">
        <w:rPr>
          <w:rFonts w:asciiTheme="minorHAnsi" w:eastAsiaTheme="minorEastAsia" w:hAnsiTheme="minorHAnsi"/>
          <w:sz w:val="22"/>
          <w:lang w:val="en-CA"/>
        </w:rPr>
        <w:t>continue</w:t>
      </w:r>
      <w:r w:rsidR="00BC7C2F">
        <w:rPr>
          <w:rFonts w:asciiTheme="minorHAnsi" w:eastAsiaTheme="minorEastAsia" w:hAnsiTheme="minorHAnsi"/>
          <w:sz w:val="22"/>
          <w:lang w:val="en-CA"/>
        </w:rPr>
        <w:t xml:space="preserve"> along their </w:t>
      </w:r>
      <w:r w:rsidR="001D5AE5">
        <w:rPr>
          <w:rFonts w:asciiTheme="minorHAnsi" w:eastAsiaTheme="minorEastAsia" w:hAnsiTheme="minorHAnsi"/>
          <w:sz w:val="22"/>
          <w:lang w:val="en-CA"/>
        </w:rPr>
        <w:t>chosen post-secondary pathway. T</w:t>
      </w:r>
      <w:r w:rsidR="0067405E">
        <w:rPr>
          <w:rFonts w:asciiTheme="minorHAnsi" w:eastAsiaTheme="minorEastAsia" w:hAnsiTheme="minorHAnsi"/>
          <w:sz w:val="22"/>
          <w:lang w:val="en-CA"/>
        </w:rPr>
        <w:t xml:space="preserve">he </w:t>
      </w:r>
      <w:r w:rsidR="0067405E" w:rsidRPr="00D44086">
        <w:rPr>
          <w:rFonts w:asciiTheme="minorHAnsi" w:eastAsiaTheme="minorEastAsia" w:hAnsiTheme="minorHAnsi"/>
          <w:i/>
          <w:sz w:val="22"/>
          <w:lang w:val="en-CA"/>
        </w:rPr>
        <w:t>Secondary Program Review</w:t>
      </w:r>
      <w:r w:rsidR="0067405E">
        <w:rPr>
          <w:rFonts w:asciiTheme="minorHAnsi" w:eastAsiaTheme="minorEastAsia" w:hAnsiTheme="minorHAnsi"/>
          <w:sz w:val="22"/>
          <w:lang w:val="en-CA"/>
        </w:rPr>
        <w:t xml:space="preserve"> will actively en</w:t>
      </w:r>
      <w:r w:rsidR="001D5AE5">
        <w:rPr>
          <w:rFonts w:asciiTheme="minorHAnsi" w:eastAsiaTheme="minorEastAsia" w:hAnsiTheme="minorHAnsi"/>
          <w:sz w:val="22"/>
          <w:lang w:val="en-CA"/>
        </w:rPr>
        <w:t>gage students in</w:t>
      </w:r>
      <w:r w:rsidR="0067405E">
        <w:rPr>
          <w:rFonts w:asciiTheme="minorHAnsi" w:eastAsiaTheme="minorEastAsia" w:hAnsiTheme="minorHAnsi"/>
          <w:sz w:val="22"/>
          <w:lang w:val="en-CA"/>
        </w:rPr>
        <w:t xml:space="preserve"> </w:t>
      </w:r>
      <w:r w:rsidR="00E55BAD">
        <w:rPr>
          <w:rFonts w:asciiTheme="minorHAnsi" w:eastAsiaTheme="minorEastAsia" w:hAnsiTheme="minorHAnsi"/>
          <w:sz w:val="22"/>
          <w:lang w:val="en-CA"/>
        </w:rPr>
        <w:t>re-envisioning</w:t>
      </w:r>
      <w:r w:rsidR="00424B94">
        <w:rPr>
          <w:rFonts w:asciiTheme="minorHAnsi" w:eastAsiaTheme="minorEastAsia" w:hAnsiTheme="minorHAnsi"/>
          <w:sz w:val="22"/>
          <w:lang w:val="en-CA"/>
        </w:rPr>
        <w:t xml:space="preserve"> our secondary schools</w:t>
      </w:r>
      <w:r w:rsidR="00E55BAD">
        <w:rPr>
          <w:rFonts w:asciiTheme="minorHAnsi" w:eastAsiaTheme="minorEastAsia" w:hAnsiTheme="minorHAnsi"/>
          <w:sz w:val="22"/>
          <w:lang w:val="en-CA"/>
        </w:rPr>
        <w:t>.</w:t>
      </w:r>
      <w:r w:rsidR="000648FD">
        <w:rPr>
          <w:rFonts w:asciiTheme="minorHAnsi" w:eastAsiaTheme="minorEastAsia" w:hAnsiTheme="minorHAnsi"/>
          <w:b/>
          <w:sz w:val="22"/>
          <w:lang w:val="en-CA"/>
        </w:rPr>
        <w:t xml:space="preserve"> </w:t>
      </w:r>
    </w:p>
    <w:p w:rsidR="0067405E" w:rsidRDefault="00690CC8" w:rsidP="00690CC8">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EQUITY GOALS:</w:t>
      </w:r>
      <w:r w:rsidRPr="00690CC8">
        <w:rPr>
          <w:rFonts w:asciiTheme="minorHAnsi" w:eastAsiaTheme="minorEastAsia" w:hAnsiTheme="minorHAnsi"/>
          <w:sz w:val="22"/>
          <w:lang w:val="en-CA"/>
        </w:rPr>
        <w:tab/>
      </w:r>
      <w:r w:rsidR="0067405E">
        <w:rPr>
          <w:rFonts w:asciiTheme="minorHAnsi" w:eastAsiaTheme="minorEastAsia" w:hAnsiTheme="minorHAnsi"/>
          <w:sz w:val="22"/>
          <w:lang w:val="en-CA"/>
        </w:rPr>
        <w:t xml:space="preserve">Through the </w:t>
      </w:r>
      <w:r w:rsidR="00FD0132" w:rsidRPr="00BE2344">
        <w:rPr>
          <w:rFonts w:asciiTheme="minorHAnsi" w:eastAsiaTheme="minorEastAsia" w:hAnsiTheme="minorHAnsi"/>
          <w:i/>
          <w:sz w:val="22"/>
          <w:lang w:val="en-CA"/>
        </w:rPr>
        <w:t xml:space="preserve">Secondary Program </w:t>
      </w:r>
      <w:r w:rsidR="006D19F8">
        <w:rPr>
          <w:rFonts w:asciiTheme="minorHAnsi" w:eastAsiaTheme="minorEastAsia" w:hAnsiTheme="minorHAnsi"/>
          <w:i/>
          <w:sz w:val="22"/>
          <w:lang w:val="en-CA"/>
        </w:rPr>
        <w:t>Review</w:t>
      </w:r>
      <w:r w:rsidR="00FD0132" w:rsidRPr="00690CC8">
        <w:rPr>
          <w:rFonts w:asciiTheme="minorHAnsi" w:eastAsiaTheme="minorEastAsia" w:hAnsiTheme="minorHAnsi"/>
          <w:sz w:val="22"/>
          <w:lang w:val="en-CA"/>
        </w:rPr>
        <w:t xml:space="preserve"> </w:t>
      </w:r>
      <w:r w:rsidR="0067405E">
        <w:rPr>
          <w:rFonts w:asciiTheme="minorHAnsi" w:eastAsiaTheme="minorEastAsia" w:hAnsiTheme="minorHAnsi"/>
          <w:sz w:val="22"/>
          <w:lang w:val="en-CA"/>
        </w:rPr>
        <w:t xml:space="preserve">process, we </w:t>
      </w:r>
      <w:r w:rsidR="00FD0132" w:rsidRPr="00690CC8">
        <w:rPr>
          <w:rFonts w:asciiTheme="minorHAnsi" w:eastAsiaTheme="minorEastAsia" w:hAnsiTheme="minorHAnsi"/>
          <w:sz w:val="22"/>
          <w:lang w:val="en-CA"/>
        </w:rPr>
        <w:t>will</w:t>
      </w:r>
      <w:r w:rsidR="0067405E">
        <w:rPr>
          <w:rFonts w:asciiTheme="minorHAnsi" w:eastAsiaTheme="minorEastAsia" w:hAnsiTheme="minorHAnsi"/>
          <w:sz w:val="22"/>
          <w:lang w:val="en-CA"/>
        </w:rPr>
        <w:t>:</w:t>
      </w:r>
      <w:r w:rsidR="00FD0132" w:rsidRPr="00690CC8">
        <w:rPr>
          <w:rFonts w:asciiTheme="minorHAnsi" w:eastAsiaTheme="minorEastAsia" w:hAnsiTheme="minorHAnsi"/>
          <w:sz w:val="22"/>
          <w:lang w:val="en-CA"/>
        </w:rPr>
        <w:t xml:space="preserve"> </w:t>
      </w:r>
    </w:p>
    <w:p w:rsidR="0067405E" w:rsidRDefault="00FD0132" w:rsidP="008A2C83">
      <w:pPr>
        <w:pStyle w:val="ListParagraph"/>
        <w:numPr>
          <w:ilvl w:val="0"/>
          <w:numId w:val="10"/>
        </w:numPr>
        <w:contextualSpacing w:val="0"/>
        <w:rPr>
          <w:rFonts w:asciiTheme="minorHAnsi" w:eastAsiaTheme="minorEastAsia" w:hAnsiTheme="minorHAnsi"/>
          <w:sz w:val="22"/>
          <w:lang w:val="en-CA"/>
        </w:rPr>
      </w:pPr>
      <w:r w:rsidRPr="0067405E">
        <w:rPr>
          <w:rFonts w:asciiTheme="minorHAnsi" w:eastAsiaTheme="minorEastAsia" w:hAnsiTheme="minorHAnsi"/>
          <w:sz w:val="22"/>
          <w:lang w:val="en-CA"/>
        </w:rPr>
        <w:t xml:space="preserve">increase equity of access and opportunity </w:t>
      </w:r>
      <w:r w:rsidR="0067405E">
        <w:rPr>
          <w:rFonts w:asciiTheme="minorHAnsi" w:eastAsiaTheme="minorEastAsia" w:hAnsiTheme="minorHAnsi"/>
          <w:sz w:val="22"/>
          <w:lang w:val="en-CA"/>
        </w:rPr>
        <w:t>for</w:t>
      </w:r>
      <w:r w:rsidR="00251E62">
        <w:rPr>
          <w:rFonts w:asciiTheme="minorHAnsi" w:eastAsiaTheme="minorEastAsia" w:hAnsiTheme="minorHAnsi"/>
          <w:sz w:val="22"/>
          <w:lang w:val="en-CA"/>
        </w:rPr>
        <w:t xml:space="preserve"> all</w:t>
      </w:r>
      <w:r w:rsidR="0067405E">
        <w:rPr>
          <w:rFonts w:asciiTheme="minorHAnsi" w:eastAsiaTheme="minorEastAsia" w:hAnsiTheme="minorHAnsi"/>
          <w:sz w:val="22"/>
          <w:lang w:val="en-CA"/>
        </w:rPr>
        <w:t xml:space="preserve"> students in all schools</w:t>
      </w:r>
      <w:r w:rsidRPr="0067405E">
        <w:rPr>
          <w:rFonts w:asciiTheme="minorHAnsi" w:eastAsiaTheme="minorEastAsia" w:hAnsiTheme="minorHAnsi"/>
          <w:sz w:val="22"/>
          <w:lang w:val="en-CA"/>
        </w:rPr>
        <w:t xml:space="preserve"> </w:t>
      </w:r>
      <w:r w:rsidR="00251E62">
        <w:rPr>
          <w:rFonts w:asciiTheme="minorHAnsi" w:eastAsiaTheme="minorEastAsia" w:hAnsiTheme="minorHAnsi"/>
          <w:sz w:val="22"/>
          <w:lang w:val="en-CA"/>
        </w:rPr>
        <w:t>leading to improved outcomes.</w:t>
      </w:r>
    </w:p>
    <w:p w:rsidR="0067405E" w:rsidRDefault="00FD0132" w:rsidP="008A2C83">
      <w:pPr>
        <w:pStyle w:val="ListParagraph"/>
        <w:numPr>
          <w:ilvl w:val="0"/>
          <w:numId w:val="10"/>
        </w:numPr>
        <w:contextualSpacing w:val="0"/>
        <w:rPr>
          <w:rFonts w:asciiTheme="minorHAnsi" w:eastAsiaTheme="minorEastAsia" w:hAnsiTheme="minorHAnsi"/>
          <w:sz w:val="22"/>
          <w:lang w:val="en-CA"/>
        </w:rPr>
      </w:pPr>
      <w:r w:rsidRPr="0067405E">
        <w:rPr>
          <w:rFonts w:asciiTheme="minorHAnsi" w:eastAsiaTheme="minorEastAsia" w:hAnsiTheme="minorHAnsi"/>
          <w:sz w:val="22"/>
          <w:lang w:val="en-CA"/>
        </w:rPr>
        <w:t xml:space="preserve">provide </w:t>
      </w:r>
      <w:r w:rsidR="0067405E" w:rsidRPr="0067405E">
        <w:rPr>
          <w:rFonts w:asciiTheme="minorHAnsi" w:eastAsiaTheme="minorEastAsia" w:hAnsiTheme="minorHAnsi"/>
          <w:sz w:val="22"/>
          <w:lang w:val="en-CA"/>
        </w:rPr>
        <w:t>students and families</w:t>
      </w:r>
      <w:r w:rsidR="0067405E">
        <w:rPr>
          <w:rFonts w:asciiTheme="minorHAnsi" w:eastAsiaTheme="minorEastAsia" w:hAnsiTheme="minorHAnsi"/>
          <w:sz w:val="22"/>
          <w:lang w:val="en-CA"/>
        </w:rPr>
        <w:t xml:space="preserve"> with</w:t>
      </w:r>
      <w:r w:rsidR="0067405E" w:rsidRPr="0067405E">
        <w:rPr>
          <w:rFonts w:asciiTheme="minorHAnsi" w:eastAsiaTheme="minorEastAsia" w:hAnsiTheme="minorHAnsi"/>
          <w:sz w:val="22"/>
          <w:lang w:val="en-CA"/>
        </w:rPr>
        <w:t xml:space="preserve"> more choice </w:t>
      </w:r>
      <w:r w:rsidR="0067405E">
        <w:rPr>
          <w:rFonts w:asciiTheme="minorHAnsi" w:eastAsiaTheme="minorEastAsia" w:hAnsiTheme="minorHAnsi"/>
          <w:sz w:val="22"/>
          <w:lang w:val="en-CA"/>
        </w:rPr>
        <w:t xml:space="preserve">within </w:t>
      </w:r>
      <w:r w:rsidRPr="0067405E">
        <w:rPr>
          <w:rFonts w:asciiTheme="minorHAnsi" w:eastAsiaTheme="minorEastAsia" w:hAnsiTheme="minorHAnsi"/>
          <w:sz w:val="22"/>
          <w:lang w:val="en-CA"/>
        </w:rPr>
        <w:t>their home</w:t>
      </w:r>
      <w:r w:rsidR="000B09BB">
        <w:rPr>
          <w:rFonts w:asciiTheme="minorHAnsi" w:eastAsiaTheme="minorEastAsia" w:hAnsiTheme="minorHAnsi"/>
          <w:sz w:val="22"/>
          <w:lang w:val="en-CA"/>
        </w:rPr>
        <w:t xml:space="preserve"> </w:t>
      </w:r>
      <w:r w:rsidR="0067405E">
        <w:rPr>
          <w:rFonts w:asciiTheme="minorHAnsi" w:eastAsiaTheme="minorEastAsia" w:hAnsiTheme="minorHAnsi"/>
          <w:sz w:val="22"/>
          <w:lang w:val="en-CA"/>
        </w:rPr>
        <w:t>school</w:t>
      </w:r>
      <w:r w:rsidR="007C2511">
        <w:rPr>
          <w:rFonts w:asciiTheme="minorHAnsi" w:eastAsiaTheme="minorEastAsia" w:hAnsiTheme="minorHAnsi"/>
          <w:sz w:val="22"/>
          <w:lang w:val="en-CA"/>
        </w:rPr>
        <w:t xml:space="preserve"> as identified through collaboration</w:t>
      </w:r>
    </w:p>
    <w:p w:rsidR="00690CC8" w:rsidRDefault="00FD0132" w:rsidP="008A2C83">
      <w:pPr>
        <w:pStyle w:val="ListParagraph"/>
        <w:numPr>
          <w:ilvl w:val="0"/>
          <w:numId w:val="10"/>
        </w:numPr>
        <w:contextualSpacing w:val="0"/>
        <w:rPr>
          <w:rFonts w:asciiTheme="minorHAnsi" w:eastAsiaTheme="minorEastAsia" w:hAnsiTheme="minorHAnsi"/>
          <w:sz w:val="22"/>
          <w:lang w:val="en-CA"/>
        </w:rPr>
      </w:pPr>
      <w:r w:rsidRPr="0067405E">
        <w:rPr>
          <w:rFonts w:asciiTheme="minorHAnsi" w:eastAsiaTheme="minorEastAsia" w:hAnsiTheme="minorHAnsi"/>
          <w:sz w:val="22"/>
          <w:lang w:val="en-CA"/>
        </w:rPr>
        <w:t>expand areas of emphasis for students interested in spe</w:t>
      </w:r>
      <w:r w:rsidR="0067405E">
        <w:rPr>
          <w:rFonts w:asciiTheme="minorHAnsi" w:eastAsiaTheme="minorEastAsia" w:hAnsiTheme="minorHAnsi"/>
          <w:sz w:val="22"/>
          <w:lang w:val="en-CA"/>
        </w:rPr>
        <w:t>cialized learning</w:t>
      </w:r>
      <w:r w:rsidRPr="0067405E">
        <w:rPr>
          <w:rFonts w:asciiTheme="minorHAnsi" w:eastAsiaTheme="minorEastAsia" w:hAnsiTheme="minorHAnsi"/>
          <w:sz w:val="22"/>
          <w:lang w:val="en-CA"/>
        </w:rPr>
        <w:t xml:space="preserve">  </w:t>
      </w:r>
    </w:p>
    <w:p w:rsidR="00E230AF" w:rsidRPr="007C2511" w:rsidRDefault="007A7397" w:rsidP="00E230AF">
      <w:pPr>
        <w:pStyle w:val="ListParagraph"/>
        <w:numPr>
          <w:ilvl w:val="0"/>
          <w:numId w:val="10"/>
        </w:numPr>
        <w:spacing w:after="160"/>
        <w:contextualSpacing w:val="0"/>
        <w:rPr>
          <w:rFonts w:asciiTheme="minorHAnsi" w:eastAsiaTheme="minorEastAsia" w:hAnsiTheme="minorHAnsi"/>
          <w:sz w:val="22"/>
          <w:lang w:val="en-CA"/>
        </w:rPr>
      </w:pPr>
      <w:r w:rsidRPr="00D44086">
        <w:rPr>
          <w:rFonts w:asciiTheme="minorHAnsi" w:eastAsiaTheme="minorEastAsia" w:hAnsiTheme="minorHAnsi"/>
          <w:sz w:val="22"/>
          <w:lang w:val="en-CA"/>
        </w:rPr>
        <w:t>engage</w:t>
      </w:r>
      <w:r w:rsidR="0067405E" w:rsidRPr="00D44086">
        <w:rPr>
          <w:rFonts w:asciiTheme="minorHAnsi" w:eastAsiaTheme="minorEastAsia" w:hAnsiTheme="minorHAnsi"/>
          <w:sz w:val="22"/>
          <w:lang w:val="en-CA"/>
        </w:rPr>
        <w:t xml:space="preserve"> student</w:t>
      </w:r>
      <w:r w:rsidR="00080208" w:rsidRPr="00D44086">
        <w:rPr>
          <w:rFonts w:asciiTheme="minorHAnsi" w:eastAsiaTheme="minorEastAsia" w:hAnsiTheme="minorHAnsi"/>
          <w:sz w:val="22"/>
          <w:lang w:val="en-CA"/>
        </w:rPr>
        <w:t xml:space="preserve"> participation </w:t>
      </w:r>
      <w:r w:rsidR="00E97949" w:rsidRPr="00D44086">
        <w:rPr>
          <w:rFonts w:asciiTheme="minorHAnsi" w:eastAsiaTheme="minorEastAsia" w:hAnsiTheme="minorHAnsi"/>
          <w:sz w:val="22"/>
          <w:lang w:val="en-CA"/>
        </w:rPr>
        <w:t>throughout the</w:t>
      </w:r>
      <w:r w:rsidRPr="00D44086">
        <w:rPr>
          <w:rFonts w:asciiTheme="minorHAnsi" w:eastAsiaTheme="minorEastAsia" w:hAnsiTheme="minorHAnsi"/>
          <w:sz w:val="22"/>
          <w:lang w:val="en-CA"/>
        </w:rPr>
        <w:t xml:space="preserve"> review</w:t>
      </w:r>
      <w:r w:rsidR="00E97949" w:rsidRPr="00D44086">
        <w:rPr>
          <w:rFonts w:asciiTheme="minorHAnsi" w:eastAsiaTheme="minorEastAsia" w:hAnsiTheme="minorHAnsi"/>
          <w:sz w:val="22"/>
          <w:lang w:val="en-CA"/>
        </w:rPr>
        <w:t xml:space="preserve"> process</w:t>
      </w:r>
      <w:r w:rsidR="00080208" w:rsidRPr="00D44086">
        <w:rPr>
          <w:rFonts w:asciiTheme="minorHAnsi" w:eastAsiaTheme="minorEastAsia" w:hAnsiTheme="minorHAnsi"/>
          <w:sz w:val="22"/>
          <w:lang w:val="en-CA"/>
        </w:rPr>
        <w:t xml:space="preserve"> and reflect student voice in pr</w:t>
      </w:r>
      <w:r w:rsidR="00080208" w:rsidRPr="00D44086">
        <w:rPr>
          <w:rFonts w:asciiTheme="minorHAnsi" w:eastAsiaTheme="minorEastAsia" w:hAnsiTheme="minorHAnsi"/>
          <w:sz w:val="22"/>
          <w:lang w:val="en-CA"/>
        </w:rPr>
        <w:t>o</w:t>
      </w:r>
      <w:r w:rsidR="00080208" w:rsidRPr="00D44086">
        <w:rPr>
          <w:rFonts w:asciiTheme="minorHAnsi" w:eastAsiaTheme="minorEastAsia" w:hAnsiTheme="minorHAnsi"/>
          <w:sz w:val="22"/>
          <w:lang w:val="en-CA"/>
        </w:rPr>
        <w:t>gramming decisions</w:t>
      </w:r>
    </w:p>
    <w:p w:rsidR="00690CC8" w:rsidRPr="00690CC8" w:rsidRDefault="00690CC8" w:rsidP="00690CC8">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lastRenderedPageBreak/>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080208"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Begin extensive consultation with Senior Team and Principals to review current secondary pr</w:t>
      </w:r>
      <w:r w:rsidRPr="00690CC8">
        <w:rPr>
          <w:rFonts w:asciiTheme="minorHAnsi" w:eastAsiaTheme="minorEastAsia" w:hAnsiTheme="minorHAnsi"/>
          <w:sz w:val="22"/>
          <w:lang w:val="en-CA"/>
        </w:rPr>
        <w:t>o</w:t>
      </w:r>
      <w:r w:rsidRPr="00690CC8">
        <w:rPr>
          <w:rFonts w:asciiTheme="minorHAnsi" w:eastAsiaTheme="minorEastAsia" w:hAnsiTheme="minorHAnsi"/>
          <w:sz w:val="22"/>
          <w:lang w:val="en-CA"/>
        </w:rPr>
        <w:t xml:space="preserve">gram offerings across the district. </w:t>
      </w:r>
    </w:p>
    <w:p w:rsidR="00D944BD" w:rsidRPr="009B1508" w:rsidRDefault="00D944BD" w:rsidP="008A2C83">
      <w:pPr>
        <w:numPr>
          <w:ilvl w:val="0"/>
          <w:numId w:val="11"/>
        </w:numPr>
        <w:rPr>
          <w:rFonts w:asciiTheme="minorHAnsi" w:eastAsiaTheme="minorEastAsia" w:hAnsiTheme="minorHAnsi"/>
          <w:sz w:val="22"/>
          <w:lang w:val="en-CA"/>
        </w:rPr>
      </w:pPr>
      <w:r>
        <w:rPr>
          <w:rFonts w:asciiTheme="minorHAnsi" w:eastAsiaTheme="minorEastAsia" w:hAnsiTheme="minorHAnsi"/>
          <w:sz w:val="22"/>
          <w:lang w:val="en-CA"/>
        </w:rPr>
        <w:t>Begin consultation with</w:t>
      </w:r>
      <w:r w:rsidRPr="00D44086">
        <w:rPr>
          <w:rFonts w:asciiTheme="minorHAnsi" w:eastAsiaTheme="minorEastAsia" w:hAnsiTheme="minorHAnsi"/>
          <w:sz w:val="22"/>
          <w:lang w:val="en-CA"/>
        </w:rPr>
        <w:t xml:space="preserve"> students system-wide (e.g., through Student Trustees and Student Supercouncil</w:t>
      </w:r>
      <w:r>
        <w:rPr>
          <w:rFonts w:asciiTheme="minorHAnsi" w:eastAsiaTheme="minorEastAsia" w:hAnsiTheme="minorHAnsi"/>
          <w:sz w:val="22"/>
          <w:lang w:val="en-CA"/>
        </w:rPr>
        <w:t>; Student Equity Program Advisors, etc.</w:t>
      </w:r>
      <w:r w:rsidRPr="00D44086">
        <w:rPr>
          <w:rFonts w:asciiTheme="minorHAnsi" w:eastAsiaTheme="minorEastAsia" w:hAnsiTheme="minorHAnsi"/>
          <w:sz w:val="22"/>
          <w:lang w:val="en-CA"/>
        </w:rPr>
        <w:t xml:space="preserve">) to inform secondary program </w:t>
      </w:r>
      <w:r>
        <w:rPr>
          <w:rFonts w:asciiTheme="minorHAnsi" w:eastAsiaTheme="minorEastAsia" w:hAnsiTheme="minorHAnsi"/>
          <w:sz w:val="22"/>
          <w:lang w:val="en-CA"/>
        </w:rPr>
        <w:t xml:space="preserve">visioning, </w:t>
      </w:r>
      <w:r w:rsidRPr="00D44086">
        <w:rPr>
          <w:rFonts w:asciiTheme="minorHAnsi" w:eastAsiaTheme="minorEastAsia" w:hAnsiTheme="minorHAnsi"/>
          <w:sz w:val="22"/>
          <w:lang w:val="en-CA"/>
        </w:rPr>
        <w:t>strategy and planning.</w:t>
      </w:r>
    </w:p>
    <w:p w:rsidR="009B1508"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Conduct an environmental scan of all existing secondary school programs across the system to confirm current program availability, and</w:t>
      </w:r>
      <w:r w:rsidR="00ED0557">
        <w:rPr>
          <w:rFonts w:asciiTheme="minorHAnsi" w:eastAsiaTheme="minorEastAsia" w:hAnsiTheme="minorHAnsi"/>
          <w:sz w:val="22"/>
          <w:lang w:val="en-CA"/>
        </w:rPr>
        <w:t xml:space="preserve"> to</w:t>
      </w:r>
      <w:r w:rsidRPr="00690CC8">
        <w:rPr>
          <w:rFonts w:asciiTheme="minorHAnsi" w:eastAsiaTheme="minorEastAsia" w:hAnsiTheme="minorHAnsi"/>
          <w:sz w:val="22"/>
          <w:lang w:val="en-CA"/>
        </w:rPr>
        <w:t xml:space="preserve"> identify future programs and corresponding facility requirements.</w:t>
      </w:r>
    </w:p>
    <w:p w:rsidR="00E55BAD" w:rsidRDefault="00D944BD" w:rsidP="008A2C83">
      <w:pPr>
        <w:numPr>
          <w:ilvl w:val="0"/>
          <w:numId w:val="11"/>
        </w:numPr>
        <w:spacing w:after="160"/>
        <w:rPr>
          <w:rFonts w:asciiTheme="minorHAnsi" w:eastAsiaTheme="minorEastAsia" w:hAnsiTheme="minorHAnsi"/>
          <w:sz w:val="22"/>
          <w:lang w:val="en-CA"/>
        </w:rPr>
      </w:pPr>
      <w:r>
        <w:rPr>
          <w:rFonts w:asciiTheme="minorHAnsi" w:eastAsiaTheme="minorEastAsia" w:hAnsiTheme="minorHAnsi"/>
          <w:sz w:val="22"/>
          <w:lang w:val="en-CA"/>
        </w:rPr>
        <w:t>Support school staff t</w:t>
      </w:r>
      <w:r w:rsidR="00E55BAD">
        <w:rPr>
          <w:rFonts w:asciiTheme="minorHAnsi" w:eastAsiaTheme="minorEastAsia" w:hAnsiTheme="minorHAnsi"/>
          <w:sz w:val="22"/>
          <w:lang w:val="en-CA"/>
        </w:rPr>
        <w:t>hrough the Leadership Capacity Plan (see Components #4 and #5), in shif</w:t>
      </w:r>
      <w:r w:rsidR="00E55BAD">
        <w:rPr>
          <w:rFonts w:asciiTheme="minorHAnsi" w:eastAsiaTheme="minorEastAsia" w:hAnsiTheme="minorHAnsi"/>
          <w:sz w:val="22"/>
          <w:lang w:val="en-CA"/>
        </w:rPr>
        <w:t>t</w:t>
      </w:r>
      <w:r w:rsidR="00E55BAD">
        <w:rPr>
          <w:rFonts w:asciiTheme="minorHAnsi" w:eastAsiaTheme="minorEastAsia" w:hAnsiTheme="minorHAnsi"/>
          <w:sz w:val="22"/>
          <w:lang w:val="en-CA"/>
        </w:rPr>
        <w:t xml:space="preserve">ing from leadership of </w:t>
      </w:r>
      <w:r w:rsidR="00500735">
        <w:rPr>
          <w:rFonts w:asciiTheme="minorHAnsi" w:eastAsiaTheme="minorEastAsia" w:hAnsiTheme="minorHAnsi"/>
          <w:sz w:val="22"/>
          <w:lang w:val="en-CA"/>
        </w:rPr>
        <w:t>position</w:t>
      </w:r>
      <w:r w:rsidR="00E55BAD">
        <w:rPr>
          <w:rFonts w:asciiTheme="minorHAnsi" w:eastAsiaTheme="minorEastAsia" w:hAnsiTheme="minorHAnsi"/>
          <w:sz w:val="22"/>
          <w:lang w:val="en-CA"/>
        </w:rPr>
        <w:t xml:space="preserve"> to shared leadership</w:t>
      </w:r>
      <w:r>
        <w:rPr>
          <w:rFonts w:asciiTheme="minorHAnsi" w:eastAsiaTheme="minorEastAsia" w:hAnsiTheme="minorHAnsi"/>
          <w:sz w:val="22"/>
          <w:lang w:val="en-CA"/>
        </w:rPr>
        <w:t xml:space="preserve">, including </w:t>
      </w:r>
      <w:r w:rsidR="00E55BAD">
        <w:rPr>
          <w:rFonts w:asciiTheme="minorHAnsi" w:eastAsiaTheme="minorEastAsia" w:hAnsiTheme="minorHAnsi"/>
          <w:sz w:val="22"/>
          <w:lang w:val="en-CA"/>
        </w:rPr>
        <w:t>knowledge of how best to act</w:t>
      </w:r>
      <w:r w:rsidR="00E55BAD">
        <w:rPr>
          <w:rFonts w:asciiTheme="minorHAnsi" w:eastAsiaTheme="minorEastAsia" w:hAnsiTheme="minorHAnsi"/>
          <w:sz w:val="22"/>
          <w:lang w:val="en-CA"/>
        </w:rPr>
        <w:t>i</w:t>
      </w:r>
      <w:r w:rsidR="00E55BAD">
        <w:rPr>
          <w:rFonts w:asciiTheme="minorHAnsi" w:eastAsiaTheme="minorEastAsia" w:hAnsiTheme="minorHAnsi"/>
          <w:sz w:val="22"/>
          <w:lang w:val="en-CA"/>
        </w:rPr>
        <w:t>vate and utilize student voice</w:t>
      </w:r>
      <w:r w:rsidR="00E55BAD" w:rsidRPr="00D44086">
        <w:rPr>
          <w:rFonts w:asciiTheme="minorHAnsi" w:eastAsiaTheme="minorEastAsia" w:hAnsiTheme="minorHAnsi"/>
          <w:sz w:val="22"/>
          <w:lang w:val="en-CA"/>
        </w:rPr>
        <w:t>.</w:t>
      </w:r>
    </w:p>
    <w:p w:rsidR="00013914" w:rsidRPr="00690CC8" w:rsidRDefault="007F545E" w:rsidP="00690CC8">
      <w:pPr>
        <w:spacing w:before="120"/>
        <w:ind w:left="2160" w:hanging="360"/>
        <w:rPr>
          <w:rFonts w:asciiTheme="minorHAnsi" w:eastAsiaTheme="minorEastAsia" w:hAnsiTheme="minorHAnsi"/>
          <w:b/>
          <w:sz w:val="22"/>
          <w:lang w:val="en-CA"/>
        </w:rPr>
      </w:pPr>
      <w:r w:rsidRPr="00690CC8">
        <w:rPr>
          <w:rFonts w:asciiTheme="minorHAnsi" w:eastAsiaTheme="minorEastAsia" w:hAnsiTheme="minorHAnsi"/>
          <w:b/>
          <w:sz w:val="22"/>
          <w:lang w:val="en-CA"/>
        </w:rPr>
        <w:t xml:space="preserve">Actions Year </w:t>
      </w:r>
      <w:r w:rsidR="00690CC8" w:rsidRPr="00690CC8">
        <w:rPr>
          <w:rFonts w:asciiTheme="minorHAnsi" w:eastAsiaTheme="minorEastAsia" w:hAnsiTheme="minorHAnsi"/>
          <w:b/>
          <w:sz w:val="22"/>
          <w:lang w:val="en-CA"/>
        </w:rPr>
        <w:t>Two (2017-2018</w:t>
      </w:r>
      <w:r w:rsidRPr="00690CC8">
        <w:rPr>
          <w:rFonts w:asciiTheme="minorHAnsi" w:eastAsiaTheme="minorEastAsia" w:hAnsiTheme="minorHAnsi"/>
          <w:b/>
          <w:sz w:val="22"/>
          <w:lang w:val="en-CA"/>
        </w:rPr>
        <w:t>)</w:t>
      </w:r>
    </w:p>
    <w:p w:rsidR="008A23F4" w:rsidRPr="00D44086" w:rsidRDefault="00D944BD" w:rsidP="008A2C83">
      <w:pPr>
        <w:numPr>
          <w:ilvl w:val="0"/>
          <w:numId w:val="11"/>
        </w:numPr>
        <w:rPr>
          <w:rFonts w:asciiTheme="minorHAnsi" w:eastAsiaTheme="minorEastAsia" w:hAnsiTheme="minorHAnsi"/>
          <w:sz w:val="22"/>
          <w:lang w:val="en-CA"/>
        </w:rPr>
      </w:pPr>
      <w:r>
        <w:rPr>
          <w:rFonts w:asciiTheme="minorHAnsi" w:eastAsiaTheme="minorEastAsia" w:hAnsiTheme="minorHAnsi"/>
          <w:sz w:val="22"/>
          <w:lang w:val="en-CA"/>
        </w:rPr>
        <w:t>Continue infusing</w:t>
      </w:r>
      <w:r w:rsidR="008A23F4" w:rsidRPr="00D44086">
        <w:rPr>
          <w:rFonts w:asciiTheme="minorHAnsi" w:eastAsiaTheme="minorEastAsia" w:hAnsiTheme="minorHAnsi"/>
          <w:sz w:val="22"/>
          <w:lang w:val="en-CA"/>
        </w:rPr>
        <w:t xml:space="preserve"> student voice into the review process </w:t>
      </w:r>
      <w:r w:rsidR="00CD1071" w:rsidRPr="00D44086">
        <w:rPr>
          <w:rFonts w:asciiTheme="minorHAnsi" w:eastAsiaTheme="minorEastAsia" w:hAnsiTheme="minorHAnsi"/>
          <w:sz w:val="22"/>
          <w:lang w:val="en-CA"/>
        </w:rPr>
        <w:t>by</w:t>
      </w:r>
      <w:r w:rsidR="008A23F4" w:rsidRPr="00D44086">
        <w:rPr>
          <w:rFonts w:asciiTheme="minorHAnsi" w:eastAsiaTheme="minorEastAsia" w:hAnsiTheme="minorHAnsi"/>
          <w:sz w:val="22"/>
          <w:lang w:val="en-CA"/>
        </w:rPr>
        <w:t xml:space="preserve"> c</w:t>
      </w:r>
      <w:r w:rsidR="00CD1071" w:rsidRPr="00D44086">
        <w:rPr>
          <w:rFonts w:asciiTheme="minorHAnsi" w:eastAsiaTheme="minorEastAsia" w:hAnsiTheme="minorHAnsi"/>
          <w:sz w:val="22"/>
          <w:lang w:val="en-CA"/>
        </w:rPr>
        <w:t>reating</w:t>
      </w:r>
      <w:r w:rsidR="008A23F4" w:rsidRPr="00D44086">
        <w:rPr>
          <w:rFonts w:asciiTheme="minorHAnsi" w:eastAsiaTheme="minorEastAsia" w:hAnsiTheme="minorHAnsi"/>
          <w:sz w:val="22"/>
          <w:lang w:val="en-CA"/>
        </w:rPr>
        <w:t xml:space="preserve"> meaningful opportunities for students in each school to provide input regarding the unique learning culture, and program offerings </w:t>
      </w:r>
      <w:r w:rsidR="00CD1071" w:rsidRPr="00D44086">
        <w:rPr>
          <w:rFonts w:asciiTheme="minorHAnsi" w:eastAsiaTheme="minorEastAsia" w:hAnsiTheme="minorHAnsi"/>
          <w:sz w:val="22"/>
          <w:lang w:val="en-CA"/>
        </w:rPr>
        <w:t xml:space="preserve">and options within </w:t>
      </w:r>
      <w:r w:rsidR="008A23F4" w:rsidRPr="00D44086">
        <w:rPr>
          <w:rFonts w:asciiTheme="minorHAnsi" w:eastAsiaTheme="minorEastAsia" w:hAnsiTheme="minorHAnsi"/>
          <w:sz w:val="22"/>
          <w:lang w:val="en-CA"/>
        </w:rPr>
        <w:t>their own school community</w:t>
      </w:r>
      <w:r w:rsidR="00CD1071" w:rsidRPr="00D44086">
        <w:rPr>
          <w:rFonts w:asciiTheme="minorHAnsi" w:eastAsiaTheme="minorEastAsia" w:hAnsiTheme="minorHAnsi"/>
          <w:sz w:val="22"/>
          <w:lang w:val="en-CA"/>
        </w:rPr>
        <w:t xml:space="preserve"> (e.g., through the </w:t>
      </w:r>
      <w:r w:rsidR="00CD1071" w:rsidRPr="00D44086">
        <w:rPr>
          <w:rFonts w:asciiTheme="minorHAnsi" w:eastAsiaTheme="minorEastAsia" w:hAnsiTheme="minorHAnsi"/>
          <w:i/>
          <w:sz w:val="22"/>
          <w:lang w:val="en-CA"/>
        </w:rPr>
        <w:t>Student Census</w:t>
      </w:r>
      <w:r w:rsidR="00CD1071" w:rsidRPr="00D44086">
        <w:rPr>
          <w:rFonts w:asciiTheme="minorHAnsi" w:eastAsiaTheme="minorEastAsia" w:hAnsiTheme="minorHAnsi"/>
          <w:sz w:val="22"/>
          <w:lang w:val="en-CA"/>
        </w:rPr>
        <w:t>)</w:t>
      </w:r>
      <w:r w:rsidR="008A23F4" w:rsidRPr="00D44086">
        <w:rPr>
          <w:rFonts w:asciiTheme="minorHAnsi" w:eastAsiaTheme="minorEastAsia" w:hAnsiTheme="minorHAnsi"/>
          <w:sz w:val="22"/>
          <w:lang w:val="en-CA"/>
        </w:rPr>
        <w:t xml:space="preserve">. </w:t>
      </w:r>
    </w:p>
    <w:p w:rsidR="00690CC8" w:rsidRPr="00690CC8" w:rsidRDefault="008A23F4" w:rsidP="008A2C83">
      <w:pPr>
        <w:numPr>
          <w:ilvl w:val="0"/>
          <w:numId w:val="11"/>
        </w:numPr>
        <w:rPr>
          <w:rFonts w:asciiTheme="minorHAnsi" w:eastAsiaTheme="minorEastAsia" w:hAnsiTheme="minorHAnsi"/>
          <w:sz w:val="22"/>
          <w:lang w:val="en-CA"/>
        </w:rPr>
      </w:pPr>
      <w:r w:rsidRPr="00D44086">
        <w:rPr>
          <w:rFonts w:asciiTheme="minorHAnsi" w:eastAsiaTheme="minorEastAsia" w:hAnsiTheme="minorHAnsi"/>
          <w:sz w:val="22"/>
          <w:lang w:val="en-CA"/>
        </w:rPr>
        <w:t>I</w:t>
      </w:r>
      <w:r w:rsidR="007F545E" w:rsidRPr="00D44086">
        <w:rPr>
          <w:rFonts w:asciiTheme="minorHAnsi" w:eastAsiaTheme="minorEastAsia" w:hAnsiTheme="minorHAnsi"/>
          <w:sz w:val="22"/>
          <w:lang w:val="en-CA"/>
        </w:rPr>
        <w:t xml:space="preserve">dentify program drivers based on data from Year 1 and begin to categorize secondary school programs </w:t>
      </w:r>
      <w:r w:rsidR="00424B94" w:rsidRPr="00D44086">
        <w:rPr>
          <w:rFonts w:asciiTheme="minorHAnsi" w:eastAsiaTheme="minorEastAsia" w:hAnsiTheme="minorHAnsi"/>
          <w:sz w:val="22"/>
          <w:lang w:val="en-CA"/>
        </w:rPr>
        <w:t>(</w:t>
      </w:r>
      <w:r w:rsidR="00D44086">
        <w:rPr>
          <w:rFonts w:asciiTheme="minorHAnsi" w:eastAsiaTheme="minorEastAsia" w:hAnsiTheme="minorHAnsi"/>
          <w:sz w:val="22"/>
          <w:lang w:val="en-CA"/>
        </w:rPr>
        <w:t xml:space="preserve">i.e., </w:t>
      </w:r>
      <w:r w:rsidR="00424B94" w:rsidRPr="00D44086">
        <w:rPr>
          <w:rFonts w:asciiTheme="minorHAnsi" w:eastAsiaTheme="minorEastAsia" w:hAnsiTheme="minorHAnsi"/>
          <w:sz w:val="22"/>
          <w:lang w:val="en-CA"/>
        </w:rPr>
        <w:t xml:space="preserve">offered in a few schools; offered in some schools; and offered to all students in all schools) </w:t>
      </w:r>
      <w:r w:rsidR="007F545E" w:rsidRPr="00D44086">
        <w:rPr>
          <w:rFonts w:asciiTheme="minorHAnsi" w:eastAsiaTheme="minorEastAsia" w:hAnsiTheme="minorHAnsi"/>
          <w:sz w:val="22"/>
          <w:lang w:val="en-CA"/>
        </w:rPr>
        <w:t>in</w:t>
      </w:r>
      <w:r w:rsidR="007F545E" w:rsidRPr="00690CC8">
        <w:rPr>
          <w:rFonts w:asciiTheme="minorHAnsi" w:eastAsiaTheme="minorEastAsia" w:hAnsiTheme="minorHAnsi"/>
          <w:sz w:val="22"/>
          <w:lang w:val="en-CA"/>
        </w:rPr>
        <w:t xml:space="preserve"> order to build prototypes of schools that will increase full access for students, thus ensuring equity of opportunity.  </w:t>
      </w:r>
    </w:p>
    <w:p w:rsidR="00CD1071"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 xml:space="preserve">Collaborate with Facilities to assess classroom conditions </w:t>
      </w:r>
      <w:r w:rsidR="00424B94">
        <w:rPr>
          <w:rFonts w:asciiTheme="minorHAnsi" w:eastAsiaTheme="minorEastAsia" w:hAnsiTheme="minorHAnsi"/>
          <w:sz w:val="22"/>
          <w:lang w:val="en-CA"/>
        </w:rPr>
        <w:t>that</w:t>
      </w:r>
      <w:r w:rsidRPr="00690CC8">
        <w:rPr>
          <w:rFonts w:asciiTheme="minorHAnsi" w:eastAsiaTheme="minorEastAsia" w:hAnsiTheme="minorHAnsi"/>
          <w:sz w:val="22"/>
          <w:lang w:val="en-CA"/>
        </w:rPr>
        <w:t xml:space="preserve"> will impact programs involving Experiential Learning.  </w:t>
      </w:r>
    </w:p>
    <w:p w:rsidR="00013914" w:rsidRPr="00690CC8" w:rsidRDefault="007F545E" w:rsidP="008A2C83">
      <w:pPr>
        <w:numPr>
          <w:ilvl w:val="0"/>
          <w:numId w:val="11"/>
        </w:numPr>
        <w:rPr>
          <w:rFonts w:asciiTheme="minorHAnsi" w:eastAsiaTheme="minorEastAsia" w:hAnsiTheme="minorHAnsi"/>
          <w:sz w:val="22"/>
          <w:lang w:val="en-CA"/>
        </w:rPr>
      </w:pPr>
      <w:r w:rsidRPr="00690CC8">
        <w:rPr>
          <w:rFonts w:asciiTheme="minorHAnsi" w:eastAsiaTheme="minorEastAsia" w:hAnsiTheme="minorHAnsi"/>
          <w:sz w:val="22"/>
          <w:lang w:val="en-CA"/>
        </w:rPr>
        <w:t xml:space="preserve">Continue to involve all stakeholders in consultation regarding the secondary program strategy.  Seek input from students, staff, parents and community members to provide insight into the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 xml:space="preserve">econdary </w:t>
      </w:r>
      <w:r w:rsidR="00BE2344" w:rsidRPr="00BE2344">
        <w:rPr>
          <w:rFonts w:asciiTheme="minorHAnsi" w:eastAsiaTheme="minorEastAsia" w:hAnsiTheme="minorHAnsi"/>
          <w:i/>
          <w:sz w:val="22"/>
          <w:lang w:val="en-CA"/>
        </w:rPr>
        <w:t>P</w:t>
      </w:r>
      <w:r w:rsidRPr="00BE2344">
        <w:rPr>
          <w:rFonts w:asciiTheme="minorHAnsi" w:eastAsiaTheme="minorEastAsia" w:hAnsiTheme="minorHAnsi"/>
          <w:i/>
          <w:sz w:val="22"/>
          <w:lang w:val="en-CA"/>
        </w:rPr>
        <w:t xml:space="preserve">rogram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trategy</w:t>
      </w:r>
      <w:r w:rsidRPr="00690CC8">
        <w:rPr>
          <w:rFonts w:asciiTheme="minorHAnsi" w:eastAsiaTheme="minorEastAsia" w:hAnsiTheme="minorHAnsi"/>
          <w:sz w:val="22"/>
          <w:lang w:val="en-CA"/>
        </w:rPr>
        <w:t xml:space="preserve"> and accommodation.</w:t>
      </w:r>
    </w:p>
    <w:p w:rsidR="00690CC8" w:rsidRPr="00690CC8" w:rsidRDefault="00690CC8" w:rsidP="00690CC8">
      <w:pPr>
        <w:spacing w:before="120"/>
        <w:ind w:left="2160" w:hanging="360"/>
        <w:rPr>
          <w:rFonts w:asciiTheme="minorHAnsi" w:eastAsiaTheme="minorEastAsia" w:hAnsiTheme="minorHAnsi"/>
          <w:b/>
          <w:sz w:val="22"/>
          <w:lang w:val="en-CA"/>
        </w:rPr>
      </w:pPr>
      <w:r w:rsidRPr="00690CC8">
        <w:rPr>
          <w:rFonts w:asciiTheme="minorHAnsi" w:eastAsiaTheme="minorEastAsia" w:hAnsiTheme="minorHAnsi"/>
          <w:b/>
          <w:sz w:val="22"/>
          <w:lang w:val="en-CA"/>
        </w:rPr>
        <w:t>Actions Year Three (2018-2019)</w:t>
      </w:r>
    </w:p>
    <w:p w:rsidR="00690CC8" w:rsidRPr="00690CC8" w:rsidRDefault="007F545E" w:rsidP="008A2C83">
      <w:pPr>
        <w:numPr>
          <w:ilvl w:val="0"/>
          <w:numId w:val="12"/>
        </w:numPr>
        <w:ind w:left="2160"/>
        <w:rPr>
          <w:rFonts w:asciiTheme="minorHAnsi" w:eastAsiaTheme="minorEastAsia" w:hAnsiTheme="minorHAnsi"/>
          <w:sz w:val="22"/>
          <w:lang w:val="en-CA"/>
        </w:rPr>
      </w:pPr>
      <w:r w:rsidRPr="00690CC8">
        <w:rPr>
          <w:rFonts w:asciiTheme="minorHAnsi" w:eastAsiaTheme="minorEastAsia" w:hAnsiTheme="minorHAnsi"/>
          <w:sz w:val="22"/>
          <w:lang w:val="en-CA"/>
        </w:rPr>
        <w:t xml:space="preserve">Continue to facilitate discussion and consultation aligned with the </w:t>
      </w:r>
      <w:r w:rsidRPr="00BE2344">
        <w:rPr>
          <w:rFonts w:asciiTheme="minorHAnsi" w:eastAsiaTheme="minorEastAsia" w:hAnsiTheme="minorHAnsi"/>
          <w:i/>
          <w:sz w:val="22"/>
          <w:lang w:val="en-CA"/>
        </w:rPr>
        <w:t>Long-Term Program and A</w:t>
      </w:r>
      <w:r w:rsidRPr="00BE2344">
        <w:rPr>
          <w:rFonts w:asciiTheme="minorHAnsi" w:eastAsiaTheme="minorEastAsia" w:hAnsiTheme="minorHAnsi"/>
          <w:i/>
          <w:sz w:val="22"/>
          <w:lang w:val="en-CA"/>
        </w:rPr>
        <w:t>c</w:t>
      </w:r>
      <w:r w:rsidRPr="00BE2344">
        <w:rPr>
          <w:rFonts w:asciiTheme="minorHAnsi" w:eastAsiaTheme="minorEastAsia" w:hAnsiTheme="minorHAnsi"/>
          <w:i/>
          <w:sz w:val="22"/>
          <w:lang w:val="en-CA"/>
        </w:rPr>
        <w:t>commodation Strategy 2016-2025</w:t>
      </w:r>
      <w:r w:rsidRPr="00690CC8">
        <w:rPr>
          <w:rFonts w:asciiTheme="minorHAnsi" w:eastAsiaTheme="minorEastAsia" w:hAnsiTheme="minorHAnsi"/>
          <w:sz w:val="22"/>
          <w:lang w:val="en-CA"/>
        </w:rPr>
        <w:t xml:space="preserve">. </w:t>
      </w:r>
    </w:p>
    <w:p w:rsidR="00013914" w:rsidRPr="00690CC8" w:rsidRDefault="007F545E" w:rsidP="008A2C83">
      <w:pPr>
        <w:numPr>
          <w:ilvl w:val="0"/>
          <w:numId w:val="12"/>
        </w:numPr>
        <w:ind w:left="2160"/>
        <w:rPr>
          <w:rFonts w:asciiTheme="minorHAnsi" w:eastAsiaTheme="minorEastAsia" w:hAnsiTheme="minorHAnsi"/>
          <w:sz w:val="22"/>
          <w:lang w:val="en-CA"/>
        </w:rPr>
      </w:pPr>
      <w:r w:rsidRPr="00690CC8">
        <w:rPr>
          <w:rFonts w:asciiTheme="minorHAnsi" w:eastAsiaTheme="minorEastAsia" w:hAnsiTheme="minorHAnsi"/>
          <w:sz w:val="22"/>
          <w:lang w:val="en-CA"/>
        </w:rPr>
        <w:t xml:space="preserve">Implement the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 xml:space="preserve">econdary </w:t>
      </w:r>
      <w:r w:rsidR="00BE2344" w:rsidRPr="00BE2344">
        <w:rPr>
          <w:rFonts w:asciiTheme="minorHAnsi" w:eastAsiaTheme="minorEastAsia" w:hAnsiTheme="minorHAnsi"/>
          <w:i/>
          <w:sz w:val="22"/>
          <w:lang w:val="en-CA"/>
        </w:rPr>
        <w:t>P</w:t>
      </w:r>
      <w:r w:rsidRPr="00BE2344">
        <w:rPr>
          <w:rFonts w:asciiTheme="minorHAnsi" w:eastAsiaTheme="minorEastAsia" w:hAnsiTheme="minorHAnsi"/>
          <w:i/>
          <w:sz w:val="22"/>
          <w:lang w:val="en-CA"/>
        </w:rPr>
        <w:t xml:space="preserve">rogram </w:t>
      </w:r>
      <w:r w:rsidR="00BE2344" w:rsidRPr="00BE2344">
        <w:rPr>
          <w:rFonts w:asciiTheme="minorHAnsi" w:eastAsiaTheme="minorEastAsia" w:hAnsiTheme="minorHAnsi"/>
          <w:i/>
          <w:sz w:val="22"/>
          <w:lang w:val="en-CA"/>
        </w:rPr>
        <w:t>S</w:t>
      </w:r>
      <w:r w:rsidRPr="00BE2344">
        <w:rPr>
          <w:rFonts w:asciiTheme="minorHAnsi" w:eastAsiaTheme="minorEastAsia" w:hAnsiTheme="minorHAnsi"/>
          <w:i/>
          <w:sz w:val="22"/>
          <w:lang w:val="en-CA"/>
        </w:rPr>
        <w:t>trategy</w:t>
      </w:r>
      <w:r w:rsidRPr="00690CC8">
        <w:rPr>
          <w:rFonts w:asciiTheme="minorHAnsi" w:eastAsiaTheme="minorEastAsia" w:hAnsiTheme="minorHAnsi"/>
          <w:sz w:val="22"/>
          <w:lang w:val="en-CA"/>
        </w:rPr>
        <w:t xml:space="preserve"> through the Accommodation Review process.</w:t>
      </w:r>
    </w:p>
    <w:p w:rsidR="00386558" w:rsidRDefault="00386558">
      <w:pPr>
        <w:rPr>
          <w:rFonts w:asciiTheme="minorHAnsi" w:eastAsiaTheme="minorEastAsia" w:hAnsiTheme="minorHAnsi"/>
          <w:b/>
          <w:sz w:val="22"/>
          <w:lang w:val="en-CA"/>
        </w:rPr>
      </w:pPr>
    </w:p>
    <w:p w:rsidR="001074DA" w:rsidRDefault="005B4B7B" w:rsidP="00BF7924">
      <w:pPr>
        <w:shd w:val="clear" w:color="auto" w:fill="E9EFF7"/>
        <w:jc w:val="center"/>
        <w:rPr>
          <w:rFonts w:asciiTheme="minorHAnsi" w:eastAsiaTheme="minorEastAsia" w:hAnsiTheme="minorHAnsi"/>
          <w:b/>
          <w:sz w:val="22"/>
        </w:rPr>
      </w:pPr>
      <w:r>
        <w:rPr>
          <w:rFonts w:asciiTheme="minorHAnsi" w:eastAsiaTheme="minorEastAsia" w:hAnsiTheme="minorHAnsi"/>
          <w:b/>
          <w:sz w:val="22"/>
          <w:lang w:val="en-CA"/>
        </w:rPr>
        <w:pict>
          <v:rect id="_x0000_i1028" style="width:0;height:1.5pt" o:hralign="center" o:hrstd="t" o:hr="t" fillcolor="#a0a0a0" stroked="f"/>
        </w:pict>
      </w:r>
    </w:p>
    <w:p w:rsidR="00690CC8" w:rsidRPr="00690CC8" w:rsidRDefault="002017D9" w:rsidP="00BF7924">
      <w:pPr>
        <w:shd w:val="clear" w:color="auto" w:fill="E9EFF7"/>
        <w:jc w:val="center"/>
        <w:rPr>
          <w:rFonts w:asciiTheme="minorHAnsi" w:eastAsiaTheme="minorEastAsia" w:hAnsiTheme="minorHAnsi"/>
          <w:b/>
          <w:sz w:val="22"/>
        </w:rPr>
      </w:pPr>
      <w:r>
        <w:rPr>
          <w:rFonts w:asciiTheme="minorHAnsi" w:eastAsiaTheme="minorEastAsia" w:hAnsiTheme="minorHAnsi"/>
          <w:b/>
          <w:sz w:val="22"/>
        </w:rPr>
        <w:t>4</w:t>
      </w:r>
      <w:r w:rsidR="00B37BA8">
        <w:rPr>
          <w:rFonts w:asciiTheme="minorHAnsi" w:eastAsiaTheme="minorEastAsia" w:hAnsiTheme="minorHAnsi"/>
          <w:b/>
          <w:sz w:val="22"/>
        </w:rPr>
        <w:t>.</w:t>
      </w:r>
      <w:r w:rsidR="00690CC8" w:rsidRPr="00690CC8">
        <w:rPr>
          <w:rFonts w:asciiTheme="minorHAnsi" w:eastAsiaTheme="minorEastAsia" w:hAnsiTheme="minorHAnsi"/>
          <w:b/>
          <w:sz w:val="22"/>
        </w:rPr>
        <w:t xml:space="preserve">  </w:t>
      </w:r>
      <w:r w:rsidR="00D02A96" w:rsidRPr="00690CC8">
        <w:rPr>
          <w:rFonts w:asciiTheme="minorHAnsi" w:eastAsiaTheme="minorEastAsia" w:hAnsiTheme="minorHAnsi"/>
          <w:b/>
          <w:sz w:val="22"/>
        </w:rPr>
        <w:t>SCHOOL IMPROVEMENT PROCESS</w:t>
      </w:r>
    </w:p>
    <w:p w:rsidR="00FD0132" w:rsidRDefault="00FD0132" w:rsidP="00FD0132">
      <w:pPr>
        <w:ind w:left="1800" w:hanging="1800"/>
        <w:rPr>
          <w:rFonts w:asciiTheme="minorHAnsi" w:eastAsiaTheme="minorEastAsia" w:hAnsiTheme="minorHAnsi"/>
          <w:sz w:val="22"/>
          <w:lang w:val="en-CA"/>
        </w:rPr>
      </w:pPr>
    </w:p>
    <w:p w:rsidR="002017D9" w:rsidRDefault="00690CC8" w:rsidP="002017D9">
      <w:pPr>
        <w:spacing w:after="160"/>
        <w:ind w:left="1800" w:hanging="1800"/>
        <w:rPr>
          <w:rStyle w:val="A9"/>
          <w:rFonts w:ascii="Calibri" w:eastAsiaTheme="minorHAnsi" w:hAnsi="Calibri"/>
          <w:lang w:val="en-CA"/>
        </w:rPr>
      </w:pPr>
      <w:r w:rsidRPr="00B37BA8">
        <w:rPr>
          <w:rFonts w:asciiTheme="minorHAnsi" w:eastAsiaTheme="minorEastAsia" w:hAnsiTheme="minorHAnsi"/>
          <w:b/>
          <w:i/>
          <w:sz w:val="22"/>
          <w:lang w:val="en-CA"/>
        </w:rPr>
        <w:t xml:space="preserve">OVERVIEW: </w:t>
      </w:r>
      <w:r w:rsidRPr="00690CC8">
        <w:rPr>
          <w:rFonts w:asciiTheme="minorHAnsi" w:eastAsiaTheme="minorEastAsia" w:hAnsiTheme="minorHAnsi" w:cstheme="minorBidi"/>
          <w:b/>
          <w:sz w:val="20"/>
          <w:lang w:val="en-CA"/>
        </w:rPr>
        <w:tab/>
      </w:r>
      <w:r w:rsidRPr="00690CC8">
        <w:rPr>
          <w:rStyle w:val="A9"/>
          <w:rFonts w:ascii="Calibri" w:eastAsiaTheme="minorHAnsi" w:hAnsi="Calibri"/>
          <w:lang w:val="en-CA"/>
        </w:rPr>
        <w:t>As part of the school improvement journey</w:t>
      </w:r>
      <w:r w:rsidR="00BE2344">
        <w:rPr>
          <w:rStyle w:val="A9"/>
          <w:rFonts w:ascii="Calibri" w:eastAsiaTheme="minorHAnsi" w:hAnsi="Calibri"/>
          <w:lang w:val="en-CA"/>
        </w:rPr>
        <w:t>,</w:t>
      </w:r>
      <w:r w:rsidRPr="00690CC8">
        <w:rPr>
          <w:rStyle w:val="A9"/>
          <w:rFonts w:ascii="Calibri" w:eastAsiaTheme="minorHAnsi" w:hAnsi="Calibri"/>
          <w:lang w:val="en-CA"/>
        </w:rPr>
        <w:t xml:space="preserve"> each school will engage in a process to determine a learning focus in three areas: achievement, well-being and equity. </w:t>
      </w:r>
      <w:r w:rsidR="002017D9">
        <w:rPr>
          <w:rStyle w:val="A9"/>
          <w:rFonts w:ascii="Calibri" w:eastAsiaTheme="minorHAnsi" w:hAnsi="Calibri"/>
          <w:lang w:val="en-CA"/>
        </w:rPr>
        <w:t xml:space="preserve"> These</w:t>
      </w:r>
      <w:r w:rsidR="002017D9" w:rsidRPr="00690CC8">
        <w:rPr>
          <w:rStyle w:val="A9"/>
          <w:rFonts w:ascii="Calibri" w:eastAsiaTheme="minorHAnsi" w:hAnsi="Calibri"/>
          <w:lang w:val="en-CA"/>
        </w:rPr>
        <w:t xml:space="preserve"> three </w:t>
      </w:r>
      <w:r w:rsidR="002017D9">
        <w:rPr>
          <w:rStyle w:val="A9"/>
          <w:rFonts w:ascii="Calibri" w:eastAsiaTheme="minorHAnsi" w:hAnsi="Calibri"/>
          <w:lang w:val="en-CA"/>
        </w:rPr>
        <w:t>areas are clearly connected:</w:t>
      </w:r>
      <w:r w:rsidR="002017D9" w:rsidRPr="00690CC8">
        <w:rPr>
          <w:rStyle w:val="A9"/>
          <w:rFonts w:ascii="Calibri" w:eastAsiaTheme="minorHAnsi" w:hAnsi="Calibri"/>
          <w:lang w:val="en-CA"/>
        </w:rPr>
        <w:t xml:space="preserve"> equity is the foundation on which student achievement and well-being are built.</w:t>
      </w:r>
    </w:p>
    <w:p w:rsidR="002017D9" w:rsidRDefault="002017D9" w:rsidP="002017D9">
      <w:pPr>
        <w:spacing w:after="160"/>
        <w:ind w:left="1800" w:hanging="1800"/>
        <w:rPr>
          <w:rFonts w:asciiTheme="minorHAnsi" w:eastAsiaTheme="minorEastAsia" w:hAnsiTheme="minorHAnsi"/>
          <w:sz w:val="22"/>
          <w:lang w:val="en-CA"/>
        </w:rPr>
      </w:pPr>
      <w:r>
        <w:rPr>
          <w:rStyle w:val="A9"/>
          <w:rFonts w:ascii="Calibri" w:eastAsiaTheme="minorHAnsi" w:hAnsi="Calibri"/>
          <w:lang w:val="en-CA"/>
        </w:rPr>
        <w:tab/>
        <w:t xml:space="preserve">The </w:t>
      </w:r>
      <w:r w:rsidR="00BC1403">
        <w:rPr>
          <w:rStyle w:val="A9"/>
          <w:rFonts w:ascii="Calibri" w:eastAsiaTheme="minorHAnsi" w:hAnsi="Calibri"/>
          <w:lang w:val="en-CA"/>
        </w:rPr>
        <w:t xml:space="preserve">School Improvement </w:t>
      </w:r>
      <w:r>
        <w:rPr>
          <w:rStyle w:val="A9"/>
          <w:rFonts w:ascii="Calibri" w:eastAsiaTheme="minorHAnsi" w:hAnsi="Calibri"/>
          <w:lang w:val="en-CA"/>
        </w:rPr>
        <w:t>P</w:t>
      </w:r>
      <w:r w:rsidR="00690CC8" w:rsidRPr="00690CC8">
        <w:rPr>
          <w:rStyle w:val="A9"/>
          <w:rFonts w:ascii="Calibri" w:eastAsiaTheme="minorHAnsi" w:hAnsi="Calibri"/>
          <w:lang w:val="en-CA"/>
        </w:rPr>
        <w:t xml:space="preserve">rocess will </w:t>
      </w:r>
      <w:r w:rsidR="000B09BB">
        <w:rPr>
          <w:rStyle w:val="A9"/>
          <w:rFonts w:ascii="Calibri" w:eastAsiaTheme="minorHAnsi" w:hAnsi="Calibri"/>
          <w:lang w:val="en-CA"/>
        </w:rPr>
        <w:t>be driven by</w:t>
      </w:r>
      <w:r w:rsidR="00690CC8" w:rsidRPr="00690CC8">
        <w:rPr>
          <w:rStyle w:val="A9"/>
          <w:rFonts w:ascii="Calibri" w:eastAsiaTheme="minorHAnsi" w:hAnsi="Calibri"/>
          <w:lang w:val="en-CA"/>
        </w:rPr>
        <w:t xml:space="preserve"> </w:t>
      </w:r>
      <w:r>
        <w:rPr>
          <w:rStyle w:val="A9"/>
          <w:rFonts w:ascii="Calibri" w:eastAsiaTheme="minorHAnsi" w:hAnsi="Calibri"/>
          <w:lang w:val="en-CA"/>
        </w:rPr>
        <w:t>professional</w:t>
      </w:r>
      <w:r w:rsidR="00690CC8" w:rsidRPr="00690CC8">
        <w:rPr>
          <w:rStyle w:val="A9"/>
          <w:rFonts w:ascii="Calibri" w:eastAsiaTheme="minorHAnsi" w:hAnsi="Calibri"/>
          <w:lang w:val="en-CA"/>
        </w:rPr>
        <w:t xml:space="preserve"> learning </w:t>
      </w:r>
      <w:r>
        <w:rPr>
          <w:rStyle w:val="A9"/>
          <w:rFonts w:ascii="Calibri" w:eastAsiaTheme="minorHAnsi" w:hAnsi="Calibri"/>
          <w:lang w:val="en-CA"/>
        </w:rPr>
        <w:t xml:space="preserve">to </w:t>
      </w:r>
      <w:r w:rsidR="00690CC8" w:rsidRPr="00690CC8">
        <w:rPr>
          <w:rStyle w:val="A9"/>
          <w:rFonts w:ascii="Calibri" w:eastAsiaTheme="minorHAnsi" w:hAnsi="Calibri"/>
          <w:lang w:val="en-CA"/>
        </w:rPr>
        <w:t>allow each school to support student improvement in these areas, determin</w:t>
      </w:r>
      <w:r>
        <w:rPr>
          <w:rStyle w:val="A9"/>
          <w:rFonts w:ascii="Calibri" w:eastAsiaTheme="minorHAnsi" w:hAnsi="Calibri"/>
          <w:lang w:val="en-CA"/>
        </w:rPr>
        <w:t>e</w:t>
      </w:r>
      <w:r w:rsidR="00690CC8" w:rsidRPr="00690CC8">
        <w:rPr>
          <w:rStyle w:val="A9"/>
          <w:rFonts w:ascii="Calibri" w:eastAsiaTheme="minorHAnsi" w:hAnsi="Calibri"/>
          <w:lang w:val="en-CA"/>
        </w:rPr>
        <w:t xml:space="preserve"> the evidence/data the school will collect, monitor progress, and reflect</w:t>
      </w:r>
      <w:r>
        <w:rPr>
          <w:rStyle w:val="A9"/>
          <w:rFonts w:ascii="Calibri" w:eastAsiaTheme="minorHAnsi" w:hAnsi="Calibri"/>
          <w:lang w:val="en-CA"/>
        </w:rPr>
        <w:t xml:space="preserve"> </w:t>
      </w:r>
      <w:r w:rsidR="00690CC8" w:rsidRPr="00690CC8">
        <w:rPr>
          <w:rStyle w:val="A9"/>
          <w:rFonts w:ascii="Calibri" w:eastAsiaTheme="minorHAnsi" w:hAnsi="Calibri"/>
          <w:lang w:val="en-CA"/>
        </w:rPr>
        <w:t>on what is happening in an ongoing way to support next steps. Staff will be</w:t>
      </w:r>
      <w:r w:rsidR="00BE2344">
        <w:rPr>
          <w:rStyle w:val="A9"/>
          <w:rFonts w:ascii="Calibri" w:eastAsiaTheme="minorHAnsi" w:hAnsi="Calibri"/>
          <w:lang w:val="en-CA"/>
        </w:rPr>
        <w:t xml:space="preserve"> provided with</w:t>
      </w:r>
      <w:r w:rsidR="00BE2344" w:rsidRPr="00690CC8">
        <w:rPr>
          <w:rStyle w:val="A9"/>
          <w:rFonts w:ascii="Calibri" w:eastAsiaTheme="minorHAnsi" w:hAnsi="Calibri"/>
          <w:lang w:val="en-CA"/>
        </w:rPr>
        <w:t xml:space="preserve"> </w:t>
      </w:r>
      <w:r w:rsidR="00690CC8" w:rsidRPr="00690CC8">
        <w:rPr>
          <w:rStyle w:val="A9"/>
          <w:rFonts w:ascii="Calibri" w:eastAsiaTheme="minorHAnsi" w:hAnsi="Calibri"/>
          <w:lang w:val="en-CA"/>
        </w:rPr>
        <w:t>learning opportunities to support this improvement</w:t>
      </w:r>
      <w:r w:rsidR="00217487">
        <w:rPr>
          <w:rStyle w:val="A9"/>
          <w:rFonts w:ascii="Calibri" w:eastAsiaTheme="minorHAnsi" w:hAnsi="Calibri"/>
          <w:lang w:val="en-CA"/>
        </w:rPr>
        <w:t xml:space="preserve"> through the creation of a leadership capacity </w:t>
      </w:r>
      <w:r w:rsidR="00500735">
        <w:rPr>
          <w:rStyle w:val="A9"/>
          <w:rFonts w:ascii="Calibri" w:eastAsiaTheme="minorHAnsi" w:hAnsi="Calibri"/>
          <w:lang w:val="en-CA"/>
        </w:rPr>
        <w:t xml:space="preserve">development </w:t>
      </w:r>
      <w:r w:rsidR="00217487">
        <w:rPr>
          <w:rStyle w:val="A9"/>
          <w:rFonts w:ascii="Calibri" w:eastAsiaTheme="minorHAnsi" w:hAnsi="Calibri"/>
          <w:lang w:val="en-CA"/>
        </w:rPr>
        <w:t>plan</w:t>
      </w:r>
      <w:r w:rsidR="008119D5">
        <w:rPr>
          <w:rStyle w:val="A9"/>
          <w:rFonts w:ascii="Calibri" w:eastAsiaTheme="minorHAnsi" w:hAnsi="Calibri"/>
          <w:lang w:val="en-CA"/>
        </w:rPr>
        <w:t xml:space="preserve"> (see </w:t>
      </w:r>
      <w:r w:rsidR="008119D5" w:rsidRPr="008119D5">
        <w:rPr>
          <w:rStyle w:val="A9"/>
          <w:rFonts w:ascii="Calibri" w:eastAsiaTheme="minorHAnsi" w:hAnsi="Calibri"/>
          <w:i/>
          <w:lang w:val="en-CA"/>
        </w:rPr>
        <w:t>Strategi</w:t>
      </w:r>
      <w:r w:rsidR="00252D00">
        <w:rPr>
          <w:rStyle w:val="A9"/>
          <w:rFonts w:ascii="Calibri" w:eastAsiaTheme="minorHAnsi" w:hAnsi="Calibri"/>
          <w:i/>
          <w:lang w:val="en-CA"/>
        </w:rPr>
        <w:t>c Component #</w:t>
      </w:r>
      <w:r w:rsidR="008119D5" w:rsidRPr="008119D5">
        <w:rPr>
          <w:rStyle w:val="A9"/>
          <w:rFonts w:ascii="Calibri" w:eastAsiaTheme="minorHAnsi" w:hAnsi="Calibri"/>
          <w:i/>
          <w:lang w:val="en-CA"/>
        </w:rPr>
        <w:t>5: Leadership Capacity Plan</w:t>
      </w:r>
      <w:r w:rsidR="008119D5">
        <w:rPr>
          <w:rStyle w:val="A9"/>
          <w:rFonts w:ascii="Calibri" w:eastAsiaTheme="minorHAnsi" w:hAnsi="Calibri"/>
          <w:lang w:val="en-CA"/>
        </w:rPr>
        <w:t>).</w:t>
      </w:r>
    </w:p>
    <w:p w:rsidR="00690CC8" w:rsidRDefault="00124005" w:rsidP="00BE2344">
      <w:pPr>
        <w:pStyle w:val="Pa0"/>
        <w:spacing w:line="240" w:lineRule="auto"/>
        <w:ind w:left="1800"/>
        <w:rPr>
          <w:rStyle w:val="A9"/>
        </w:rPr>
      </w:pPr>
      <w:r>
        <w:rPr>
          <w:rStyle w:val="A9"/>
        </w:rPr>
        <w:t>This professional learning journey</w:t>
      </w:r>
      <w:r w:rsidR="00690CC8">
        <w:rPr>
          <w:rStyle w:val="A9"/>
        </w:rPr>
        <w:t xml:space="preserve"> is characterized by important dialogue which includes some of the following questions:</w:t>
      </w:r>
    </w:p>
    <w:p w:rsidR="00690CC8" w:rsidRPr="00690CC8" w:rsidRDefault="00690CC8" w:rsidP="008A2C83">
      <w:pPr>
        <w:pStyle w:val="Pa0"/>
        <w:numPr>
          <w:ilvl w:val="1"/>
          <w:numId w:val="8"/>
        </w:numPr>
        <w:ind w:left="1800" w:firstLine="0"/>
        <w:rPr>
          <w:rFonts w:cs="Calibri"/>
          <w:color w:val="221E1F"/>
          <w:sz w:val="22"/>
          <w:szCs w:val="22"/>
        </w:rPr>
      </w:pPr>
      <w:r w:rsidRPr="00690CC8">
        <w:rPr>
          <w:rStyle w:val="A9"/>
          <w:rFonts w:asciiTheme="minorHAnsi" w:hAnsiTheme="minorHAnsi"/>
        </w:rPr>
        <w:t xml:space="preserve">What barriers exist in the school that might be keeping students from achieving? </w:t>
      </w:r>
    </w:p>
    <w:p w:rsidR="00690CC8" w:rsidRPr="00690CC8" w:rsidRDefault="00690CC8" w:rsidP="008A2C83">
      <w:pPr>
        <w:pStyle w:val="Pa0"/>
        <w:numPr>
          <w:ilvl w:val="1"/>
          <w:numId w:val="8"/>
        </w:numPr>
        <w:tabs>
          <w:tab w:val="left" w:pos="2160"/>
        </w:tabs>
        <w:ind w:left="2160"/>
        <w:rPr>
          <w:rFonts w:asciiTheme="minorHAnsi" w:hAnsiTheme="minorHAnsi" w:cs="Calibri"/>
          <w:color w:val="221E1F"/>
          <w:sz w:val="22"/>
          <w:szCs w:val="22"/>
        </w:rPr>
      </w:pPr>
      <w:r w:rsidRPr="00690CC8">
        <w:rPr>
          <w:rStyle w:val="A9"/>
          <w:rFonts w:asciiTheme="minorHAnsi" w:hAnsiTheme="minorHAnsi"/>
        </w:rPr>
        <w:t xml:space="preserve">What bias might persons in the school possess about what certain groups of students are able to achieve? </w:t>
      </w:r>
    </w:p>
    <w:p w:rsidR="00690CC8" w:rsidRPr="00690CC8" w:rsidRDefault="00690CC8" w:rsidP="008A2C83">
      <w:pPr>
        <w:pStyle w:val="Pa0"/>
        <w:numPr>
          <w:ilvl w:val="1"/>
          <w:numId w:val="8"/>
        </w:numPr>
        <w:ind w:left="2160"/>
        <w:rPr>
          <w:rFonts w:asciiTheme="minorHAnsi" w:hAnsiTheme="minorHAnsi" w:cs="Calibri"/>
          <w:color w:val="221E1F"/>
          <w:sz w:val="22"/>
          <w:szCs w:val="22"/>
        </w:rPr>
      </w:pPr>
      <w:r w:rsidRPr="00690CC8">
        <w:rPr>
          <w:rStyle w:val="A9"/>
          <w:rFonts w:asciiTheme="minorHAnsi" w:hAnsiTheme="minorHAnsi"/>
        </w:rPr>
        <w:lastRenderedPageBreak/>
        <w:t>What needs to change in terms of the instruction, the environment in the school, and the rel</w:t>
      </w:r>
      <w:r w:rsidRPr="00690CC8">
        <w:rPr>
          <w:rStyle w:val="A9"/>
          <w:rFonts w:asciiTheme="minorHAnsi" w:hAnsiTheme="minorHAnsi"/>
        </w:rPr>
        <w:t>a</w:t>
      </w:r>
      <w:r w:rsidRPr="00690CC8">
        <w:rPr>
          <w:rStyle w:val="A9"/>
          <w:rFonts w:asciiTheme="minorHAnsi" w:hAnsiTheme="minorHAnsi"/>
        </w:rPr>
        <w:t xml:space="preserve">tionships in the school so that achievement and well-being will improve for all students? </w:t>
      </w:r>
    </w:p>
    <w:p w:rsidR="00690CC8" w:rsidRPr="00690CC8" w:rsidRDefault="00690CC8" w:rsidP="008A2C83">
      <w:pPr>
        <w:pStyle w:val="ListParagraph"/>
        <w:numPr>
          <w:ilvl w:val="1"/>
          <w:numId w:val="8"/>
        </w:numPr>
        <w:ind w:left="1800" w:firstLine="0"/>
        <w:rPr>
          <w:rStyle w:val="A9"/>
          <w:rFonts w:asciiTheme="minorHAnsi" w:hAnsiTheme="minorHAnsi"/>
        </w:rPr>
      </w:pPr>
      <w:r w:rsidRPr="00690CC8">
        <w:rPr>
          <w:rStyle w:val="A9"/>
          <w:rFonts w:asciiTheme="minorHAnsi" w:hAnsiTheme="minorHAnsi"/>
        </w:rPr>
        <w:t xml:space="preserve">How might </w:t>
      </w:r>
      <w:r w:rsidR="00DE6349">
        <w:rPr>
          <w:rStyle w:val="A9"/>
          <w:rFonts w:asciiTheme="minorHAnsi" w:hAnsiTheme="minorHAnsi"/>
        </w:rPr>
        <w:t xml:space="preserve">we work collaboratively with our </w:t>
      </w:r>
      <w:r w:rsidRPr="00690CC8">
        <w:rPr>
          <w:rStyle w:val="A9"/>
          <w:rFonts w:asciiTheme="minorHAnsi" w:hAnsiTheme="minorHAnsi"/>
        </w:rPr>
        <w:t xml:space="preserve">parents and communities </w:t>
      </w:r>
      <w:r w:rsidR="00DE6349">
        <w:rPr>
          <w:rStyle w:val="A9"/>
          <w:rFonts w:asciiTheme="minorHAnsi" w:hAnsiTheme="minorHAnsi"/>
        </w:rPr>
        <w:t xml:space="preserve">to support student </w:t>
      </w:r>
      <w:r w:rsidR="00DE6349">
        <w:rPr>
          <w:rStyle w:val="A9"/>
          <w:rFonts w:asciiTheme="minorHAnsi" w:hAnsiTheme="minorHAnsi"/>
        </w:rPr>
        <w:tab/>
        <w:t>achievement and well-being?</w:t>
      </w:r>
    </w:p>
    <w:p w:rsidR="00690CC8" w:rsidRPr="00690CC8" w:rsidRDefault="00690CC8" w:rsidP="00FD0132">
      <w:pPr>
        <w:autoSpaceDE w:val="0"/>
        <w:autoSpaceDN w:val="0"/>
        <w:adjustRightInd w:val="0"/>
        <w:spacing w:before="160" w:line="241" w:lineRule="atLeast"/>
        <w:ind w:left="1800" w:hanging="1800"/>
        <w:rPr>
          <w:rFonts w:asciiTheme="minorHAnsi" w:eastAsiaTheme="minorEastAsia" w:hAnsiTheme="minorHAnsi" w:cstheme="minorBidi"/>
          <w:sz w:val="22"/>
          <w:lang w:val="en-CA"/>
        </w:rPr>
      </w:pPr>
      <w:r w:rsidRPr="00B37BA8">
        <w:rPr>
          <w:rFonts w:asciiTheme="minorHAnsi" w:eastAsiaTheme="minorEastAsia" w:hAnsiTheme="minorHAnsi"/>
          <w:b/>
          <w:i/>
          <w:sz w:val="22"/>
          <w:lang w:val="en-CA"/>
        </w:rPr>
        <w:t>EQUITY GOALS:</w:t>
      </w:r>
      <w:r w:rsidR="007F545E" w:rsidRPr="00690CC8">
        <w:rPr>
          <w:rFonts w:asciiTheme="minorHAnsi" w:eastAsiaTheme="minorEastAsia" w:hAnsiTheme="minorHAnsi" w:cstheme="minorBidi"/>
          <w:b/>
          <w:caps/>
          <w:spacing w:val="10"/>
          <w:sz w:val="20"/>
          <w:szCs w:val="18"/>
          <w:lang w:val="en-CA"/>
        </w:rPr>
        <w:tab/>
      </w:r>
      <w:r w:rsidR="002017D9">
        <w:rPr>
          <w:rFonts w:asciiTheme="minorHAnsi" w:eastAsiaTheme="minorEastAsia" w:hAnsiTheme="minorHAnsi"/>
          <w:sz w:val="22"/>
          <w:lang w:val="en-CA"/>
        </w:rPr>
        <w:t>The</w:t>
      </w:r>
      <w:r w:rsidR="002017D9" w:rsidRPr="00124005">
        <w:rPr>
          <w:rFonts w:asciiTheme="minorHAnsi" w:eastAsiaTheme="minorEastAsia" w:hAnsiTheme="minorHAnsi"/>
          <w:sz w:val="22"/>
          <w:lang w:val="en-CA"/>
        </w:rPr>
        <w:t xml:space="preserve"> </w:t>
      </w:r>
      <w:r w:rsidR="002017D9">
        <w:rPr>
          <w:rFonts w:asciiTheme="minorHAnsi" w:eastAsiaTheme="minorEastAsia" w:hAnsiTheme="minorHAnsi"/>
          <w:sz w:val="22"/>
          <w:lang w:val="en-CA"/>
        </w:rPr>
        <w:t>School Improvement P</w:t>
      </w:r>
      <w:r w:rsidR="002017D9" w:rsidRPr="00124005">
        <w:rPr>
          <w:rFonts w:asciiTheme="minorHAnsi" w:eastAsiaTheme="minorEastAsia" w:hAnsiTheme="minorHAnsi"/>
          <w:sz w:val="22"/>
          <w:lang w:val="en-CA"/>
        </w:rPr>
        <w:t xml:space="preserve">rocess </w:t>
      </w:r>
      <w:r w:rsidR="002017D9">
        <w:rPr>
          <w:rFonts w:asciiTheme="minorHAnsi" w:eastAsiaTheme="minorEastAsia" w:hAnsiTheme="minorHAnsi"/>
          <w:sz w:val="22"/>
          <w:lang w:val="en-CA"/>
        </w:rPr>
        <w:t>relies on the</w:t>
      </w:r>
      <w:r w:rsidR="002017D9" w:rsidRPr="00124005">
        <w:rPr>
          <w:rFonts w:asciiTheme="minorHAnsi" w:eastAsiaTheme="minorEastAsia" w:hAnsiTheme="minorHAnsi"/>
          <w:sz w:val="22"/>
          <w:lang w:val="en-CA"/>
        </w:rPr>
        <w:t xml:space="preserve"> ability</w:t>
      </w:r>
      <w:r w:rsidR="000B09BB">
        <w:rPr>
          <w:rFonts w:asciiTheme="minorHAnsi" w:eastAsiaTheme="minorEastAsia" w:hAnsiTheme="minorHAnsi"/>
          <w:sz w:val="22"/>
          <w:lang w:val="en-CA"/>
        </w:rPr>
        <w:t xml:space="preserve"> of l</w:t>
      </w:r>
      <w:r w:rsidR="002017D9">
        <w:rPr>
          <w:rFonts w:asciiTheme="minorHAnsi" w:eastAsiaTheme="minorEastAsia" w:hAnsiTheme="minorHAnsi"/>
          <w:sz w:val="22"/>
          <w:lang w:val="en-CA"/>
        </w:rPr>
        <w:t>eaders</w:t>
      </w:r>
      <w:r w:rsidR="002017D9" w:rsidRPr="00124005">
        <w:rPr>
          <w:rFonts w:asciiTheme="minorHAnsi" w:eastAsiaTheme="minorEastAsia" w:hAnsiTheme="minorHAnsi"/>
          <w:sz w:val="22"/>
          <w:lang w:val="en-CA"/>
        </w:rPr>
        <w:t xml:space="preserve"> to provide coaching, facilitate learning and monitor progress. </w:t>
      </w:r>
      <w:r w:rsidR="002017D9">
        <w:rPr>
          <w:rFonts w:asciiTheme="minorHAnsi" w:eastAsiaTheme="minorEastAsia" w:hAnsiTheme="minorHAnsi"/>
          <w:sz w:val="22"/>
          <w:lang w:val="en-CA"/>
        </w:rPr>
        <w:t xml:space="preserve">It is also predicated </w:t>
      </w:r>
      <w:r w:rsidR="002017D9" w:rsidRPr="00124005">
        <w:rPr>
          <w:rFonts w:asciiTheme="minorHAnsi" w:eastAsiaTheme="minorEastAsia" w:hAnsiTheme="minorHAnsi"/>
          <w:sz w:val="22"/>
          <w:lang w:val="en-CA"/>
        </w:rPr>
        <w:t xml:space="preserve">on the ability </w:t>
      </w:r>
      <w:r w:rsidR="002017D9">
        <w:rPr>
          <w:rFonts w:asciiTheme="minorHAnsi" w:eastAsiaTheme="minorEastAsia" w:hAnsiTheme="minorHAnsi"/>
          <w:sz w:val="22"/>
          <w:lang w:val="en-CA"/>
        </w:rPr>
        <w:t xml:space="preserve">of those in </w:t>
      </w:r>
      <w:r w:rsidR="002017D9" w:rsidRPr="00124005">
        <w:rPr>
          <w:rFonts w:asciiTheme="minorHAnsi" w:eastAsiaTheme="minorEastAsia" w:hAnsiTheme="minorHAnsi"/>
          <w:sz w:val="22"/>
          <w:lang w:val="en-CA"/>
        </w:rPr>
        <w:t>formal leader</w:t>
      </w:r>
      <w:r w:rsidR="002017D9">
        <w:rPr>
          <w:rFonts w:asciiTheme="minorHAnsi" w:eastAsiaTheme="minorEastAsia" w:hAnsiTheme="minorHAnsi"/>
          <w:sz w:val="22"/>
          <w:lang w:val="en-CA"/>
        </w:rPr>
        <w:t>ship pos</w:t>
      </w:r>
      <w:r w:rsidR="002017D9">
        <w:rPr>
          <w:rFonts w:asciiTheme="minorHAnsi" w:eastAsiaTheme="minorEastAsia" w:hAnsiTheme="minorHAnsi"/>
          <w:sz w:val="22"/>
          <w:lang w:val="en-CA"/>
        </w:rPr>
        <w:t>i</w:t>
      </w:r>
      <w:r w:rsidR="002017D9">
        <w:rPr>
          <w:rFonts w:asciiTheme="minorHAnsi" w:eastAsiaTheme="minorEastAsia" w:hAnsiTheme="minorHAnsi"/>
          <w:sz w:val="22"/>
          <w:lang w:val="en-CA"/>
        </w:rPr>
        <w:t>tions</w:t>
      </w:r>
      <w:r w:rsidR="002017D9" w:rsidRPr="00124005">
        <w:rPr>
          <w:rFonts w:asciiTheme="minorHAnsi" w:eastAsiaTheme="minorEastAsia" w:hAnsiTheme="minorHAnsi"/>
          <w:sz w:val="22"/>
          <w:lang w:val="en-CA"/>
        </w:rPr>
        <w:t xml:space="preserve"> to share leadership.</w:t>
      </w:r>
      <w:r w:rsidR="002017D9">
        <w:rPr>
          <w:rFonts w:asciiTheme="minorHAnsi" w:eastAsiaTheme="minorEastAsia" w:hAnsiTheme="minorHAnsi"/>
          <w:sz w:val="22"/>
          <w:lang w:val="en-CA"/>
        </w:rPr>
        <w:t xml:space="preserve"> </w:t>
      </w:r>
      <w:r w:rsidRPr="00690CC8">
        <w:rPr>
          <w:rFonts w:asciiTheme="minorHAnsi" w:eastAsiaTheme="minorEastAsia" w:hAnsiTheme="minorHAnsi" w:cstheme="minorBidi"/>
          <w:sz w:val="22"/>
          <w:lang w:val="en-CA"/>
        </w:rPr>
        <w:t xml:space="preserve">Through the </w:t>
      </w:r>
      <w:r w:rsidR="00BC1403">
        <w:rPr>
          <w:rFonts w:asciiTheme="minorHAnsi" w:eastAsiaTheme="minorEastAsia" w:hAnsiTheme="minorHAnsi" w:cstheme="minorBidi"/>
          <w:sz w:val="22"/>
          <w:lang w:val="en-CA"/>
        </w:rPr>
        <w:t>School Improvement Process</w:t>
      </w:r>
      <w:r w:rsidRPr="00690CC8">
        <w:rPr>
          <w:rFonts w:asciiTheme="minorHAnsi" w:eastAsiaTheme="minorEastAsia" w:hAnsiTheme="minorHAnsi" w:cstheme="minorBidi"/>
          <w:sz w:val="22"/>
          <w:lang w:val="en-CA"/>
        </w:rPr>
        <w:t xml:space="preserve">, this approach will allow us to create enhanced learning cultures in which all staff have a leadership role, </w:t>
      </w:r>
      <w:r>
        <w:rPr>
          <w:rFonts w:asciiTheme="minorHAnsi" w:eastAsiaTheme="minorEastAsia" w:hAnsiTheme="minorHAnsi" w:cstheme="minorBidi"/>
          <w:sz w:val="22"/>
          <w:lang w:val="en-CA"/>
        </w:rPr>
        <w:t>and this</w:t>
      </w:r>
      <w:r w:rsidRPr="00690CC8">
        <w:rPr>
          <w:rFonts w:asciiTheme="minorHAnsi" w:eastAsiaTheme="minorEastAsia" w:hAnsiTheme="minorHAnsi" w:cstheme="minorBidi"/>
          <w:sz w:val="22"/>
          <w:lang w:val="en-CA"/>
        </w:rPr>
        <w:t xml:space="preserve"> will in turn i</w:t>
      </w:r>
      <w:r w:rsidRPr="00690CC8">
        <w:rPr>
          <w:rFonts w:asciiTheme="minorHAnsi" w:eastAsiaTheme="minorEastAsia" w:hAnsiTheme="minorHAnsi" w:cstheme="minorBidi"/>
          <w:sz w:val="22"/>
          <w:lang w:val="en-CA"/>
        </w:rPr>
        <w:t>m</w:t>
      </w:r>
      <w:r w:rsidRPr="00690CC8">
        <w:rPr>
          <w:rFonts w:asciiTheme="minorHAnsi" w:eastAsiaTheme="minorEastAsia" w:hAnsiTheme="minorHAnsi" w:cstheme="minorBidi"/>
          <w:sz w:val="22"/>
          <w:lang w:val="en-CA"/>
        </w:rPr>
        <w:t xml:space="preserve">prove </w:t>
      </w:r>
      <w:r>
        <w:rPr>
          <w:rFonts w:asciiTheme="minorHAnsi" w:eastAsiaTheme="minorEastAsia" w:hAnsiTheme="minorHAnsi" w:cstheme="minorBidi"/>
          <w:sz w:val="22"/>
          <w:lang w:val="en-CA"/>
        </w:rPr>
        <w:t xml:space="preserve">equity, </w:t>
      </w:r>
      <w:r w:rsidRPr="00690CC8">
        <w:rPr>
          <w:rFonts w:asciiTheme="minorHAnsi" w:eastAsiaTheme="minorEastAsia" w:hAnsiTheme="minorHAnsi" w:cstheme="minorBidi"/>
          <w:sz w:val="22"/>
          <w:lang w:val="en-CA"/>
        </w:rPr>
        <w:t>responsiveness and engagement.</w:t>
      </w:r>
      <w:r>
        <w:rPr>
          <w:rFonts w:asciiTheme="minorHAnsi" w:eastAsiaTheme="minorEastAsia" w:hAnsiTheme="minorHAnsi" w:cstheme="minorBidi"/>
          <w:sz w:val="22"/>
          <w:lang w:val="en-CA"/>
        </w:rPr>
        <w:t xml:space="preserve"> Specific equity objectives include:</w:t>
      </w:r>
    </w:p>
    <w:p w:rsidR="00690CC8" w:rsidRPr="00690CC8" w:rsidRDefault="00690CC8"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Supporting</w:t>
      </w:r>
      <w:r w:rsidRPr="00690CC8">
        <w:rPr>
          <w:rFonts w:asciiTheme="minorHAnsi" w:eastAsiaTheme="minorEastAsia" w:hAnsiTheme="minorHAnsi" w:cstheme="minorBidi"/>
          <w:sz w:val="22"/>
          <w:lang w:val="en-CA"/>
        </w:rPr>
        <w:t xml:space="preserve"> leadership which emphasizes influence rather than positional authority.</w:t>
      </w:r>
    </w:p>
    <w:p w:rsidR="00690CC8" w:rsidRDefault="00690CC8"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sidRPr="00690CC8">
        <w:rPr>
          <w:rFonts w:asciiTheme="minorHAnsi" w:eastAsiaTheme="minorEastAsia" w:hAnsiTheme="minorHAnsi" w:cstheme="minorBidi"/>
          <w:sz w:val="22"/>
          <w:lang w:val="en-CA"/>
        </w:rPr>
        <w:t>Building</w:t>
      </w:r>
      <w:r w:rsidR="00DE6349">
        <w:rPr>
          <w:rFonts w:asciiTheme="minorHAnsi" w:eastAsiaTheme="minorEastAsia" w:hAnsiTheme="minorHAnsi" w:cstheme="minorBidi"/>
          <w:sz w:val="22"/>
          <w:lang w:val="en-CA"/>
        </w:rPr>
        <w:t xml:space="preserve"> a deep understanding of equity, </w:t>
      </w:r>
      <w:r w:rsidRPr="00690CC8">
        <w:rPr>
          <w:rFonts w:asciiTheme="minorHAnsi" w:eastAsiaTheme="minorEastAsia" w:hAnsiTheme="minorHAnsi" w:cstheme="minorBidi"/>
          <w:sz w:val="22"/>
          <w:lang w:val="en-CA"/>
        </w:rPr>
        <w:t>bias</w:t>
      </w:r>
      <w:r w:rsidR="007C2511">
        <w:rPr>
          <w:rFonts w:asciiTheme="minorHAnsi" w:eastAsiaTheme="minorEastAsia" w:hAnsiTheme="minorHAnsi" w:cstheme="minorBidi"/>
          <w:sz w:val="22"/>
          <w:lang w:val="en-CA"/>
        </w:rPr>
        <w:t>.</w:t>
      </w:r>
    </w:p>
    <w:p w:rsidR="00690CC8" w:rsidRPr="00251E62" w:rsidRDefault="00690CC8"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sidRPr="00690CC8">
        <w:rPr>
          <w:rFonts w:asciiTheme="minorHAnsi" w:eastAsiaTheme="minorEastAsia" w:hAnsiTheme="minorHAnsi" w:cstheme="minorBidi"/>
          <w:sz w:val="22"/>
          <w:lang w:val="en-CA"/>
        </w:rPr>
        <w:t>Bu</w:t>
      </w:r>
      <w:r w:rsidR="00355762">
        <w:rPr>
          <w:rFonts w:asciiTheme="minorHAnsi" w:eastAsiaTheme="minorEastAsia" w:hAnsiTheme="minorHAnsi" w:cstheme="minorBidi"/>
          <w:sz w:val="22"/>
          <w:lang w:val="en-CA"/>
        </w:rPr>
        <w:t xml:space="preserve">ilding knowledge of how to read, </w:t>
      </w:r>
      <w:r w:rsidRPr="00690CC8">
        <w:rPr>
          <w:rFonts w:asciiTheme="minorHAnsi" w:eastAsiaTheme="minorEastAsia" w:hAnsiTheme="minorHAnsi" w:cstheme="minorBidi"/>
          <w:sz w:val="22"/>
          <w:lang w:val="en-CA"/>
        </w:rPr>
        <w:t>inte</w:t>
      </w:r>
      <w:r w:rsidR="007C2511">
        <w:rPr>
          <w:rFonts w:asciiTheme="minorHAnsi" w:eastAsiaTheme="minorEastAsia" w:hAnsiTheme="minorHAnsi" w:cstheme="minorBidi"/>
          <w:sz w:val="22"/>
          <w:lang w:val="en-CA"/>
        </w:rPr>
        <w:t>rpret</w:t>
      </w:r>
      <w:r w:rsidR="00355762">
        <w:rPr>
          <w:rFonts w:asciiTheme="minorHAnsi" w:eastAsiaTheme="minorEastAsia" w:hAnsiTheme="minorHAnsi" w:cstheme="minorBidi"/>
          <w:sz w:val="22"/>
          <w:lang w:val="en-CA"/>
        </w:rPr>
        <w:t xml:space="preserve"> and use </w:t>
      </w:r>
      <w:r w:rsidRPr="00690CC8">
        <w:rPr>
          <w:rFonts w:asciiTheme="minorHAnsi" w:eastAsiaTheme="minorEastAsia" w:hAnsiTheme="minorHAnsi" w:cstheme="minorBidi"/>
          <w:sz w:val="22"/>
          <w:lang w:val="en-CA"/>
        </w:rPr>
        <w:t>data</w:t>
      </w:r>
      <w:r w:rsidR="00355762">
        <w:rPr>
          <w:rFonts w:asciiTheme="minorHAnsi" w:eastAsiaTheme="minorEastAsia" w:hAnsiTheme="minorHAnsi" w:cstheme="minorBidi"/>
          <w:sz w:val="22"/>
          <w:lang w:val="en-CA"/>
        </w:rPr>
        <w:t xml:space="preserve"> through a critical equity lens.</w:t>
      </w:r>
    </w:p>
    <w:p w:rsidR="00251E62" w:rsidRPr="00251E62" w:rsidRDefault="00251E62"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Sup</w:t>
      </w:r>
      <w:r w:rsidR="00D944BD">
        <w:rPr>
          <w:rFonts w:asciiTheme="minorHAnsi" w:eastAsiaTheme="minorEastAsia" w:hAnsiTheme="minorHAnsi" w:cstheme="minorBidi"/>
          <w:sz w:val="22"/>
          <w:lang w:val="en-CA"/>
        </w:rPr>
        <w:t>porting our youngest learners to r</w:t>
      </w:r>
      <w:r>
        <w:rPr>
          <w:rFonts w:asciiTheme="minorHAnsi" w:eastAsiaTheme="minorEastAsia" w:hAnsiTheme="minorHAnsi" w:cstheme="minorBidi"/>
          <w:sz w:val="22"/>
          <w:lang w:val="en-CA"/>
        </w:rPr>
        <w:t>ead by end of grade 1</w:t>
      </w:r>
      <w:r w:rsidR="000C53AA">
        <w:rPr>
          <w:rFonts w:asciiTheme="minorHAnsi" w:eastAsiaTheme="minorEastAsia" w:hAnsiTheme="minorHAnsi" w:cstheme="minorBidi"/>
          <w:sz w:val="22"/>
          <w:lang w:val="en-CA"/>
        </w:rPr>
        <w:t>.</w:t>
      </w:r>
    </w:p>
    <w:p w:rsidR="00251E62" w:rsidRPr="00251E62" w:rsidRDefault="00251E62"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Provid</w:t>
      </w:r>
      <w:r w:rsidR="00D944BD">
        <w:rPr>
          <w:rFonts w:asciiTheme="minorHAnsi" w:eastAsiaTheme="minorEastAsia" w:hAnsiTheme="minorHAnsi" w:cstheme="minorBidi"/>
          <w:sz w:val="22"/>
          <w:lang w:val="en-CA"/>
        </w:rPr>
        <w:t>e</w:t>
      </w:r>
      <w:r>
        <w:rPr>
          <w:rFonts w:asciiTheme="minorHAnsi" w:eastAsiaTheme="minorEastAsia" w:hAnsiTheme="minorHAnsi" w:cstheme="minorBidi"/>
          <w:sz w:val="22"/>
          <w:lang w:val="en-CA"/>
        </w:rPr>
        <w:t xml:space="preserve"> </w:t>
      </w:r>
      <w:r w:rsidR="00D944BD">
        <w:rPr>
          <w:rFonts w:asciiTheme="minorHAnsi" w:eastAsiaTheme="minorEastAsia" w:hAnsiTheme="minorHAnsi" w:cstheme="minorBidi"/>
          <w:sz w:val="22"/>
          <w:lang w:val="en-CA"/>
        </w:rPr>
        <w:t xml:space="preserve">all students with </w:t>
      </w:r>
      <w:r>
        <w:rPr>
          <w:rFonts w:asciiTheme="minorHAnsi" w:eastAsiaTheme="minorEastAsia" w:hAnsiTheme="minorHAnsi" w:cstheme="minorBidi"/>
          <w:sz w:val="22"/>
          <w:lang w:val="en-CA"/>
        </w:rPr>
        <w:t xml:space="preserve">engaging </w:t>
      </w:r>
      <w:r w:rsidR="00D944BD">
        <w:rPr>
          <w:rFonts w:asciiTheme="minorHAnsi" w:eastAsiaTheme="minorEastAsia" w:hAnsiTheme="minorHAnsi" w:cstheme="minorBidi"/>
          <w:sz w:val="22"/>
          <w:lang w:val="en-CA"/>
        </w:rPr>
        <w:t>learning</w:t>
      </w:r>
      <w:r>
        <w:rPr>
          <w:rFonts w:asciiTheme="minorHAnsi" w:eastAsiaTheme="minorEastAsia" w:hAnsiTheme="minorHAnsi" w:cstheme="minorBidi"/>
          <w:sz w:val="22"/>
          <w:lang w:val="en-CA"/>
        </w:rPr>
        <w:t xml:space="preserve"> op</w:t>
      </w:r>
      <w:r w:rsidR="00D944BD">
        <w:rPr>
          <w:rFonts w:asciiTheme="minorHAnsi" w:eastAsiaTheme="minorEastAsia" w:hAnsiTheme="minorHAnsi" w:cstheme="minorBidi"/>
          <w:sz w:val="22"/>
          <w:lang w:val="en-CA"/>
        </w:rPr>
        <w:t>portunities to achieve global competencies,</w:t>
      </w:r>
      <w:r>
        <w:rPr>
          <w:rFonts w:asciiTheme="minorHAnsi" w:eastAsiaTheme="minorEastAsia" w:hAnsiTheme="minorHAnsi" w:cstheme="minorBidi"/>
          <w:sz w:val="22"/>
          <w:lang w:val="en-CA"/>
        </w:rPr>
        <w:t xml:space="preserve"> sup</w:t>
      </w:r>
      <w:r w:rsidR="00D944BD">
        <w:rPr>
          <w:rFonts w:asciiTheme="minorHAnsi" w:eastAsiaTheme="minorEastAsia" w:hAnsiTheme="minorHAnsi" w:cstheme="minorBidi"/>
          <w:sz w:val="22"/>
          <w:lang w:val="en-CA"/>
        </w:rPr>
        <w:tab/>
      </w:r>
      <w:r>
        <w:rPr>
          <w:rFonts w:asciiTheme="minorHAnsi" w:eastAsiaTheme="minorEastAsia" w:hAnsiTheme="minorHAnsi" w:cstheme="minorBidi"/>
          <w:sz w:val="22"/>
          <w:lang w:val="en-CA"/>
        </w:rPr>
        <w:t>ported by technologies</w:t>
      </w:r>
      <w:r w:rsidR="000C53AA">
        <w:rPr>
          <w:rFonts w:asciiTheme="minorHAnsi" w:eastAsiaTheme="minorEastAsia" w:hAnsiTheme="minorHAnsi" w:cstheme="minorBidi"/>
          <w:sz w:val="22"/>
          <w:lang w:val="en-CA"/>
        </w:rPr>
        <w:t>.</w:t>
      </w:r>
    </w:p>
    <w:p w:rsidR="00251E62" w:rsidRPr="00690CC8" w:rsidRDefault="00251E62" w:rsidP="008A2C83">
      <w:pPr>
        <w:numPr>
          <w:ilvl w:val="0"/>
          <w:numId w:val="7"/>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 xml:space="preserve">Improving </w:t>
      </w:r>
      <w:r w:rsidR="00D944BD">
        <w:rPr>
          <w:rFonts w:asciiTheme="minorHAnsi" w:eastAsiaTheme="minorEastAsia" w:hAnsiTheme="minorHAnsi" w:cstheme="minorBidi"/>
          <w:sz w:val="22"/>
          <w:lang w:val="en-CA"/>
        </w:rPr>
        <w:t xml:space="preserve">well-being for </w:t>
      </w:r>
      <w:r w:rsidR="000C53AA">
        <w:rPr>
          <w:rFonts w:asciiTheme="minorHAnsi" w:eastAsiaTheme="minorEastAsia" w:hAnsiTheme="minorHAnsi" w:cstheme="minorBidi"/>
          <w:sz w:val="22"/>
          <w:lang w:val="en-CA"/>
        </w:rPr>
        <w:t>all our students.</w:t>
      </w:r>
    </w:p>
    <w:p w:rsidR="000C53AA" w:rsidRDefault="00690CC8" w:rsidP="000C53AA">
      <w:pPr>
        <w:tabs>
          <w:tab w:val="left" w:pos="1800"/>
        </w:tabs>
        <w:spacing w:before="300"/>
        <w:outlineLvl w:val="7"/>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 xml:space="preserve">ACTION PLAN: </w:t>
      </w:r>
      <w:r>
        <w:rPr>
          <w:rFonts w:asciiTheme="minorHAnsi" w:eastAsiaTheme="minorEastAsia" w:hAnsiTheme="minorHAnsi" w:cstheme="minorBidi"/>
          <w:b/>
          <w:caps/>
          <w:spacing w:val="10"/>
          <w:sz w:val="20"/>
          <w:szCs w:val="18"/>
          <w:lang w:val="en-CA"/>
        </w:rPr>
        <w:tab/>
      </w:r>
      <w:r w:rsidRPr="00690CC8">
        <w:rPr>
          <w:rFonts w:asciiTheme="minorHAnsi" w:eastAsiaTheme="minorEastAsia" w:hAnsiTheme="minorHAnsi" w:cstheme="minorBidi"/>
          <w:b/>
          <w:sz w:val="22"/>
          <w:lang w:val="en-CA"/>
        </w:rPr>
        <w:t>Actions Year One (2016-2017)</w:t>
      </w:r>
      <w:r w:rsidR="00251E62">
        <w:rPr>
          <w:rFonts w:asciiTheme="minorHAnsi" w:eastAsiaTheme="minorEastAsia" w:hAnsiTheme="minorHAnsi" w:cstheme="minorBidi"/>
          <w:b/>
          <w:sz w:val="22"/>
          <w:lang w:val="en-CA"/>
        </w:rPr>
        <w:t xml:space="preserve">  </w:t>
      </w:r>
    </w:p>
    <w:p w:rsidR="005E0704" w:rsidRPr="005E0704" w:rsidRDefault="00183E09" w:rsidP="008A2C83">
      <w:pPr>
        <w:numPr>
          <w:ilvl w:val="0"/>
          <w:numId w:val="4"/>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Support our system</w:t>
      </w:r>
      <w:r w:rsidR="005E0704" w:rsidRPr="005E0704">
        <w:rPr>
          <w:rFonts w:asciiTheme="minorHAnsi" w:eastAsiaTheme="minorEastAsia" w:hAnsiTheme="minorHAnsi" w:cstheme="minorBidi"/>
          <w:sz w:val="22"/>
          <w:lang w:val="en-CA"/>
        </w:rPr>
        <w:t xml:space="preserve"> leaders and school leaders to enhance our school effectiveness/school i</w:t>
      </w:r>
      <w:r w:rsidR="005E0704" w:rsidRPr="005E0704">
        <w:rPr>
          <w:rFonts w:asciiTheme="minorHAnsi" w:eastAsiaTheme="minorEastAsia" w:hAnsiTheme="minorHAnsi" w:cstheme="minorBidi"/>
          <w:sz w:val="22"/>
          <w:lang w:val="en-CA"/>
        </w:rPr>
        <w:t>m</w:t>
      </w:r>
      <w:r w:rsidR="005E0704" w:rsidRPr="005E0704">
        <w:rPr>
          <w:rFonts w:asciiTheme="minorHAnsi" w:eastAsiaTheme="minorEastAsia" w:hAnsiTheme="minorHAnsi" w:cstheme="minorBidi"/>
          <w:sz w:val="22"/>
          <w:lang w:val="en-CA"/>
        </w:rPr>
        <w:t xml:space="preserve">provement  process that includes supporting schools to arrive at an authentic focus for achievement, well-being and equity, develop a capacity plan </w:t>
      </w:r>
      <w:r w:rsidR="00FC0887">
        <w:rPr>
          <w:rFonts w:asciiTheme="minorHAnsi" w:eastAsiaTheme="minorEastAsia" w:hAnsiTheme="minorHAnsi" w:cstheme="minorBidi"/>
          <w:sz w:val="22"/>
          <w:lang w:val="en-CA"/>
        </w:rPr>
        <w:t>with</w:t>
      </w:r>
      <w:r w:rsidR="005E0704" w:rsidRPr="005E0704">
        <w:rPr>
          <w:rFonts w:asciiTheme="minorHAnsi" w:eastAsiaTheme="minorEastAsia" w:hAnsiTheme="minorHAnsi" w:cstheme="minorBidi"/>
          <w:sz w:val="22"/>
          <w:lang w:val="en-CA"/>
        </w:rPr>
        <w:t xml:space="preserve"> staff so that they may achieve these goals for students, determine schools based assessment measures, utilize system data, and engage in a continuous and collaborative cycle of inquiry in order to strengthen par active.</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Emphasize the important integration of our school improvement/school effectiveness process and our commitment to equitable access, opportunity and outcome for all students every time our staff is engaged in learning.</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Support system leaders and school leaders to create learning teams of schools throughout TDSB organized by the learning foci that have been determined.</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Build capacity for system and school leaders so that the focus of our improvement efforts r</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mains on every classroom in every school supported by the responsiveness of the system.</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Provide specific training opportunities for superintendents, principal and vice-principals and coaches, consultants and coordinators to provide effective leadership for the school improv</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ment cycle: Plan, Act, Assess, Reflect, realizing that each group of leaders has distinct they r</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lated responsibilities for this process.</w:t>
      </w:r>
    </w:p>
    <w:p w:rsidR="005E0704" w:rsidRPr="005E0704" w:rsidRDefault="005E0704" w:rsidP="008A2C83">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Support superintendents, principals, vice-principals, coaches, coordinators and consultants to facilitate professional dialogue with all staff, honouring the professional expertise of all staff leading to a shift in how leadership is shared and exercised and how our school goals are achieved.</w:t>
      </w:r>
    </w:p>
    <w:p w:rsidR="000C0315" w:rsidRDefault="005E0704" w:rsidP="007C2511">
      <w:pPr>
        <w:numPr>
          <w:ilvl w:val="0"/>
          <w:numId w:val="4"/>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Provide support to all educators in schools through focused professional learning, aligned with the areas of focus by providing staff some time to collaborate with each other to learn together and to enhance their practice.</w:t>
      </w:r>
    </w:p>
    <w:p w:rsidR="007C2511" w:rsidRPr="00386558" w:rsidRDefault="007C2511" w:rsidP="008A2C83">
      <w:pPr>
        <w:numPr>
          <w:ilvl w:val="0"/>
          <w:numId w:val="4"/>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Leverage existing examples of good practice from the field to inform system planning.</w:t>
      </w:r>
    </w:p>
    <w:p w:rsidR="00690CC8" w:rsidRPr="00D02A96" w:rsidRDefault="00690CC8" w:rsidP="00D02A96">
      <w:pPr>
        <w:spacing w:before="120"/>
        <w:ind w:left="1800"/>
        <w:rPr>
          <w:rFonts w:asciiTheme="minorHAnsi" w:eastAsiaTheme="minorEastAsia" w:hAnsiTheme="minorHAnsi" w:cstheme="minorBidi"/>
          <w:sz w:val="22"/>
          <w:lang w:val="en-CA"/>
        </w:rPr>
      </w:pPr>
      <w:r w:rsidRPr="00D02A96">
        <w:rPr>
          <w:rFonts w:asciiTheme="minorHAnsi" w:eastAsiaTheme="minorEastAsia" w:hAnsiTheme="minorHAnsi" w:cstheme="minorBidi"/>
          <w:b/>
          <w:sz w:val="22"/>
          <w:lang w:val="en-CA"/>
        </w:rPr>
        <w:t>Actions Year Two (2017-2018)</w:t>
      </w:r>
    </w:p>
    <w:p w:rsidR="005E0704" w:rsidRDefault="005E0704" w:rsidP="008A2C83">
      <w:pPr>
        <w:numPr>
          <w:ilvl w:val="0"/>
          <w:numId w:val="5"/>
        </w:numPr>
        <w:spacing w:after="120"/>
        <w:ind w:left="2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rPr>
        <w:t>Conti</w:t>
      </w:r>
      <w:r>
        <w:rPr>
          <w:rFonts w:asciiTheme="minorHAnsi" w:eastAsiaTheme="minorEastAsia" w:hAnsiTheme="minorHAnsi" w:cstheme="minorBidi"/>
          <w:sz w:val="22"/>
        </w:rPr>
        <w:t>nue the work that was begun in Y</w:t>
      </w:r>
      <w:r w:rsidRPr="005E0704">
        <w:rPr>
          <w:rFonts w:asciiTheme="minorHAnsi" w:eastAsiaTheme="minorEastAsia" w:hAnsiTheme="minorHAnsi" w:cstheme="minorBidi"/>
          <w:sz w:val="22"/>
        </w:rPr>
        <w:t>ear 1</w:t>
      </w:r>
      <w:r>
        <w:rPr>
          <w:rFonts w:asciiTheme="minorHAnsi" w:eastAsiaTheme="minorEastAsia" w:hAnsiTheme="minorHAnsi" w:cstheme="minorBidi"/>
          <w:sz w:val="22"/>
        </w:rPr>
        <w:t>,</w:t>
      </w:r>
      <w:r w:rsidRPr="005E0704">
        <w:rPr>
          <w:rFonts w:asciiTheme="minorHAnsi" w:eastAsiaTheme="minorEastAsia" w:hAnsiTheme="minorHAnsi" w:cstheme="minorBidi"/>
          <w:sz w:val="22"/>
        </w:rPr>
        <w:t xml:space="preserve"> reali</w:t>
      </w:r>
      <w:r>
        <w:rPr>
          <w:rFonts w:asciiTheme="minorHAnsi" w:eastAsiaTheme="minorEastAsia" w:hAnsiTheme="minorHAnsi" w:cstheme="minorBidi"/>
          <w:sz w:val="22"/>
        </w:rPr>
        <w:t>zing that the work required in Y</w:t>
      </w:r>
      <w:r w:rsidRPr="005E0704">
        <w:rPr>
          <w:rFonts w:asciiTheme="minorHAnsi" w:eastAsiaTheme="minorEastAsia" w:hAnsiTheme="minorHAnsi" w:cstheme="minorBidi"/>
          <w:sz w:val="22"/>
        </w:rPr>
        <w:t>ear 2 will be influenced by the improvements made in our first year of implementation of our enhanced school improvement/school effectiveness process.</w:t>
      </w:r>
      <w:r w:rsidRPr="005E0704">
        <w:rPr>
          <w:rFonts w:asciiTheme="minorHAnsi" w:eastAsiaTheme="minorEastAsia" w:hAnsiTheme="minorHAnsi" w:cstheme="minorBidi"/>
          <w:sz w:val="22"/>
          <w:lang w:val="en-CA"/>
        </w:rPr>
        <w:t xml:space="preserve"> </w:t>
      </w:r>
    </w:p>
    <w:p w:rsidR="00690CC8" w:rsidRPr="00690CC8" w:rsidRDefault="00FA56C6" w:rsidP="008A2C83">
      <w:pPr>
        <w:numPr>
          <w:ilvl w:val="0"/>
          <w:numId w:val="5"/>
        </w:numPr>
        <w:spacing w:after="120"/>
        <w:ind w:left="2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lastRenderedPageBreak/>
        <w:t>Adjust</w:t>
      </w:r>
      <w:r w:rsidR="00690CC8" w:rsidRPr="00690CC8">
        <w:rPr>
          <w:rFonts w:asciiTheme="minorHAnsi" w:eastAsiaTheme="minorEastAsia" w:hAnsiTheme="minorHAnsi" w:cstheme="minorBidi"/>
          <w:sz w:val="22"/>
          <w:lang w:val="en-CA"/>
        </w:rPr>
        <w:t xml:space="preserve"> foci as required based on review of what did and did not improve equity, student achieve</w:t>
      </w:r>
      <w:r w:rsidR="00DF66A2">
        <w:rPr>
          <w:rFonts w:asciiTheme="minorHAnsi" w:eastAsiaTheme="minorEastAsia" w:hAnsiTheme="minorHAnsi" w:cstheme="minorBidi"/>
          <w:sz w:val="22"/>
          <w:lang w:val="en-CA"/>
        </w:rPr>
        <w:t xml:space="preserve">ment and well-being in Year One, to work with staff </w:t>
      </w:r>
      <w:r w:rsidR="00690CC8" w:rsidRPr="00690CC8">
        <w:rPr>
          <w:rFonts w:asciiTheme="minorHAnsi" w:eastAsiaTheme="minorEastAsia" w:hAnsiTheme="minorHAnsi" w:cstheme="minorBidi"/>
          <w:sz w:val="22"/>
          <w:lang w:val="en-CA"/>
        </w:rPr>
        <w:t>on different evidence-based i</w:t>
      </w:r>
      <w:r w:rsidR="00690CC8" w:rsidRPr="00690CC8">
        <w:rPr>
          <w:rFonts w:asciiTheme="minorHAnsi" w:eastAsiaTheme="minorEastAsia" w:hAnsiTheme="minorHAnsi" w:cstheme="minorBidi"/>
          <w:sz w:val="22"/>
          <w:lang w:val="en-CA"/>
        </w:rPr>
        <w:t>n</w:t>
      </w:r>
      <w:r w:rsidR="00690CC8" w:rsidRPr="00690CC8">
        <w:rPr>
          <w:rFonts w:asciiTheme="minorHAnsi" w:eastAsiaTheme="minorEastAsia" w:hAnsiTheme="minorHAnsi" w:cstheme="minorBidi"/>
          <w:sz w:val="22"/>
          <w:lang w:val="en-CA"/>
        </w:rPr>
        <w:t xml:space="preserve">structional strategies as required. </w:t>
      </w:r>
    </w:p>
    <w:p w:rsidR="00690CC8" w:rsidRPr="00690CC8" w:rsidRDefault="00690CC8" w:rsidP="008A2C83">
      <w:pPr>
        <w:numPr>
          <w:ilvl w:val="0"/>
          <w:numId w:val="5"/>
        </w:numPr>
        <w:spacing w:after="120"/>
        <w:ind w:left="2160"/>
        <w:contextualSpacing/>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shift the focus of school improvement planning to the school level by focusing fu</w:t>
      </w:r>
      <w:r w:rsidRPr="00690CC8">
        <w:rPr>
          <w:rFonts w:asciiTheme="minorHAnsi" w:eastAsiaTheme="minorEastAsia" w:hAnsiTheme="minorHAnsi" w:cstheme="minorBidi"/>
          <w:sz w:val="22"/>
          <w:lang w:val="en-CA"/>
        </w:rPr>
        <w:t>r</w:t>
      </w:r>
      <w:r w:rsidRPr="00690CC8">
        <w:rPr>
          <w:rFonts w:asciiTheme="minorHAnsi" w:eastAsiaTheme="minorEastAsia" w:hAnsiTheme="minorHAnsi" w:cstheme="minorBidi"/>
          <w:sz w:val="22"/>
          <w:lang w:val="en-CA"/>
        </w:rPr>
        <w:t xml:space="preserve">ther on the supports that respond to school needs (specifically, professional learning in schools based on their foci and across Learning Teams) so that Principals are supported by their own colleagues, </w:t>
      </w:r>
      <w:r w:rsidR="00C203CB">
        <w:rPr>
          <w:rFonts w:asciiTheme="minorHAnsi" w:eastAsiaTheme="minorEastAsia" w:hAnsiTheme="minorHAnsi" w:cstheme="minorBidi"/>
          <w:sz w:val="22"/>
          <w:lang w:val="en-CA"/>
        </w:rPr>
        <w:t>Superintendents of Education</w:t>
      </w:r>
      <w:r w:rsidRPr="00690CC8">
        <w:rPr>
          <w:rFonts w:asciiTheme="minorHAnsi" w:eastAsiaTheme="minorEastAsia" w:hAnsiTheme="minorHAnsi" w:cstheme="minorBidi"/>
          <w:sz w:val="22"/>
          <w:lang w:val="en-CA"/>
        </w:rPr>
        <w:t>, Coaches.</w:t>
      </w:r>
    </w:p>
    <w:p w:rsidR="00690CC8" w:rsidRPr="00690CC8" w:rsidRDefault="00690CC8" w:rsidP="008A2C83">
      <w:pPr>
        <w:numPr>
          <w:ilvl w:val="0"/>
          <w:numId w:val="5"/>
        </w:numPr>
        <w:spacing w:before="120" w:after="120"/>
        <w:ind w:left="2160"/>
        <w:contextualSpacing/>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add online resources and move to teachers sharing those resources that are best supporting their work.</w:t>
      </w:r>
    </w:p>
    <w:p w:rsidR="00E230AF" w:rsidRPr="00DF66A2" w:rsidRDefault="00690CC8" w:rsidP="008A2C83">
      <w:pPr>
        <w:numPr>
          <w:ilvl w:val="0"/>
          <w:numId w:val="5"/>
        </w:numPr>
        <w:spacing w:after="160"/>
        <w:ind w:left="2160"/>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 xml:space="preserve">Continue to build capacity to begin the shift to using classroom leading data so that teachers are using the </w:t>
      </w:r>
      <w:r w:rsidR="00B40756" w:rsidRPr="00690CC8">
        <w:rPr>
          <w:rFonts w:asciiTheme="minorHAnsi" w:eastAsiaTheme="minorEastAsia" w:hAnsiTheme="minorHAnsi" w:cstheme="minorBidi"/>
          <w:sz w:val="22"/>
          <w:lang w:val="en-CA"/>
        </w:rPr>
        <w:t>School Improvement Learning Cycle</w:t>
      </w:r>
      <w:r w:rsidRPr="00690CC8">
        <w:rPr>
          <w:rFonts w:asciiTheme="minorHAnsi" w:eastAsiaTheme="minorEastAsia" w:hAnsiTheme="minorHAnsi" w:cstheme="minorBidi"/>
          <w:sz w:val="22"/>
          <w:lang w:val="en-CA"/>
        </w:rPr>
        <w:t xml:space="preserve"> at the school level.</w:t>
      </w:r>
    </w:p>
    <w:p w:rsidR="00690CC8" w:rsidRPr="00690CC8" w:rsidRDefault="00690CC8" w:rsidP="00D02A96">
      <w:pPr>
        <w:spacing w:before="120"/>
        <w:ind w:left="2160"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Actions Year Three (2018-2019)</w:t>
      </w:r>
    </w:p>
    <w:p w:rsidR="00386558" w:rsidRPr="00690CC8" w:rsidRDefault="00386558" w:rsidP="008A2C83">
      <w:pPr>
        <w:numPr>
          <w:ilvl w:val="0"/>
          <w:numId w:val="6"/>
        </w:numPr>
        <w:spacing w:after="240"/>
        <w:ind w:left="2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Assess School Improvement Process to ensure consistency with Integrated Equity Framework and to measure overall effectiveness.</w:t>
      </w:r>
    </w:p>
    <w:p w:rsidR="001074DA" w:rsidRDefault="005B4B7B"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9" style="width:0;height:1.5pt" o:hralign="center" o:hrstd="t" o:hr="t" fillcolor="#a0a0a0" stroked="f"/>
        </w:pict>
      </w:r>
    </w:p>
    <w:p w:rsidR="002017D9" w:rsidRPr="00690CC8" w:rsidRDefault="00B37BA8" w:rsidP="001074DA">
      <w:pPr>
        <w:shd w:val="clear" w:color="auto" w:fill="E9EFF7"/>
        <w:spacing w:after="360"/>
        <w:jc w:val="center"/>
        <w:rPr>
          <w:rFonts w:asciiTheme="minorHAnsi" w:eastAsiaTheme="minorEastAsia" w:hAnsiTheme="minorHAnsi"/>
          <w:b/>
          <w:sz w:val="22"/>
          <w:lang w:val="en-CA"/>
        </w:rPr>
      </w:pPr>
      <w:r>
        <w:rPr>
          <w:rFonts w:asciiTheme="minorHAnsi" w:eastAsiaTheme="minorEastAsia" w:hAnsiTheme="minorHAnsi"/>
          <w:b/>
          <w:sz w:val="22"/>
          <w:lang w:val="en-CA"/>
        </w:rPr>
        <w:t>5.</w:t>
      </w:r>
      <w:r w:rsidR="002017D9" w:rsidRPr="000C0315">
        <w:rPr>
          <w:rFonts w:asciiTheme="minorHAnsi" w:eastAsiaTheme="minorEastAsia" w:hAnsiTheme="minorHAnsi"/>
          <w:b/>
          <w:sz w:val="22"/>
          <w:lang w:val="en-CA"/>
        </w:rPr>
        <w:t xml:space="preserve">  LEADERSHIP CAPACITY PLAN</w:t>
      </w:r>
    </w:p>
    <w:p w:rsidR="00F23802" w:rsidRDefault="002017D9" w:rsidP="002017D9">
      <w:pPr>
        <w:spacing w:after="160"/>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00F23802">
        <w:rPr>
          <w:rFonts w:asciiTheme="minorHAnsi" w:eastAsiaTheme="minorEastAsia" w:hAnsiTheme="minorHAnsi"/>
          <w:sz w:val="22"/>
          <w:lang w:val="en-CA"/>
        </w:rPr>
        <w:t xml:space="preserve">The Leadership Capacity Plan will focus </w:t>
      </w:r>
      <w:r w:rsidR="00F23802">
        <w:rPr>
          <w:rStyle w:val="A9"/>
          <w:rFonts w:ascii="Calibri" w:eastAsiaTheme="minorHAnsi" w:hAnsi="Calibri"/>
          <w:lang w:val="en-CA"/>
        </w:rPr>
        <w:t>professional learning opportunities in intentional ways</w:t>
      </w:r>
      <w:r w:rsidR="00F23802">
        <w:rPr>
          <w:rFonts w:asciiTheme="minorHAnsi" w:eastAsiaTheme="minorEastAsia" w:hAnsiTheme="minorHAnsi"/>
          <w:sz w:val="22"/>
          <w:lang w:val="en-CA"/>
        </w:rPr>
        <w:t xml:space="preserve"> </w:t>
      </w:r>
      <w:r w:rsidR="00F23802" w:rsidRPr="00690CC8">
        <w:rPr>
          <w:rStyle w:val="A9"/>
          <w:rFonts w:ascii="Calibri" w:eastAsiaTheme="minorHAnsi" w:hAnsi="Calibri"/>
          <w:lang w:val="en-CA"/>
        </w:rPr>
        <w:t xml:space="preserve">to support </w:t>
      </w:r>
      <w:r w:rsidR="00F23802">
        <w:rPr>
          <w:rStyle w:val="A9"/>
          <w:rFonts w:ascii="Calibri" w:eastAsiaTheme="minorHAnsi" w:hAnsi="Calibri"/>
          <w:lang w:val="en-CA"/>
        </w:rPr>
        <w:t>implementation of the Integrated Equity Framework into the School Improvement Process. This Plan</w:t>
      </w:r>
      <w:r w:rsidR="00F23802" w:rsidRPr="00124005">
        <w:rPr>
          <w:rFonts w:asciiTheme="minorHAnsi" w:eastAsiaTheme="minorEastAsia" w:hAnsiTheme="minorHAnsi"/>
          <w:sz w:val="22"/>
          <w:lang w:val="en-CA"/>
        </w:rPr>
        <w:t xml:space="preserve"> is founded on the principles of equity and includes our commitment to inquiry, global competencies and well-being. </w:t>
      </w:r>
      <w:r w:rsidR="004D72FB">
        <w:rPr>
          <w:rFonts w:asciiTheme="minorHAnsi" w:eastAsiaTheme="minorEastAsia" w:hAnsiTheme="minorHAnsi"/>
          <w:sz w:val="22"/>
          <w:lang w:val="en-CA"/>
        </w:rPr>
        <w:t>All staff in TDSB are leaders.</w:t>
      </w:r>
      <w:r w:rsidR="00F23802">
        <w:rPr>
          <w:rFonts w:asciiTheme="minorHAnsi" w:eastAsiaTheme="minorEastAsia" w:hAnsiTheme="minorHAnsi"/>
          <w:sz w:val="22"/>
          <w:lang w:val="en-CA"/>
        </w:rPr>
        <w:t xml:space="preserve"> Leaders share their expertise and exp</w:t>
      </w:r>
      <w:r w:rsidR="00F23802">
        <w:rPr>
          <w:rFonts w:asciiTheme="minorHAnsi" w:eastAsiaTheme="minorEastAsia" w:hAnsiTheme="minorHAnsi"/>
          <w:sz w:val="22"/>
          <w:lang w:val="en-CA"/>
        </w:rPr>
        <w:t>e</w:t>
      </w:r>
      <w:r w:rsidR="00F23802">
        <w:rPr>
          <w:rFonts w:asciiTheme="minorHAnsi" w:eastAsiaTheme="minorEastAsia" w:hAnsiTheme="minorHAnsi"/>
          <w:sz w:val="22"/>
          <w:lang w:val="en-CA"/>
        </w:rPr>
        <w:t xml:space="preserve">rience with everyone in their school community. The </w:t>
      </w:r>
      <w:r w:rsidR="00F23802" w:rsidRPr="00124005">
        <w:rPr>
          <w:rFonts w:asciiTheme="minorHAnsi" w:eastAsiaTheme="minorEastAsia" w:hAnsiTheme="minorHAnsi"/>
          <w:sz w:val="22"/>
          <w:lang w:val="en-CA"/>
        </w:rPr>
        <w:t>ability</w:t>
      </w:r>
      <w:r w:rsidR="00F23802">
        <w:rPr>
          <w:rFonts w:asciiTheme="minorHAnsi" w:eastAsiaTheme="minorEastAsia" w:hAnsiTheme="minorHAnsi"/>
          <w:sz w:val="22"/>
          <w:lang w:val="en-CA"/>
        </w:rPr>
        <w:t xml:space="preserve"> of leaders</w:t>
      </w:r>
      <w:r w:rsidR="00F23802" w:rsidRPr="00124005">
        <w:rPr>
          <w:rFonts w:asciiTheme="minorHAnsi" w:eastAsiaTheme="minorEastAsia" w:hAnsiTheme="minorHAnsi"/>
          <w:sz w:val="22"/>
          <w:lang w:val="en-CA"/>
        </w:rPr>
        <w:t xml:space="preserve"> to provide coaching, facil</w:t>
      </w:r>
      <w:r w:rsidR="00F23802" w:rsidRPr="00124005">
        <w:rPr>
          <w:rFonts w:asciiTheme="minorHAnsi" w:eastAsiaTheme="minorEastAsia" w:hAnsiTheme="minorHAnsi"/>
          <w:sz w:val="22"/>
          <w:lang w:val="en-CA"/>
        </w:rPr>
        <w:t>i</w:t>
      </w:r>
      <w:r w:rsidR="00F23802" w:rsidRPr="00124005">
        <w:rPr>
          <w:rFonts w:asciiTheme="minorHAnsi" w:eastAsiaTheme="minorEastAsia" w:hAnsiTheme="minorHAnsi"/>
          <w:sz w:val="22"/>
          <w:lang w:val="en-CA"/>
        </w:rPr>
        <w:t>tate learning and monitor progress</w:t>
      </w:r>
      <w:r w:rsidR="00F23802">
        <w:rPr>
          <w:rFonts w:asciiTheme="minorHAnsi" w:eastAsiaTheme="minorEastAsia" w:hAnsiTheme="minorHAnsi"/>
          <w:sz w:val="22"/>
          <w:lang w:val="en-CA"/>
        </w:rPr>
        <w:t xml:space="preserve"> is central to the</w:t>
      </w:r>
      <w:r w:rsidR="00F23802" w:rsidRPr="00124005">
        <w:rPr>
          <w:rFonts w:asciiTheme="minorHAnsi" w:eastAsiaTheme="minorEastAsia" w:hAnsiTheme="minorHAnsi"/>
          <w:sz w:val="22"/>
          <w:lang w:val="en-CA"/>
        </w:rPr>
        <w:t xml:space="preserve"> </w:t>
      </w:r>
      <w:r w:rsidR="00F23802">
        <w:rPr>
          <w:rFonts w:asciiTheme="minorHAnsi" w:eastAsiaTheme="minorEastAsia" w:hAnsiTheme="minorHAnsi"/>
          <w:sz w:val="22"/>
          <w:lang w:val="en-CA"/>
        </w:rPr>
        <w:t>School Improvement P</w:t>
      </w:r>
      <w:r w:rsidR="00F23802" w:rsidRPr="00124005">
        <w:rPr>
          <w:rFonts w:asciiTheme="minorHAnsi" w:eastAsiaTheme="minorEastAsia" w:hAnsiTheme="minorHAnsi"/>
          <w:sz w:val="22"/>
          <w:lang w:val="en-CA"/>
        </w:rPr>
        <w:t>rocess</w:t>
      </w:r>
      <w:r w:rsidR="00F23802">
        <w:rPr>
          <w:rFonts w:asciiTheme="minorHAnsi" w:eastAsiaTheme="minorEastAsia" w:hAnsiTheme="minorHAnsi"/>
          <w:sz w:val="22"/>
          <w:lang w:val="en-CA"/>
        </w:rPr>
        <w:t xml:space="preserve">. </w:t>
      </w:r>
    </w:p>
    <w:p w:rsidR="00F23802" w:rsidRDefault="00F23802" w:rsidP="002017D9">
      <w:pPr>
        <w:spacing w:after="160"/>
        <w:ind w:left="1800" w:hanging="1800"/>
        <w:rPr>
          <w:rFonts w:asciiTheme="minorHAnsi" w:eastAsiaTheme="minorEastAsia" w:hAnsiTheme="minorHAnsi" w:cstheme="minorBidi"/>
          <w:sz w:val="22"/>
          <w:lang w:val="en-CA"/>
        </w:rPr>
      </w:pPr>
      <w:r>
        <w:rPr>
          <w:rFonts w:asciiTheme="minorHAnsi" w:eastAsiaTheme="minorEastAsia" w:hAnsiTheme="minorHAnsi"/>
          <w:sz w:val="22"/>
          <w:lang w:val="en-CA"/>
        </w:rPr>
        <w:tab/>
        <w:t xml:space="preserve">Those in formal leadership positions, such as superintendents, principals, vice principals, coaches, consultants, coordinators, managers and supervisors, have a significant role to play. </w:t>
      </w:r>
      <w:r w:rsidR="005321AC">
        <w:rPr>
          <w:rFonts w:asciiTheme="minorHAnsi" w:eastAsiaTheme="minorEastAsia" w:hAnsiTheme="minorHAnsi"/>
          <w:sz w:val="22"/>
          <w:lang w:val="en-CA"/>
        </w:rPr>
        <w:t>Their role</w:t>
      </w:r>
      <w:r>
        <w:rPr>
          <w:rFonts w:asciiTheme="minorHAnsi" w:eastAsiaTheme="minorEastAsia" w:hAnsiTheme="minorHAnsi"/>
          <w:sz w:val="22"/>
          <w:lang w:val="en-CA"/>
        </w:rPr>
        <w:t xml:space="preserve"> r</w:t>
      </w:r>
      <w:r>
        <w:rPr>
          <w:rFonts w:asciiTheme="minorHAnsi" w:eastAsiaTheme="minorEastAsia" w:hAnsiTheme="minorHAnsi"/>
          <w:sz w:val="22"/>
          <w:lang w:val="en-CA"/>
        </w:rPr>
        <w:t>e</w:t>
      </w:r>
      <w:r>
        <w:rPr>
          <w:rFonts w:asciiTheme="minorHAnsi" w:eastAsiaTheme="minorEastAsia" w:hAnsiTheme="minorHAnsi"/>
          <w:sz w:val="22"/>
          <w:lang w:val="en-CA"/>
        </w:rPr>
        <w:t>quires knowledge and skill in order to create the most effective conditions for engagement of st</w:t>
      </w:r>
      <w:r>
        <w:rPr>
          <w:rFonts w:asciiTheme="minorHAnsi" w:eastAsiaTheme="minorEastAsia" w:hAnsiTheme="minorHAnsi"/>
          <w:sz w:val="22"/>
          <w:lang w:val="en-CA"/>
        </w:rPr>
        <w:t>u</w:t>
      </w:r>
      <w:r>
        <w:rPr>
          <w:rFonts w:asciiTheme="minorHAnsi" w:eastAsiaTheme="minorEastAsia" w:hAnsiTheme="minorHAnsi"/>
          <w:sz w:val="22"/>
          <w:lang w:val="en-CA"/>
        </w:rPr>
        <w:t xml:space="preserve">dents, parents, staff and communities. </w:t>
      </w:r>
      <w:r w:rsidR="00DE6349">
        <w:rPr>
          <w:rFonts w:asciiTheme="minorHAnsi" w:eastAsiaTheme="minorEastAsia" w:hAnsiTheme="minorHAnsi"/>
          <w:sz w:val="22"/>
          <w:lang w:val="en-CA"/>
        </w:rPr>
        <w:t>I</w:t>
      </w:r>
      <w:r>
        <w:rPr>
          <w:rFonts w:asciiTheme="minorHAnsi" w:eastAsiaTheme="minorEastAsia" w:hAnsiTheme="minorHAnsi"/>
          <w:sz w:val="22"/>
          <w:lang w:val="en-CA"/>
        </w:rPr>
        <w:t xml:space="preserve">n order for this leadership to be effective, the process relies on </w:t>
      </w:r>
      <w:r w:rsidRPr="00124005">
        <w:rPr>
          <w:rFonts w:asciiTheme="minorHAnsi" w:eastAsiaTheme="minorEastAsia" w:hAnsiTheme="minorHAnsi"/>
          <w:sz w:val="22"/>
          <w:lang w:val="en-CA"/>
        </w:rPr>
        <w:t>the</w:t>
      </w:r>
      <w:r>
        <w:rPr>
          <w:rFonts w:asciiTheme="minorHAnsi" w:eastAsiaTheme="minorEastAsia" w:hAnsiTheme="minorHAnsi"/>
          <w:sz w:val="22"/>
          <w:lang w:val="en-CA"/>
        </w:rPr>
        <w:t>ir</w:t>
      </w:r>
      <w:r w:rsidRPr="00124005">
        <w:rPr>
          <w:rFonts w:asciiTheme="minorHAnsi" w:eastAsiaTheme="minorEastAsia" w:hAnsiTheme="minorHAnsi"/>
          <w:sz w:val="22"/>
          <w:lang w:val="en-CA"/>
        </w:rPr>
        <w:t xml:space="preserve"> ability to share leadership.</w:t>
      </w:r>
      <w:r>
        <w:rPr>
          <w:rFonts w:asciiTheme="minorHAnsi" w:eastAsiaTheme="minorEastAsia" w:hAnsiTheme="minorHAnsi"/>
          <w:sz w:val="22"/>
          <w:lang w:val="en-CA"/>
        </w:rPr>
        <w:t xml:space="preserve"> </w:t>
      </w:r>
      <w:r>
        <w:rPr>
          <w:rFonts w:asciiTheme="minorHAnsi" w:eastAsiaTheme="minorEastAsia" w:hAnsiTheme="minorHAnsi" w:cstheme="minorBidi"/>
          <w:sz w:val="22"/>
          <w:lang w:val="en-CA"/>
        </w:rPr>
        <w:t>T</w:t>
      </w:r>
      <w:r w:rsidRPr="00690CC8">
        <w:rPr>
          <w:rFonts w:asciiTheme="minorHAnsi" w:eastAsiaTheme="minorEastAsia" w:hAnsiTheme="minorHAnsi" w:cstheme="minorBidi"/>
          <w:sz w:val="22"/>
          <w:lang w:val="en-CA"/>
        </w:rPr>
        <w:t xml:space="preserve">his approach will allow us to create enhanced learning cultures in which all staff have a leadership role, </w:t>
      </w:r>
      <w:r>
        <w:rPr>
          <w:rFonts w:asciiTheme="minorHAnsi" w:eastAsiaTheme="minorEastAsia" w:hAnsiTheme="minorHAnsi" w:cstheme="minorBidi"/>
          <w:sz w:val="22"/>
          <w:lang w:val="en-CA"/>
        </w:rPr>
        <w:t>and this</w:t>
      </w:r>
      <w:r w:rsidRPr="00690CC8">
        <w:rPr>
          <w:rFonts w:asciiTheme="minorHAnsi" w:eastAsiaTheme="minorEastAsia" w:hAnsiTheme="minorHAnsi" w:cstheme="minorBidi"/>
          <w:sz w:val="22"/>
          <w:lang w:val="en-CA"/>
        </w:rPr>
        <w:t xml:space="preserve"> will in turn improve </w:t>
      </w:r>
      <w:r>
        <w:rPr>
          <w:rFonts w:asciiTheme="minorHAnsi" w:eastAsiaTheme="minorEastAsia" w:hAnsiTheme="minorHAnsi" w:cstheme="minorBidi"/>
          <w:sz w:val="22"/>
          <w:lang w:val="en-CA"/>
        </w:rPr>
        <w:t xml:space="preserve">equity, </w:t>
      </w:r>
      <w:r w:rsidRPr="00690CC8">
        <w:rPr>
          <w:rFonts w:asciiTheme="minorHAnsi" w:eastAsiaTheme="minorEastAsia" w:hAnsiTheme="minorHAnsi" w:cstheme="minorBidi"/>
          <w:sz w:val="22"/>
          <w:lang w:val="en-CA"/>
        </w:rPr>
        <w:t>responsiveness and engagement.</w:t>
      </w:r>
    </w:p>
    <w:p w:rsidR="00F23802" w:rsidRDefault="00F23802" w:rsidP="000C0315">
      <w:pPr>
        <w:ind w:left="1800" w:hanging="180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b/>
        <w:t>The components of the Leadership Capacity Plan include</w:t>
      </w:r>
      <w:r w:rsidR="00D0033A">
        <w:rPr>
          <w:rFonts w:asciiTheme="minorHAnsi" w:eastAsiaTheme="minorEastAsia" w:hAnsiTheme="minorHAnsi" w:cstheme="minorBidi"/>
          <w:sz w:val="22"/>
          <w:lang w:val="en-CA"/>
        </w:rPr>
        <w:t xml:space="preserve"> the following professional learning:</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Equity (what is needed to implement the Integrated Equity Framework</w:t>
      </w:r>
      <w:r w:rsidR="004D72FB">
        <w:rPr>
          <w:rFonts w:asciiTheme="minorHAnsi" w:eastAsiaTheme="minorEastAsia" w:hAnsiTheme="minorHAnsi" w:cstheme="minorBidi"/>
          <w:sz w:val="22"/>
          <w:lang w:val="en-CA"/>
        </w:rPr>
        <w:t>)</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Anti-racism,</w:t>
      </w:r>
      <w:r w:rsidR="004D72FB">
        <w:rPr>
          <w:rFonts w:asciiTheme="minorHAnsi" w:eastAsiaTheme="minorEastAsia" w:hAnsiTheme="minorHAnsi" w:cstheme="minorBidi"/>
          <w:sz w:val="22"/>
          <w:lang w:val="en-CA"/>
        </w:rPr>
        <w:t xml:space="preserve"> anti-</w:t>
      </w:r>
      <w:r>
        <w:rPr>
          <w:rFonts w:asciiTheme="minorHAnsi" w:eastAsiaTheme="minorEastAsia" w:hAnsiTheme="minorHAnsi" w:cstheme="minorBidi"/>
          <w:sz w:val="22"/>
          <w:lang w:val="en-CA"/>
        </w:rPr>
        <w:t>oppression training</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Fac</w:t>
      </w:r>
      <w:r w:rsidR="00386558">
        <w:rPr>
          <w:rFonts w:asciiTheme="minorHAnsi" w:eastAsiaTheme="minorEastAsia" w:hAnsiTheme="minorHAnsi" w:cstheme="minorBidi"/>
          <w:sz w:val="22"/>
          <w:lang w:val="en-CA"/>
        </w:rPr>
        <w:t xml:space="preserve">ilitation </w:t>
      </w:r>
      <w:r w:rsidR="005321AC">
        <w:rPr>
          <w:rFonts w:asciiTheme="minorHAnsi" w:eastAsiaTheme="minorEastAsia" w:hAnsiTheme="minorHAnsi" w:cstheme="minorBidi"/>
          <w:sz w:val="22"/>
          <w:lang w:val="en-CA"/>
        </w:rPr>
        <w:t xml:space="preserve">and coaching </w:t>
      </w:r>
      <w:r w:rsidR="00386558">
        <w:rPr>
          <w:rFonts w:asciiTheme="minorHAnsi" w:eastAsiaTheme="minorEastAsia" w:hAnsiTheme="minorHAnsi" w:cstheme="minorBidi"/>
          <w:sz w:val="22"/>
          <w:lang w:val="en-CA"/>
        </w:rPr>
        <w:t>(confronting barriers</w:t>
      </w:r>
      <w:r>
        <w:rPr>
          <w:rFonts w:asciiTheme="minorHAnsi" w:eastAsiaTheme="minorEastAsia" w:hAnsiTheme="minorHAnsi" w:cstheme="minorBidi"/>
          <w:sz w:val="22"/>
          <w:lang w:val="en-CA"/>
        </w:rPr>
        <w:t>, bias, privilege,</w:t>
      </w:r>
      <w:r w:rsidR="008A2C83">
        <w:rPr>
          <w:rFonts w:asciiTheme="minorHAnsi" w:eastAsiaTheme="minorEastAsia" w:hAnsiTheme="minorHAnsi" w:cstheme="minorBidi"/>
          <w:sz w:val="22"/>
          <w:lang w:val="en-CA"/>
        </w:rPr>
        <w:t xml:space="preserve"> power,</w:t>
      </w:r>
      <w:r>
        <w:rPr>
          <w:rFonts w:asciiTheme="minorHAnsi" w:eastAsiaTheme="minorEastAsia" w:hAnsiTheme="minorHAnsi" w:cstheme="minorBidi"/>
          <w:sz w:val="22"/>
          <w:lang w:val="en-CA"/>
        </w:rPr>
        <w:t xml:space="preserve"> others)</w:t>
      </w:r>
      <w:r w:rsidR="004D72FB">
        <w:rPr>
          <w:rFonts w:asciiTheme="minorHAnsi" w:eastAsiaTheme="minorEastAsia" w:hAnsiTheme="minorHAnsi" w:cstheme="minorBidi"/>
          <w:sz w:val="22"/>
          <w:lang w:val="en-CA"/>
        </w:rPr>
        <w:t>, and supporting the c</w:t>
      </w:r>
      <w:r w:rsidR="005321AC">
        <w:rPr>
          <w:rFonts w:asciiTheme="minorHAnsi" w:eastAsiaTheme="minorEastAsia" w:hAnsiTheme="minorHAnsi" w:cstheme="minorBidi"/>
          <w:sz w:val="22"/>
          <w:lang w:val="en-CA"/>
        </w:rPr>
        <w:t>ol</w:t>
      </w:r>
      <w:r w:rsidR="004D72FB">
        <w:rPr>
          <w:rFonts w:asciiTheme="minorHAnsi" w:eastAsiaTheme="minorEastAsia" w:hAnsiTheme="minorHAnsi" w:cstheme="minorBidi"/>
          <w:sz w:val="22"/>
          <w:lang w:val="en-CA"/>
        </w:rPr>
        <w:t>laborative</w:t>
      </w:r>
      <w:r w:rsidR="005321AC">
        <w:rPr>
          <w:rFonts w:asciiTheme="minorHAnsi" w:eastAsiaTheme="minorEastAsia" w:hAnsiTheme="minorHAnsi" w:cstheme="minorBidi"/>
          <w:sz w:val="22"/>
          <w:lang w:val="en-CA"/>
        </w:rPr>
        <w:t xml:space="preserve"> inquiry process</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Achievement (Global Competencies on the foundation of Literacy and Numeracy)</w:t>
      </w:r>
      <w:r w:rsidR="008B0A37">
        <w:rPr>
          <w:rFonts w:asciiTheme="minorHAnsi" w:eastAsiaTheme="minorEastAsia" w:hAnsiTheme="minorHAnsi" w:cstheme="minorBidi"/>
          <w:sz w:val="22"/>
          <w:lang w:val="en-CA"/>
        </w:rPr>
        <w:t xml:space="preserve"> </w:t>
      </w:r>
      <w:r w:rsidR="005E58FE">
        <w:rPr>
          <w:rFonts w:asciiTheme="minorHAnsi" w:eastAsiaTheme="minorEastAsia" w:hAnsiTheme="minorHAnsi" w:cstheme="minorBidi"/>
          <w:sz w:val="22"/>
          <w:lang w:val="en-CA"/>
        </w:rPr>
        <w:t>requiring</w:t>
      </w:r>
      <w:r w:rsidR="005321AC">
        <w:rPr>
          <w:rFonts w:asciiTheme="minorHAnsi" w:eastAsiaTheme="minorEastAsia" w:hAnsiTheme="minorHAnsi" w:cstheme="minorBidi"/>
          <w:sz w:val="22"/>
          <w:lang w:val="en-CA"/>
        </w:rPr>
        <w:t xml:space="preserve"> knowledge and skills </w:t>
      </w:r>
      <w:r w:rsidR="00E97C44">
        <w:rPr>
          <w:rFonts w:asciiTheme="minorHAnsi" w:eastAsiaTheme="minorEastAsia" w:hAnsiTheme="minorHAnsi" w:cstheme="minorBidi"/>
          <w:sz w:val="22"/>
          <w:lang w:val="en-CA"/>
        </w:rPr>
        <w:t>that can be applied to the unique needs and specific circumstances of each school and learner</w:t>
      </w:r>
    </w:p>
    <w:p w:rsidR="00D0033A" w:rsidRDefault="00D0033A" w:rsidP="008A2C83">
      <w:pPr>
        <w:pStyle w:val="ListParagraph"/>
        <w:numPr>
          <w:ilvl w:val="0"/>
          <w:numId w:val="20"/>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Well-being (foundational knowledge)</w:t>
      </w:r>
    </w:p>
    <w:p w:rsidR="00D0033A" w:rsidRPr="00D0033A" w:rsidRDefault="00D0033A" w:rsidP="00D0033A">
      <w:pPr>
        <w:tabs>
          <w:tab w:val="left" w:pos="1800"/>
        </w:tabs>
        <w:rPr>
          <w:rFonts w:asciiTheme="minorHAnsi" w:eastAsiaTheme="minorEastAsia" w:hAnsiTheme="minorHAnsi" w:cstheme="minorBidi"/>
          <w:sz w:val="22"/>
          <w:lang w:val="en-CA"/>
        </w:rPr>
      </w:pPr>
      <w:r w:rsidRPr="00B37BA8">
        <w:rPr>
          <w:rFonts w:asciiTheme="minorHAnsi" w:eastAsiaTheme="minorEastAsia" w:hAnsiTheme="minorHAnsi"/>
          <w:b/>
          <w:i/>
          <w:sz w:val="22"/>
          <w:lang w:val="en-CA"/>
        </w:rPr>
        <w:t>E</w:t>
      </w:r>
      <w:r w:rsidR="002017D9" w:rsidRPr="00B37BA8">
        <w:rPr>
          <w:rFonts w:asciiTheme="minorHAnsi" w:eastAsiaTheme="minorEastAsia" w:hAnsiTheme="minorHAnsi"/>
          <w:b/>
          <w:i/>
          <w:sz w:val="22"/>
          <w:lang w:val="en-CA"/>
        </w:rPr>
        <w:t>QUITY GOALS:</w:t>
      </w:r>
      <w:r w:rsidR="002017D9" w:rsidRPr="00D0033A">
        <w:rPr>
          <w:rFonts w:asciiTheme="minorHAnsi" w:eastAsiaTheme="minorEastAsia" w:hAnsiTheme="minorHAnsi"/>
          <w:sz w:val="22"/>
          <w:lang w:val="en-CA"/>
        </w:rPr>
        <w:tab/>
      </w:r>
      <w:r>
        <w:rPr>
          <w:rFonts w:asciiTheme="minorHAnsi" w:eastAsiaTheme="minorEastAsia" w:hAnsiTheme="minorHAnsi" w:cstheme="minorBidi"/>
          <w:sz w:val="22"/>
          <w:lang w:val="en-CA"/>
        </w:rPr>
        <w:t>S</w:t>
      </w:r>
      <w:r w:rsidR="002017D9" w:rsidRPr="00D0033A">
        <w:rPr>
          <w:rFonts w:asciiTheme="minorHAnsi" w:eastAsiaTheme="minorEastAsia" w:hAnsiTheme="minorHAnsi" w:cstheme="minorBidi"/>
          <w:sz w:val="22"/>
          <w:lang w:val="en-CA"/>
        </w:rPr>
        <w:t>pecific equity objectives include:</w:t>
      </w:r>
      <w:r w:rsidRPr="00D0033A">
        <w:rPr>
          <w:rFonts w:asciiTheme="minorHAnsi" w:eastAsiaTheme="minorEastAsia" w:hAnsiTheme="minorHAnsi"/>
          <w:sz w:val="22"/>
          <w:lang w:val="en-CA"/>
        </w:rPr>
        <w:t xml:space="preserve"> </w:t>
      </w:r>
    </w:p>
    <w:p w:rsidR="00D0033A" w:rsidRDefault="005E58FE" w:rsidP="008A2C83">
      <w:pPr>
        <w:pStyle w:val="ListParagraph"/>
        <w:numPr>
          <w:ilvl w:val="0"/>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A shift from leadership-of-</w:t>
      </w:r>
      <w:r w:rsidR="00D0033A">
        <w:rPr>
          <w:rFonts w:asciiTheme="minorHAnsi" w:eastAsiaTheme="minorEastAsia" w:hAnsiTheme="minorHAnsi"/>
          <w:sz w:val="22"/>
          <w:lang w:val="en-CA"/>
        </w:rPr>
        <w:t>position to leader</w:t>
      </w:r>
      <w:r>
        <w:rPr>
          <w:rFonts w:asciiTheme="minorHAnsi" w:eastAsiaTheme="minorEastAsia" w:hAnsiTheme="minorHAnsi"/>
          <w:sz w:val="22"/>
          <w:lang w:val="en-CA"/>
        </w:rPr>
        <w:t>ship-</w:t>
      </w:r>
      <w:r w:rsidR="00D0033A">
        <w:rPr>
          <w:rFonts w:asciiTheme="minorHAnsi" w:eastAsiaTheme="minorEastAsia" w:hAnsiTheme="minorHAnsi"/>
          <w:sz w:val="22"/>
          <w:lang w:val="en-CA"/>
        </w:rPr>
        <w:t>a</w:t>
      </w:r>
      <w:r>
        <w:rPr>
          <w:rFonts w:asciiTheme="minorHAnsi" w:eastAsiaTheme="minorEastAsia" w:hAnsiTheme="minorHAnsi"/>
          <w:sz w:val="22"/>
          <w:lang w:val="en-CA"/>
        </w:rPr>
        <w:t>s-</w:t>
      </w:r>
      <w:r w:rsidR="00D0033A">
        <w:rPr>
          <w:rFonts w:asciiTheme="minorHAnsi" w:eastAsiaTheme="minorEastAsia" w:hAnsiTheme="minorHAnsi"/>
          <w:sz w:val="22"/>
          <w:lang w:val="en-CA"/>
        </w:rPr>
        <w:t>influence</w:t>
      </w:r>
    </w:p>
    <w:p w:rsidR="005321AC" w:rsidRPr="00977593" w:rsidRDefault="008B0A37" w:rsidP="008A2C83">
      <w:pPr>
        <w:pStyle w:val="ListParagraph"/>
        <w:numPr>
          <w:ilvl w:val="0"/>
          <w:numId w:val="20"/>
        </w:numPr>
        <w:spacing w:after="160"/>
        <w:rPr>
          <w:rFonts w:asciiTheme="minorHAnsi" w:eastAsiaTheme="minorEastAsia" w:hAnsiTheme="minorHAnsi"/>
          <w:sz w:val="22"/>
          <w:lang w:val="en-CA"/>
        </w:rPr>
      </w:pPr>
      <w:r w:rsidRPr="00977593">
        <w:rPr>
          <w:rFonts w:asciiTheme="minorHAnsi" w:eastAsiaTheme="minorEastAsia" w:hAnsiTheme="minorHAnsi"/>
          <w:sz w:val="22"/>
          <w:lang w:val="en-CA"/>
        </w:rPr>
        <w:t>Greater efficac</w:t>
      </w:r>
      <w:r w:rsidR="005321AC" w:rsidRPr="00977593">
        <w:rPr>
          <w:rFonts w:asciiTheme="minorHAnsi" w:eastAsiaTheme="minorEastAsia" w:hAnsiTheme="minorHAnsi"/>
          <w:sz w:val="22"/>
          <w:lang w:val="en-CA"/>
        </w:rPr>
        <w:t xml:space="preserve">y for all staff </w:t>
      </w:r>
      <w:r w:rsidRPr="00977593">
        <w:rPr>
          <w:rFonts w:asciiTheme="minorHAnsi" w:eastAsiaTheme="minorEastAsia" w:hAnsiTheme="minorHAnsi"/>
          <w:sz w:val="22"/>
          <w:lang w:val="en-CA"/>
        </w:rPr>
        <w:t>in improving</w:t>
      </w:r>
      <w:r w:rsidR="005321AC" w:rsidRPr="00977593">
        <w:rPr>
          <w:rFonts w:asciiTheme="minorHAnsi" w:eastAsiaTheme="minorEastAsia" w:hAnsiTheme="minorHAnsi"/>
          <w:sz w:val="22"/>
          <w:lang w:val="en-CA"/>
        </w:rPr>
        <w:t xml:space="preserve"> </w:t>
      </w:r>
      <w:r w:rsidRPr="00977593">
        <w:rPr>
          <w:rFonts w:asciiTheme="minorHAnsi" w:eastAsiaTheme="minorEastAsia" w:hAnsiTheme="minorHAnsi"/>
          <w:sz w:val="22"/>
          <w:lang w:val="en-CA"/>
        </w:rPr>
        <w:t>achi</w:t>
      </w:r>
      <w:r w:rsidR="00FB2300">
        <w:rPr>
          <w:rFonts w:asciiTheme="minorHAnsi" w:eastAsiaTheme="minorEastAsia" w:hAnsiTheme="minorHAnsi"/>
          <w:sz w:val="22"/>
          <w:lang w:val="en-CA"/>
        </w:rPr>
        <w:t>e</w:t>
      </w:r>
      <w:r w:rsidRPr="00977593">
        <w:rPr>
          <w:rFonts w:asciiTheme="minorHAnsi" w:eastAsiaTheme="minorEastAsia" w:hAnsiTheme="minorHAnsi"/>
          <w:sz w:val="22"/>
          <w:lang w:val="en-CA"/>
        </w:rPr>
        <w:t>vement and well-being f</w:t>
      </w:r>
      <w:r w:rsidR="005321AC" w:rsidRPr="00977593">
        <w:rPr>
          <w:rFonts w:asciiTheme="minorHAnsi" w:eastAsiaTheme="minorEastAsia" w:hAnsiTheme="minorHAnsi"/>
          <w:sz w:val="22"/>
          <w:lang w:val="en-CA"/>
        </w:rPr>
        <w:t>or all students</w:t>
      </w:r>
    </w:p>
    <w:p w:rsidR="00D0033A" w:rsidRDefault="00D0033A" w:rsidP="008A2C83">
      <w:pPr>
        <w:pStyle w:val="ListParagraph"/>
        <w:numPr>
          <w:ilvl w:val="0"/>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Enhanced Learning Cultures:</w:t>
      </w:r>
    </w:p>
    <w:p w:rsidR="003B1C39" w:rsidRDefault="003B1C39" w:rsidP="003B1C39">
      <w:pPr>
        <w:pStyle w:val="ListParagraph"/>
        <w:spacing w:after="160"/>
        <w:ind w:left="2160"/>
        <w:rPr>
          <w:rFonts w:asciiTheme="minorHAnsi" w:eastAsiaTheme="minorEastAsia" w:hAnsiTheme="minorHAnsi"/>
          <w:sz w:val="22"/>
          <w:lang w:val="en-CA"/>
        </w:rPr>
      </w:pPr>
    </w:p>
    <w:p w:rsidR="00D0033A" w:rsidRDefault="00D0033A" w:rsidP="008A2C83">
      <w:pPr>
        <w:pStyle w:val="ListParagraph"/>
        <w:numPr>
          <w:ilvl w:val="1"/>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lastRenderedPageBreak/>
        <w:t>School Improvement (inquiry, learning protocols)</w:t>
      </w:r>
    </w:p>
    <w:p w:rsidR="00D0033A" w:rsidRDefault="00D0033A" w:rsidP="008A2C83">
      <w:pPr>
        <w:pStyle w:val="ListParagraph"/>
        <w:numPr>
          <w:ilvl w:val="1"/>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Improved Engagement</w:t>
      </w:r>
    </w:p>
    <w:p w:rsidR="00D0033A" w:rsidRPr="00D0033A" w:rsidRDefault="00D0033A" w:rsidP="008A2C83">
      <w:pPr>
        <w:pStyle w:val="ListParagraph"/>
        <w:numPr>
          <w:ilvl w:val="1"/>
          <w:numId w:val="20"/>
        </w:numPr>
        <w:spacing w:after="160"/>
        <w:rPr>
          <w:rFonts w:asciiTheme="minorHAnsi" w:eastAsiaTheme="minorEastAsia" w:hAnsiTheme="minorHAnsi"/>
          <w:sz w:val="22"/>
          <w:lang w:val="en-CA"/>
        </w:rPr>
      </w:pPr>
      <w:r>
        <w:rPr>
          <w:rFonts w:asciiTheme="minorHAnsi" w:eastAsiaTheme="minorEastAsia" w:hAnsiTheme="minorHAnsi"/>
          <w:sz w:val="22"/>
          <w:lang w:val="en-CA"/>
        </w:rPr>
        <w:t>Improved Responsiveness</w:t>
      </w:r>
      <w:r w:rsidRPr="00D0033A">
        <w:rPr>
          <w:rFonts w:asciiTheme="minorHAnsi" w:eastAsiaTheme="minorEastAsia" w:hAnsiTheme="minorHAnsi"/>
          <w:sz w:val="22"/>
          <w:lang w:val="en-CA"/>
        </w:rPr>
        <w:t xml:space="preserve"> </w:t>
      </w:r>
    </w:p>
    <w:p w:rsidR="002017D9" w:rsidRDefault="002017D9" w:rsidP="002017D9">
      <w:pPr>
        <w:ind w:left="1800" w:hanging="180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FB2300" w:rsidRDefault="00395A6D" w:rsidP="008A2C83">
      <w:pPr>
        <w:numPr>
          <w:ilvl w:val="0"/>
          <w:numId w:val="4"/>
        </w:numPr>
        <w:spacing w:before="120" w:after="12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F</w:t>
      </w:r>
      <w:r w:rsidR="00FB2300" w:rsidRPr="00FB2300">
        <w:rPr>
          <w:rFonts w:asciiTheme="minorHAnsi" w:eastAsiaTheme="minorEastAsia" w:hAnsiTheme="minorHAnsi" w:cstheme="minorBidi"/>
          <w:sz w:val="22"/>
          <w:lang w:val="en-CA"/>
        </w:rPr>
        <w:t xml:space="preserve">ocus our system leadership </w:t>
      </w:r>
      <w:r>
        <w:rPr>
          <w:rFonts w:asciiTheme="minorHAnsi" w:eastAsiaTheme="minorEastAsia" w:hAnsiTheme="minorHAnsi" w:cstheme="minorBidi"/>
          <w:sz w:val="22"/>
          <w:lang w:val="en-CA"/>
        </w:rPr>
        <w:t xml:space="preserve">capacity </w:t>
      </w:r>
      <w:r w:rsidR="00FB2300" w:rsidRPr="00FB2300">
        <w:rPr>
          <w:rFonts w:asciiTheme="minorHAnsi" w:eastAsiaTheme="minorEastAsia" w:hAnsiTheme="minorHAnsi" w:cstheme="minorBidi"/>
          <w:sz w:val="22"/>
          <w:lang w:val="en-CA"/>
        </w:rPr>
        <w:t xml:space="preserve">efforts </w:t>
      </w:r>
      <w:r>
        <w:rPr>
          <w:rFonts w:asciiTheme="minorHAnsi" w:eastAsiaTheme="minorEastAsia" w:hAnsiTheme="minorHAnsi" w:cstheme="minorBidi"/>
          <w:sz w:val="22"/>
          <w:lang w:val="en-CA"/>
        </w:rPr>
        <w:t xml:space="preserve">during the first year </w:t>
      </w:r>
      <w:r w:rsidR="00FB2300" w:rsidRPr="00FB2300">
        <w:rPr>
          <w:rFonts w:asciiTheme="minorHAnsi" w:eastAsiaTheme="minorEastAsia" w:hAnsiTheme="minorHAnsi" w:cstheme="minorBidi"/>
          <w:sz w:val="22"/>
          <w:lang w:val="en-CA"/>
        </w:rPr>
        <w:t>on superintendent</w:t>
      </w:r>
      <w:r>
        <w:rPr>
          <w:rFonts w:asciiTheme="minorHAnsi" w:eastAsiaTheme="minorEastAsia" w:hAnsiTheme="minorHAnsi" w:cstheme="minorBidi"/>
          <w:sz w:val="22"/>
          <w:lang w:val="en-CA"/>
        </w:rPr>
        <w:t>s</w:t>
      </w:r>
      <w:r w:rsidR="00FB2300" w:rsidRPr="00FB2300">
        <w:rPr>
          <w:rFonts w:asciiTheme="minorHAnsi" w:eastAsiaTheme="minorEastAsia" w:hAnsiTheme="minorHAnsi" w:cstheme="minorBidi"/>
          <w:sz w:val="22"/>
          <w:lang w:val="en-CA"/>
        </w:rPr>
        <w:t>, princ</w:t>
      </w:r>
      <w:r w:rsidR="00FB2300" w:rsidRPr="00FB2300">
        <w:rPr>
          <w:rFonts w:asciiTheme="minorHAnsi" w:eastAsiaTheme="minorEastAsia" w:hAnsiTheme="minorHAnsi" w:cstheme="minorBidi"/>
          <w:sz w:val="22"/>
          <w:lang w:val="en-CA"/>
        </w:rPr>
        <w:t>i</w:t>
      </w:r>
      <w:r w:rsidR="00FB2300" w:rsidRPr="00FB2300">
        <w:rPr>
          <w:rFonts w:asciiTheme="minorHAnsi" w:eastAsiaTheme="minorEastAsia" w:hAnsiTheme="minorHAnsi" w:cstheme="minorBidi"/>
          <w:sz w:val="22"/>
          <w:lang w:val="en-CA"/>
        </w:rPr>
        <w:t xml:space="preserve">pals, vice-principals, coordinators, consultants and coaches and </w:t>
      </w:r>
      <w:r w:rsidR="009D65B3" w:rsidRPr="009D65B3">
        <w:rPr>
          <w:rFonts w:asciiTheme="minorHAnsi" w:eastAsiaTheme="minorEastAsia" w:hAnsiTheme="minorHAnsi" w:cstheme="minorBidi"/>
          <w:sz w:val="22"/>
          <w:lang w:val="en-CA"/>
        </w:rPr>
        <w:t>Digital and STEM Lead Lear</w:t>
      </w:r>
      <w:r w:rsidR="009D65B3" w:rsidRPr="009D65B3">
        <w:rPr>
          <w:rFonts w:asciiTheme="minorHAnsi" w:eastAsiaTheme="minorEastAsia" w:hAnsiTheme="minorHAnsi" w:cstheme="minorBidi"/>
          <w:sz w:val="22"/>
          <w:lang w:val="en-CA"/>
        </w:rPr>
        <w:t>n</w:t>
      </w:r>
      <w:r w:rsidR="009D65B3" w:rsidRPr="009D65B3">
        <w:rPr>
          <w:rFonts w:asciiTheme="minorHAnsi" w:eastAsiaTheme="minorEastAsia" w:hAnsiTheme="minorHAnsi" w:cstheme="minorBidi"/>
          <w:sz w:val="22"/>
          <w:lang w:val="en-CA"/>
        </w:rPr>
        <w:t>ers</w:t>
      </w:r>
      <w:r w:rsidR="00062118">
        <w:rPr>
          <w:rFonts w:asciiTheme="minorHAnsi" w:eastAsiaTheme="minorEastAsia" w:hAnsiTheme="minorHAnsi" w:cstheme="minorBidi"/>
          <w:sz w:val="22"/>
          <w:lang w:val="en-CA"/>
        </w:rPr>
        <w:t>,</w:t>
      </w:r>
      <w:r w:rsidR="009D65B3">
        <w:rPr>
          <w:rFonts w:asciiTheme="minorHAnsi" w:eastAsiaTheme="minorEastAsia" w:hAnsiTheme="minorHAnsi" w:cstheme="minorBidi"/>
          <w:sz w:val="22"/>
          <w:lang w:val="en-CA"/>
        </w:rPr>
        <w:t xml:space="preserve"> </w:t>
      </w:r>
      <w:r w:rsidR="00FB2300" w:rsidRPr="00FB2300">
        <w:rPr>
          <w:rFonts w:asciiTheme="minorHAnsi" w:eastAsiaTheme="minorEastAsia" w:hAnsiTheme="minorHAnsi" w:cstheme="minorBidi"/>
          <w:sz w:val="22"/>
          <w:lang w:val="en-CA"/>
        </w:rPr>
        <w:t>whose responsibility it is to create the right conditions for all staff to share their leadership and expertise in service to our schools</w:t>
      </w:r>
      <w:r>
        <w:rPr>
          <w:rFonts w:asciiTheme="minorHAnsi" w:eastAsiaTheme="minorEastAsia" w:hAnsiTheme="minorHAnsi" w:cstheme="minorBidi"/>
          <w:sz w:val="22"/>
          <w:lang w:val="en-CA"/>
        </w:rPr>
        <w:t>.</w:t>
      </w:r>
      <w:r w:rsidR="00FB2300" w:rsidRPr="00FB2300">
        <w:rPr>
          <w:rFonts w:asciiTheme="minorHAnsi" w:eastAsiaTheme="minorEastAsia" w:hAnsiTheme="minorHAnsi" w:cstheme="minorBidi"/>
          <w:sz w:val="22"/>
          <w:lang w:val="en-CA"/>
        </w:rPr>
        <w:t xml:space="preserve"> We will also focus on </w:t>
      </w:r>
      <w:r>
        <w:rPr>
          <w:rFonts w:asciiTheme="minorHAnsi" w:eastAsiaTheme="minorEastAsia" w:hAnsiTheme="minorHAnsi" w:cstheme="minorBidi"/>
          <w:sz w:val="22"/>
          <w:lang w:val="en-CA"/>
        </w:rPr>
        <w:t>the</w:t>
      </w:r>
      <w:r w:rsidR="00FB2300" w:rsidRPr="00FB2300">
        <w:rPr>
          <w:rFonts w:asciiTheme="minorHAnsi" w:eastAsiaTheme="minorEastAsia" w:hAnsiTheme="minorHAnsi" w:cstheme="minorBidi"/>
          <w:sz w:val="22"/>
          <w:lang w:val="en-CA"/>
        </w:rPr>
        <w:t xml:space="preserve"> formal leaders in our business and operational departments to enhance service excellence</w:t>
      </w:r>
      <w:r>
        <w:rPr>
          <w:rFonts w:asciiTheme="minorHAnsi" w:eastAsiaTheme="minorEastAsia" w:hAnsiTheme="minorHAnsi" w:cstheme="minorBidi"/>
          <w:sz w:val="22"/>
          <w:lang w:val="en-CA"/>
        </w:rPr>
        <w:t>.</w:t>
      </w:r>
    </w:p>
    <w:p w:rsid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Support all staff </w:t>
      </w:r>
      <w:r w:rsidR="00395A6D">
        <w:rPr>
          <w:rFonts w:asciiTheme="minorHAnsi" w:eastAsiaTheme="minorEastAsia" w:hAnsiTheme="minorHAnsi" w:cstheme="minorBidi"/>
          <w:sz w:val="22"/>
          <w:lang w:val="en-CA"/>
        </w:rPr>
        <w:t>in sharing</w:t>
      </w:r>
      <w:r w:rsidRPr="00FB2300">
        <w:rPr>
          <w:rFonts w:asciiTheme="minorHAnsi" w:eastAsiaTheme="minorEastAsia" w:hAnsiTheme="minorHAnsi" w:cstheme="minorBidi"/>
          <w:sz w:val="22"/>
          <w:lang w:val="en-CA"/>
        </w:rPr>
        <w:t xml:space="preserve"> their leadership and expertise </w:t>
      </w:r>
      <w:r w:rsidR="00395A6D">
        <w:rPr>
          <w:rFonts w:asciiTheme="minorHAnsi" w:eastAsiaTheme="minorEastAsia" w:hAnsiTheme="minorHAnsi" w:cstheme="minorBidi"/>
          <w:sz w:val="22"/>
          <w:lang w:val="en-CA"/>
        </w:rPr>
        <w:t>within</w:t>
      </w:r>
      <w:r w:rsidRPr="00FB2300">
        <w:rPr>
          <w:rFonts w:asciiTheme="minorHAnsi" w:eastAsiaTheme="minorEastAsia" w:hAnsiTheme="minorHAnsi" w:cstheme="minorBidi"/>
          <w:sz w:val="22"/>
          <w:lang w:val="en-CA"/>
        </w:rPr>
        <w:t xml:space="preserve"> their schools and their depar</w:t>
      </w:r>
      <w:r w:rsidRPr="00FB2300">
        <w:rPr>
          <w:rFonts w:asciiTheme="minorHAnsi" w:eastAsiaTheme="minorEastAsia" w:hAnsiTheme="minorHAnsi" w:cstheme="minorBidi"/>
          <w:sz w:val="22"/>
          <w:lang w:val="en-CA"/>
        </w:rPr>
        <w:t>t</w:t>
      </w:r>
      <w:r w:rsidRPr="00FB2300">
        <w:rPr>
          <w:rFonts w:asciiTheme="minorHAnsi" w:eastAsiaTheme="minorEastAsia" w:hAnsiTheme="minorHAnsi" w:cstheme="minorBidi"/>
          <w:sz w:val="22"/>
          <w:lang w:val="en-CA"/>
        </w:rPr>
        <w:t xml:space="preserve">ments by </w:t>
      </w:r>
      <w:r w:rsidR="009712CC">
        <w:rPr>
          <w:rFonts w:asciiTheme="minorHAnsi" w:eastAsiaTheme="minorEastAsia" w:hAnsiTheme="minorHAnsi" w:cstheme="minorBidi"/>
          <w:sz w:val="22"/>
          <w:lang w:val="en-CA"/>
        </w:rPr>
        <w:t>implementing</w:t>
      </w:r>
      <w:r w:rsidRPr="00FB2300">
        <w:rPr>
          <w:rFonts w:asciiTheme="minorHAnsi" w:eastAsiaTheme="minorEastAsia" w:hAnsiTheme="minorHAnsi" w:cstheme="minorBidi"/>
          <w:sz w:val="22"/>
          <w:lang w:val="en-CA"/>
        </w:rPr>
        <w:t xml:space="preserve"> protocols and processes that </w:t>
      </w:r>
      <w:r w:rsidR="009712CC">
        <w:rPr>
          <w:rFonts w:asciiTheme="minorHAnsi" w:eastAsiaTheme="minorEastAsia" w:hAnsiTheme="minorHAnsi" w:cstheme="minorBidi"/>
          <w:sz w:val="22"/>
          <w:lang w:val="en-CA"/>
        </w:rPr>
        <w:t>enable</w:t>
      </w:r>
      <w:r w:rsidRPr="00FB2300">
        <w:rPr>
          <w:rFonts w:asciiTheme="minorHAnsi" w:eastAsiaTheme="minorEastAsia" w:hAnsiTheme="minorHAnsi" w:cstheme="minorBidi"/>
          <w:sz w:val="22"/>
          <w:lang w:val="en-CA"/>
        </w:rPr>
        <w:t xml:space="preserve"> all staff to influence our direction.</w:t>
      </w:r>
    </w:p>
    <w:p w:rsid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Ensure that </w:t>
      </w:r>
      <w:r w:rsidR="00EB1A4E">
        <w:rPr>
          <w:rFonts w:asciiTheme="minorHAnsi" w:eastAsiaTheme="minorEastAsia" w:hAnsiTheme="minorHAnsi" w:cstheme="minorBidi"/>
          <w:sz w:val="22"/>
          <w:lang w:val="en-CA"/>
        </w:rPr>
        <w:t>every</w:t>
      </w:r>
      <w:r w:rsidR="009712CC">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formal </w:t>
      </w:r>
      <w:r w:rsidR="009712CC" w:rsidRPr="00FB2300">
        <w:rPr>
          <w:rFonts w:asciiTheme="minorHAnsi" w:eastAsiaTheme="minorEastAsia" w:hAnsiTheme="minorHAnsi" w:cstheme="minorBidi"/>
          <w:sz w:val="22"/>
          <w:lang w:val="en-CA"/>
        </w:rPr>
        <w:t xml:space="preserve">TDSB </w:t>
      </w:r>
      <w:r w:rsidRPr="00FB2300">
        <w:rPr>
          <w:rFonts w:asciiTheme="minorHAnsi" w:eastAsiaTheme="minorEastAsia" w:hAnsiTheme="minorHAnsi" w:cstheme="minorBidi"/>
          <w:sz w:val="22"/>
          <w:lang w:val="en-CA"/>
        </w:rPr>
        <w:t xml:space="preserve">leadership </w:t>
      </w:r>
      <w:r w:rsidR="009712CC">
        <w:rPr>
          <w:rFonts w:asciiTheme="minorHAnsi" w:eastAsiaTheme="minorEastAsia" w:hAnsiTheme="minorHAnsi" w:cstheme="minorBidi"/>
          <w:sz w:val="22"/>
          <w:lang w:val="en-CA"/>
        </w:rPr>
        <w:t xml:space="preserve">development </w:t>
      </w:r>
      <w:r w:rsidR="00EB1A4E">
        <w:rPr>
          <w:rFonts w:asciiTheme="minorHAnsi" w:eastAsiaTheme="minorEastAsia" w:hAnsiTheme="minorHAnsi" w:cstheme="minorBidi"/>
          <w:sz w:val="22"/>
          <w:lang w:val="en-CA"/>
        </w:rPr>
        <w:t>program</w:t>
      </w:r>
      <w:r w:rsidRPr="00FB2300">
        <w:rPr>
          <w:rFonts w:asciiTheme="minorHAnsi" w:eastAsiaTheme="minorEastAsia" w:hAnsiTheme="minorHAnsi" w:cstheme="minorBidi"/>
          <w:sz w:val="22"/>
          <w:lang w:val="en-CA"/>
        </w:rPr>
        <w:t xml:space="preserve"> </w:t>
      </w:r>
      <w:r w:rsidR="009712CC">
        <w:rPr>
          <w:rFonts w:asciiTheme="minorHAnsi" w:eastAsiaTheme="minorEastAsia" w:hAnsiTheme="minorHAnsi" w:cstheme="minorBidi"/>
          <w:sz w:val="22"/>
          <w:lang w:val="en-CA"/>
        </w:rPr>
        <w:t>aimed at</w:t>
      </w:r>
      <w:r w:rsidRPr="00FB2300">
        <w:rPr>
          <w:rFonts w:asciiTheme="minorHAnsi" w:eastAsiaTheme="minorEastAsia" w:hAnsiTheme="minorHAnsi" w:cstheme="minorBidi"/>
          <w:sz w:val="22"/>
          <w:lang w:val="en-CA"/>
        </w:rPr>
        <w:t xml:space="preserve"> aspiring, new, and existing leaders </w:t>
      </w:r>
      <w:r w:rsidR="009712CC">
        <w:rPr>
          <w:rFonts w:asciiTheme="minorHAnsi" w:eastAsiaTheme="minorEastAsia" w:hAnsiTheme="minorHAnsi" w:cstheme="minorBidi"/>
          <w:sz w:val="22"/>
          <w:lang w:val="en-CA"/>
        </w:rPr>
        <w:t>incorporate</w:t>
      </w:r>
      <w:r w:rsidR="00EB1A4E">
        <w:rPr>
          <w:rFonts w:asciiTheme="minorHAnsi" w:eastAsiaTheme="minorEastAsia" w:hAnsiTheme="minorHAnsi" w:cstheme="minorBidi"/>
          <w:sz w:val="22"/>
          <w:lang w:val="en-CA"/>
        </w:rPr>
        <w:t>s</w:t>
      </w:r>
      <w:r w:rsidRPr="00FB2300">
        <w:rPr>
          <w:rFonts w:asciiTheme="minorHAnsi" w:eastAsiaTheme="minorEastAsia" w:hAnsiTheme="minorHAnsi" w:cstheme="minorBidi"/>
          <w:sz w:val="22"/>
          <w:lang w:val="en-CA"/>
        </w:rPr>
        <w:t xml:space="preserve"> </w:t>
      </w:r>
      <w:r w:rsidR="009712CC">
        <w:rPr>
          <w:rFonts w:asciiTheme="minorHAnsi" w:eastAsiaTheme="minorEastAsia" w:hAnsiTheme="minorHAnsi" w:cstheme="minorBidi"/>
          <w:sz w:val="22"/>
          <w:lang w:val="en-CA"/>
        </w:rPr>
        <w:t xml:space="preserve">explicit </w:t>
      </w:r>
      <w:r w:rsidRPr="00FB2300">
        <w:rPr>
          <w:rFonts w:asciiTheme="minorHAnsi" w:eastAsiaTheme="minorEastAsia" w:hAnsiTheme="minorHAnsi" w:cstheme="minorBidi"/>
          <w:sz w:val="22"/>
          <w:lang w:val="en-CA"/>
        </w:rPr>
        <w:t xml:space="preserve">learning opportunities </w:t>
      </w:r>
      <w:r w:rsidR="00EB1A4E">
        <w:rPr>
          <w:rFonts w:asciiTheme="minorHAnsi" w:eastAsiaTheme="minorEastAsia" w:hAnsiTheme="minorHAnsi" w:cstheme="minorBidi"/>
          <w:sz w:val="22"/>
          <w:lang w:val="en-CA"/>
        </w:rPr>
        <w:t>for</w:t>
      </w:r>
      <w:r w:rsidRPr="00FB2300">
        <w:rPr>
          <w:rFonts w:asciiTheme="minorHAnsi" w:eastAsiaTheme="minorEastAsia" w:hAnsiTheme="minorHAnsi" w:cstheme="minorBidi"/>
          <w:sz w:val="22"/>
          <w:lang w:val="en-CA"/>
        </w:rPr>
        <w:t xml:space="preserve"> </w:t>
      </w:r>
      <w:r w:rsidR="009712CC">
        <w:rPr>
          <w:rFonts w:asciiTheme="minorHAnsi" w:eastAsiaTheme="minorEastAsia" w:hAnsiTheme="minorHAnsi" w:cstheme="minorBidi"/>
          <w:sz w:val="22"/>
          <w:lang w:val="en-CA"/>
        </w:rPr>
        <w:t>participants</w:t>
      </w:r>
      <w:r w:rsidRPr="00FB2300">
        <w:rPr>
          <w:rFonts w:asciiTheme="minorHAnsi" w:eastAsiaTheme="minorEastAsia" w:hAnsiTheme="minorHAnsi" w:cstheme="minorBidi"/>
          <w:sz w:val="22"/>
          <w:lang w:val="en-CA"/>
        </w:rPr>
        <w:t xml:space="preserve"> to </w:t>
      </w:r>
      <w:r w:rsidR="009712CC">
        <w:rPr>
          <w:rFonts w:asciiTheme="minorHAnsi" w:eastAsiaTheme="minorEastAsia" w:hAnsiTheme="minorHAnsi" w:cstheme="minorBidi"/>
          <w:sz w:val="22"/>
          <w:lang w:val="en-CA"/>
        </w:rPr>
        <w:t xml:space="preserve">contribute </w:t>
      </w:r>
      <w:r w:rsidR="00EB1A4E">
        <w:rPr>
          <w:rFonts w:asciiTheme="minorHAnsi" w:eastAsiaTheme="minorEastAsia" w:hAnsiTheme="minorHAnsi" w:cstheme="minorBidi"/>
          <w:sz w:val="22"/>
          <w:lang w:val="en-CA"/>
        </w:rPr>
        <w:t>to</w:t>
      </w:r>
      <w:r w:rsidR="009712CC">
        <w:rPr>
          <w:rFonts w:asciiTheme="minorHAnsi" w:eastAsiaTheme="minorEastAsia" w:hAnsiTheme="minorHAnsi" w:cstheme="minorBidi"/>
          <w:sz w:val="22"/>
          <w:lang w:val="en-CA"/>
        </w:rPr>
        <w:t xml:space="preserve"> </w:t>
      </w:r>
      <w:r w:rsidR="00EB1A4E">
        <w:rPr>
          <w:rFonts w:asciiTheme="minorHAnsi" w:eastAsiaTheme="minorEastAsia" w:hAnsiTheme="minorHAnsi" w:cstheme="minorBidi"/>
          <w:sz w:val="22"/>
          <w:lang w:val="en-CA"/>
        </w:rPr>
        <w:t xml:space="preserve">the ongoing </w:t>
      </w:r>
      <w:r w:rsidRPr="00FB2300">
        <w:rPr>
          <w:rFonts w:asciiTheme="minorHAnsi" w:eastAsiaTheme="minorEastAsia" w:hAnsiTheme="minorHAnsi" w:cstheme="minorBidi"/>
          <w:sz w:val="22"/>
          <w:lang w:val="en-CA"/>
        </w:rPr>
        <w:t>im</w:t>
      </w:r>
      <w:r w:rsidR="009712CC">
        <w:rPr>
          <w:rFonts w:asciiTheme="minorHAnsi" w:eastAsiaTheme="minorEastAsia" w:hAnsiTheme="minorHAnsi" w:cstheme="minorBidi"/>
          <w:sz w:val="22"/>
          <w:lang w:val="en-CA"/>
        </w:rPr>
        <w:t>prov</w:t>
      </w:r>
      <w:r w:rsidR="00EB1A4E">
        <w:rPr>
          <w:rFonts w:asciiTheme="minorHAnsi" w:eastAsiaTheme="minorEastAsia" w:hAnsiTheme="minorHAnsi" w:cstheme="minorBidi"/>
          <w:sz w:val="22"/>
          <w:lang w:val="en-CA"/>
        </w:rPr>
        <w:t xml:space="preserve">ement </w:t>
      </w:r>
      <w:r w:rsidRPr="00FB2300">
        <w:rPr>
          <w:rFonts w:asciiTheme="minorHAnsi" w:eastAsiaTheme="minorEastAsia" w:hAnsiTheme="minorHAnsi" w:cstheme="minorBidi"/>
          <w:sz w:val="22"/>
          <w:lang w:val="en-CA"/>
        </w:rPr>
        <w:t xml:space="preserve">of </w:t>
      </w:r>
      <w:r w:rsidR="00EB1A4E">
        <w:rPr>
          <w:rFonts w:asciiTheme="minorHAnsi" w:eastAsiaTheme="minorEastAsia" w:hAnsiTheme="minorHAnsi" w:cstheme="minorBidi"/>
          <w:sz w:val="22"/>
          <w:lang w:val="en-CA"/>
        </w:rPr>
        <w:t>this</w:t>
      </w:r>
      <w:r w:rsidRPr="00FB2300">
        <w:rPr>
          <w:rFonts w:asciiTheme="minorHAnsi" w:eastAsiaTheme="minorEastAsia" w:hAnsiTheme="minorHAnsi" w:cstheme="minorBidi"/>
          <w:sz w:val="22"/>
          <w:lang w:val="en-CA"/>
        </w:rPr>
        <w:t xml:space="preserve"> Leadership Capacity Plan.</w:t>
      </w:r>
    </w:p>
    <w:p w:rsidR="00FB2300" w:rsidRDefault="0017233A" w:rsidP="008A2C83">
      <w:pPr>
        <w:numPr>
          <w:ilvl w:val="0"/>
          <w:numId w:val="4"/>
        </w:numPr>
        <w:spacing w:before="120" w:after="12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Build capacity for all</w:t>
      </w:r>
      <w:r w:rsidR="00FB2300" w:rsidRPr="00FB2300">
        <w:rPr>
          <w:rFonts w:asciiTheme="minorHAnsi" w:eastAsiaTheme="minorEastAsia" w:hAnsiTheme="minorHAnsi" w:cstheme="minorBidi"/>
          <w:sz w:val="22"/>
          <w:lang w:val="en-CA"/>
        </w:rPr>
        <w:t xml:space="preserve"> leaders</w:t>
      </w:r>
      <w:r>
        <w:rPr>
          <w:rFonts w:asciiTheme="minorHAnsi" w:eastAsiaTheme="minorEastAsia" w:hAnsiTheme="minorHAnsi" w:cstheme="minorBidi"/>
          <w:sz w:val="22"/>
          <w:lang w:val="en-CA"/>
        </w:rPr>
        <w:t>,</w:t>
      </w:r>
      <w:r w:rsidR="00FB2300" w:rsidRPr="00FB2300">
        <w:rPr>
          <w:rFonts w:asciiTheme="minorHAnsi" w:eastAsiaTheme="minorEastAsia" w:hAnsiTheme="minorHAnsi" w:cstheme="minorBidi"/>
          <w:sz w:val="22"/>
          <w:lang w:val="en-CA"/>
        </w:rPr>
        <w:t xml:space="preserve"> through learning teams, learning centre meetings and through department learning opportunities</w:t>
      </w:r>
      <w:r>
        <w:rPr>
          <w:rFonts w:asciiTheme="minorHAnsi" w:eastAsiaTheme="minorEastAsia" w:hAnsiTheme="minorHAnsi" w:cstheme="minorBidi"/>
          <w:sz w:val="22"/>
          <w:lang w:val="en-CA"/>
        </w:rPr>
        <w:t xml:space="preserve">, explicitly focusing </w:t>
      </w:r>
      <w:r w:rsidR="00FB2300" w:rsidRPr="00FB2300">
        <w:rPr>
          <w:rFonts w:asciiTheme="minorHAnsi" w:eastAsiaTheme="minorEastAsia" w:hAnsiTheme="minorHAnsi" w:cstheme="minorBidi"/>
          <w:sz w:val="22"/>
          <w:lang w:val="en-CA"/>
        </w:rPr>
        <w:t>on the following components:</w:t>
      </w:r>
    </w:p>
    <w:p w:rsidR="00782306"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782306">
        <w:rPr>
          <w:rFonts w:asciiTheme="minorHAnsi" w:eastAsiaTheme="minorEastAsia" w:hAnsiTheme="minorHAnsi" w:cstheme="minorBidi"/>
          <w:sz w:val="22"/>
          <w:lang w:val="en-CA"/>
        </w:rPr>
        <w:t xml:space="preserve">Shifting our practice of leadership to one </w:t>
      </w:r>
      <w:r w:rsidR="0017233A" w:rsidRPr="00782306">
        <w:rPr>
          <w:rFonts w:asciiTheme="minorHAnsi" w:eastAsiaTheme="minorEastAsia" w:hAnsiTheme="minorHAnsi" w:cstheme="minorBidi"/>
          <w:sz w:val="22"/>
          <w:lang w:val="en-CA"/>
        </w:rPr>
        <w:t xml:space="preserve">in which every leader </w:t>
      </w:r>
      <w:r w:rsidR="001A62A6">
        <w:rPr>
          <w:rFonts w:asciiTheme="minorHAnsi" w:eastAsiaTheme="minorEastAsia" w:hAnsiTheme="minorHAnsi" w:cstheme="minorBidi"/>
          <w:sz w:val="22"/>
          <w:lang w:val="en-CA"/>
        </w:rPr>
        <w:t xml:space="preserve">engages and </w:t>
      </w:r>
      <w:r w:rsidR="001A62A6" w:rsidRPr="00782306">
        <w:rPr>
          <w:rFonts w:asciiTheme="minorHAnsi" w:eastAsiaTheme="minorEastAsia" w:hAnsiTheme="minorHAnsi" w:cstheme="minorBidi"/>
          <w:sz w:val="22"/>
          <w:lang w:val="en-CA"/>
        </w:rPr>
        <w:t xml:space="preserve">is open to </w:t>
      </w:r>
      <w:r w:rsidR="00062118">
        <w:rPr>
          <w:rFonts w:asciiTheme="minorHAnsi" w:eastAsiaTheme="minorEastAsia" w:hAnsiTheme="minorHAnsi" w:cstheme="minorBidi"/>
          <w:sz w:val="22"/>
          <w:lang w:val="en-CA"/>
        </w:rPr>
        <w:t>the influence of all</w:t>
      </w:r>
      <w:r w:rsidR="00782306" w:rsidRPr="00782306">
        <w:rPr>
          <w:rFonts w:asciiTheme="minorHAnsi" w:eastAsiaTheme="minorEastAsia" w:hAnsiTheme="minorHAnsi" w:cstheme="minorBidi"/>
          <w:sz w:val="22"/>
          <w:lang w:val="en-CA"/>
        </w:rPr>
        <w:t xml:space="preserve"> stakeholders</w:t>
      </w:r>
      <w:r w:rsidR="001A62A6">
        <w:rPr>
          <w:rFonts w:asciiTheme="minorHAnsi" w:eastAsiaTheme="minorEastAsia" w:hAnsiTheme="minorHAnsi" w:cstheme="minorBidi"/>
          <w:sz w:val="22"/>
          <w:lang w:val="en-CA"/>
        </w:rPr>
        <w:t>’ voices</w:t>
      </w:r>
      <w:r w:rsidR="00782306" w:rsidRPr="00782306">
        <w:rPr>
          <w:rFonts w:asciiTheme="minorHAnsi" w:eastAsiaTheme="minorEastAsia" w:hAnsiTheme="minorHAnsi" w:cstheme="minorBidi"/>
          <w:sz w:val="22"/>
          <w:lang w:val="en-CA"/>
        </w:rPr>
        <w:t xml:space="preserve"> (students, parents, communities and staff) when ma</w:t>
      </w:r>
      <w:r w:rsidR="00782306" w:rsidRPr="00782306">
        <w:rPr>
          <w:rFonts w:asciiTheme="minorHAnsi" w:eastAsiaTheme="minorEastAsia" w:hAnsiTheme="minorHAnsi" w:cstheme="minorBidi"/>
          <w:sz w:val="22"/>
          <w:lang w:val="en-CA"/>
        </w:rPr>
        <w:t>k</w:t>
      </w:r>
      <w:r w:rsidR="00782306" w:rsidRPr="00782306">
        <w:rPr>
          <w:rFonts w:asciiTheme="minorHAnsi" w:eastAsiaTheme="minorEastAsia" w:hAnsiTheme="minorHAnsi" w:cstheme="minorBidi"/>
          <w:sz w:val="22"/>
          <w:lang w:val="en-CA"/>
        </w:rPr>
        <w:t xml:space="preserve">ing decisions in the service of our students.  </w:t>
      </w:r>
    </w:p>
    <w:p w:rsidR="00FB2300" w:rsidRPr="00782306"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782306">
        <w:rPr>
          <w:rFonts w:asciiTheme="minorHAnsi" w:eastAsiaTheme="minorEastAsia" w:hAnsiTheme="minorHAnsi" w:cstheme="minorBidi"/>
          <w:sz w:val="22"/>
          <w:lang w:val="en-CA"/>
        </w:rPr>
        <w:t xml:space="preserve">Providing formal anti-racism and anti-oppression training </w:t>
      </w:r>
      <w:r w:rsidR="001A62A6">
        <w:rPr>
          <w:rFonts w:asciiTheme="minorHAnsi" w:eastAsiaTheme="minorEastAsia" w:hAnsiTheme="minorHAnsi" w:cstheme="minorBidi"/>
          <w:sz w:val="22"/>
          <w:lang w:val="en-CA"/>
        </w:rPr>
        <w:t>to</w:t>
      </w:r>
      <w:r w:rsidRPr="00782306">
        <w:rPr>
          <w:rFonts w:asciiTheme="minorHAnsi" w:eastAsiaTheme="minorEastAsia" w:hAnsiTheme="minorHAnsi" w:cstheme="minorBidi"/>
          <w:sz w:val="22"/>
          <w:lang w:val="en-CA"/>
        </w:rPr>
        <w:t xml:space="preserve"> </w:t>
      </w:r>
      <w:r w:rsidR="001A62A6">
        <w:rPr>
          <w:rFonts w:asciiTheme="minorHAnsi" w:eastAsiaTheme="minorEastAsia" w:hAnsiTheme="minorHAnsi" w:cstheme="minorBidi"/>
          <w:sz w:val="22"/>
          <w:lang w:val="en-CA"/>
        </w:rPr>
        <w:t>better integrate</w:t>
      </w:r>
      <w:r w:rsidRPr="00782306">
        <w:rPr>
          <w:rFonts w:asciiTheme="minorHAnsi" w:eastAsiaTheme="minorEastAsia" w:hAnsiTheme="minorHAnsi" w:cstheme="minorBidi"/>
          <w:sz w:val="22"/>
          <w:lang w:val="en-CA"/>
        </w:rPr>
        <w:t xml:space="preserve"> our school i</w:t>
      </w:r>
      <w:r w:rsidRPr="00782306">
        <w:rPr>
          <w:rFonts w:asciiTheme="minorHAnsi" w:eastAsiaTheme="minorEastAsia" w:hAnsiTheme="minorHAnsi" w:cstheme="minorBidi"/>
          <w:sz w:val="22"/>
          <w:lang w:val="en-CA"/>
        </w:rPr>
        <w:t>m</w:t>
      </w:r>
      <w:r w:rsidRPr="00782306">
        <w:rPr>
          <w:rFonts w:asciiTheme="minorHAnsi" w:eastAsiaTheme="minorEastAsia" w:hAnsiTheme="minorHAnsi" w:cstheme="minorBidi"/>
          <w:sz w:val="22"/>
          <w:lang w:val="en-CA"/>
        </w:rPr>
        <w:t>provement and equity commitments</w:t>
      </w:r>
      <w:r w:rsidR="001A62A6">
        <w:rPr>
          <w:rFonts w:asciiTheme="minorHAnsi" w:eastAsiaTheme="minorEastAsia" w:hAnsiTheme="minorHAnsi" w:cstheme="minorBidi"/>
          <w:sz w:val="22"/>
          <w:lang w:val="en-CA"/>
        </w:rPr>
        <w:t>, as well as to</w:t>
      </w:r>
      <w:r w:rsidRPr="00782306">
        <w:rPr>
          <w:rFonts w:asciiTheme="minorHAnsi" w:eastAsiaTheme="minorEastAsia" w:hAnsiTheme="minorHAnsi" w:cstheme="minorBidi"/>
          <w:sz w:val="22"/>
          <w:lang w:val="en-CA"/>
        </w:rPr>
        <w:t xml:space="preserve"> </w:t>
      </w:r>
      <w:r w:rsidR="004C2F26">
        <w:rPr>
          <w:rFonts w:asciiTheme="minorHAnsi" w:eastAsiaTheme="minorEastAsia" w:hAnsiTheme="minorHAnsi" w:cstheme="minorBidi"/>
          <w:sz w:val="22"/>
          <w:lang w:val="en-CA"/>
        </w:rPr>
        <w:t>help</w:t>
      </w:r>
      <w:r w:rsidRPr="00782306">
        <w:rPr>
          <w:rFonts w:asciiTheme="minorHAnsi" w:eastAsiaTheme="minorEastAsia" w:hAnsiTheme="minorHAnsi" w:cstheme="minorBidi"/>
          <w:sz w:val="22"/>
          <w:lang w:val="en-CA"/>
        </w:rPr>
        <w:t xml:space="preserve"> leader</w:t>
      </w:r>
      <w:r w:rsidR="001A62A6">
        <w:rPr>
          <w:rFonts w:asciiTheme="minorHAnsi" w:eastAsiaTheme="minorEastAsia" w:hAnsiTheme="minorHAnsi" w:cstheme="minorBidi"/>
          <w:sz w:val="22"/>
          <w:lang w:val="en-CA"/>
        </w:rPr>
        <w:t>s engag</w:t>
      </w:r>
      <w:r w:rsidR="004C2F26">
        <w:rPr>
          <w:rFonts w:asciiTheme="minorHAnsi" w:eastAsiaTheme="minorEastAsia" w:hAnsiTheme="minorHAnsi" w:cstheme="minorBidi"/>
          <w:sz w:val="22"/>
          <w:lang w:val="en-CA"/>
        </w:rPr>
        <w:t>e</w:t>
      </w:r>
      <w:r w:rsidRPr="00782306">
        <w:rPr>
          <w:rFonts w:asciiTheme="minorHAnsi" w:eastAsiaTheme="minorEastAsia" w:hAnsiTheme="minorHAnsi" w:cstheme="minorBidi"/>
          <w:sz w:val="22"/>
          <w:lang w:val="en-CA"/>
        </w:rPr>
        <w:t xml:space="preserve"> their staff </w:t>
      </w:r>
      <w:r w:rsidR="004C2F26">
        <w:rPr>
          <w:rFonts w:asciiTheme="minorHAnsi" w:eastAsiaTheme="minorEastAsia" w:hAnsiTheme="minorHAnsi" w:cstheme="minorBidi"/>
          <w:sz w:val="22"/>
          <w:lang w:val="en-CA"/>
        </w:rPr>
        <w:t>in di</w:t>
      </w:r>
      <w:r w:rsidR="004C2F26">
        <w:rPr>
          <w:rFonts w:asciiTheme="minorHAnsi" w:eastAsiaTheme="minorEastAsia" w:hAnsiTheme="minorHAnsi" w:cstheme="minorBidi"/>
          <w:sz w:val="22"/>
          <w:lang w:val="en-CA"/>
        </w:rPr>
        <w:t>s</w:t>
      </w:r>
      <w:r w:rsidR="004C2F26">
        <w:rPr>
          <w:rFonts w:asciiTheme="minorHAnsi" w:eastAsiaTheme="minorEastAsia" w:hAnsiTheme="minorHAnsi" w:cstheme="minorBidi"/>
          <w:sz w:val="22"/>
          <w:lang w:val="en-CA"/>
        </w:rPr>
        <w:t>cussing of</w:t>
      </w:r>
      <w:r w:rsidR="004C2F26" w:rsidRPr="00782306">
        <w:rPr>
          <w:rFonts w:asciiTheme="minorHAnsi" w:eastAsiaTheme="minorEastAsia" w:hAnsiTheme="minorHAnsi" w:cstheme="minorBidi"/>
          <w:sz w:val="22"/>
          <w:lang w:val="en-CA"/>
        </w:rPr>
        <w:t xml:space="preserve"> issues of power and privilege </w:t>
      </w:r>
      <w:r w:rsidR="001A62A6" w:rsidRPr="00782306">
        <w:rPr>
          <w:rFonts w:asciiTheme="minorHAnsi" w:eastAsiaTheme="minorEastAsia" w:hAnsiTheme="minorHAnsi" w:cstheme="minorBidi"/>
          <w:sz w:val="22"/>
          <w:lang w:val="en-CA"/>
        </w:rPr>
        <w:t>to con</w:t>
      </w:r>
      <w:r w:rsidR="001A62A6">
        <w:rPr>
          <w:rFonts w:asciiTheme="minorHAnsi" w:eastAsiaTheme="minorEastAsia" w:hAnsiTheme="minorHAnsi" w:cstheme="minorBidi"/>
          <w:sz w:val="22"/>
          <w:lang w:val="en-CA"/>
        </w:rPr>
        <w:t>front bias and eliminate barriers</w:t>
      </w:r>
      <w:r w:rsidRPr="00782306">
        <w:rPr>
          <w:rFonts w:asciiTheme="minorHAnsi" w:eastAsiaTheme="minorEastAsia" w:hAnsiTheme="minorHAnsi" w:cstheme="minorBidi"/>
          <w:sz w:val="22"/>
          <w:lang w:val="en-CA"/>
        </w:rPr>
        <w:t>.</w:t>
      </w:r>
    </w:p>
    <w:p w:rsidR="00FB2300" w:rsidRDefault="00FB2300" w:rsidP="008A2C83">
      <w:pPr>
        <w:numPr>
          <w:ilvl w:val="1"/>
          <w:numId w:val="4"/>
        </w:numPr>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Providing learning opportunities </w:t>
      </w:r>
      <w:r w:rsidR="004C2F26">
        <w:rPr>
          <w:rFonts w:asciiTheme="minorHAnsi" w:eastAsiaTheme="minorEastAsia" w:hAnsiTheme="minorHAnsi" w:cstheme="minorBidi"/>
          <w:sz w:val="22"/>
          <w:lang w:val="en-CA"/>
        </w:rPr>
        <w:t xml:space="preserve">to help </w:t>
      </w:r>
      <w:r w:rsidR="00C30D67">
        <w:rPr>
          <w:rFonts w:asciiTheme="minorHAnsi" w:eastAsiaTheme="minorEastAsia" w:hAnsiTheme="minorHAnsi" w:cstheme="minorBidi"/>
          <w:sz w:val="22"/>
          <w:lang w:val="en-CA"/>
        </w:rPr>
        <w:t>leaders</w:t>
      </w:r>
      <w:r w:rsidR="004C2F26">
        <w:rPr>
          <w:rFonts w:asciiTheme="minorHAnsi" w:eastAsiaTheme="minorEastAsia" w:hAnsiTheme="minorHAnsi" w:cstheme="minorBidi"/>
          <w:sz w:val="22"/>
          <w:lang w:val="en-CA"/>
        </w:rPr>
        <w:t xml:space="preserve"> </w:t>
      </w:r>
      <w:r w:rsidR="00C30D67">
        <w:rPr>
          <w:rFonts w:asciiTheme="minorHAnsi" w:eastAsiaTheme="minorEastAsia" w:hAnsiTheme="minorHAnsi" w:cstheme="minorBidi"/>
          <w:sz w:val="22"/>
          <w:lang w:val="en-CA"/>
        </w:rPr>
        <w:t>with facilitating</w:t>
      </w:r>
      <w:r w:rsidRPr="00FB2300">
        <w:rPr>
          <w:rFonts w:asciiTheme="minorHAnsi" w:eastAsiaTheme="minorEastAsia" w:hAnsiTheme="minorHAnsi" w:cstheme="minorBidi"/>
          <w:sz w:val="22"/>
          <w:lang w:val="en-CA"/>
        </w:rPr>
        <w:t xml:space="preserve"> the inquiry process and </w:t>
      </w:r>
      <w:r w:rsidR="00C30D67">
        <w:rPr>
          <w:rFonts w:asciiTheme="minorHAnsi" w:eastAsiaTheme="minorEastAsia" w:hAnsiTheme="minorHAnsi" w:cstheme="minorBidi"/>
          <w:sz w:val="22"/>
          <w:lang w:val="en-CA"/>
        </w:rPr>
        <w:t xml:space="preserve">staff </w:t>
      </w:r>
      <w:r w:rsidR="004C2F26">
        <w:rPr>
          <w:rFonts w:asciiTheme="minorHAnsi" w:eastAsiaTheme="minorEastAsia" w:hAnsiTheme="minorHAnsi" w:cstheme="minorBidi"/>
          <w:sz w:val="22"/>
          <w:lang w:val="en-CA"/>
        </w:rPr>
        <w:t>coach</w:t>
      </w:r>
      <w:r w:rsidR="00C30D67">
        <w:rPr>
          <w:rFonts w:asciiTheme="minorHAnsi" w:eastAsiaTheme="minorEastAsia" w:hAnsiTheme="minorHAnsi" w:cstheme="minorBidi"/>
          <w:sz w:val="22"/>
          <w:lang w:val="en-CA"/>
        </w:rPr>
        <w:t xml:space="preserve">ing, </w:t>
      </w:r>
      <w:r w:rsidR="004C2F26">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in order to </w:t>
      </w:r>
      <w:r w:rsidR="00C30D67" w:rsidRPr="00FB2300">
        <w:rPr>
          <w:rFonts w:asciiTheme="minorHAnsi" w:eastAsiaTheme="minorEastAsia" w:hAnsiTheme="minorHAnsi" w:cstheme="minorBidi"/>
          <w:sz w:val="22"/>
          <w:lang w:val="en-CA"/>
        </w:rPr>
        <w:t>strengthen</w:t>
      </w:r>
      <w:r w:rsidR="00C30D67" w:rsidRPr="00C30D67">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the ability </w:t>
      </w:r>
      <w:r w:rsidR="004C2F26">
        <w:rPr>
          <w:rFonts w:asciiTheme="minorHAnsi" w:eastAsiaTheme="minorEastAsia" w:hAnsiTheme="minorHAnsi" w:cstheme="minorBidi"/>
          <w:sz w:val="22"/>
          <w:lang w:val="en-CA"/>
        </w:rPr>
        <w:t>of</w:t>
      </w:r>
      <w:r w:rsidRPr="00FB2300">
        <w:rPr>
          <w:rFonts w:asciiTheme="minorHAnsi" w:eastAsiaTheme="minorEastAsia" w:hAnsiTheme="minorHAnsi" w:cstheme="minorBidi"/>
          <w:sz w:val="22"/>
          <w:lang w:val="en-CA"/>
        </w:rPr>
        <w:t xml:space="preserve"> all staff to contribute to improve</w:t>
      </w:r>
      <w:r w:rsidR="004C2F26">
        <w:rPr>
          <w:rFonts w:asciiTheme="minorHAnsi" w:eastAsiaTheme="minorEastAsia" w:hAnsiTheme="minorHAnsi" w:cstheme="minorBidi"/>
          <w:sz w:val="22"/>
          <w:lang w:val="en-CA"/>
        </w:rPr>
        <w:t>ment of the</w:t>
      </w:r>
      <w:r w:rsidR="00C30D67">
        <w:rPr>
          <w:rFonts w:asciiTheme="minorHAnsi" w:eastAsiaTheme="minorEastAsia" w:hAnsiTheme="minorHAnsi" w:cstheme="minorBidi"/>
          <w:sz w:val="22"/>
          <w:lang w:val="en-CA"/>
        </w:rPr>
        <w:t>ir</w:t>
      </w:r>
      <w:r w:rsidR="004C2F26">
        <w:rPr>
          <w:rFonts w:asciiTheme="minorHAnsi" w:eastAsiaTheme="minorEastAsia" w:hAnsiTheme="minorHAnsi" w:cstheme="minorBidi"/>
          <w:sz w:val="22"/>
          <w:lang w:val="en-CA"/>
        </w:rPr>
        <w:t xml:space="preserve"> school</w:t>
      </w:r>
      <w:r w:rsidRPr="00FB2300">
        <w:rPr>
          <w:rFonts w:asciiTheme="minorHAnsi" w:eastAsiaTheme="minorEastAsia" w:hAnsiTheme="minorHAnsi" w:cstheme="minorBidi"/>
          <w:sz w:val="22"/>
          <w:lang w:val="en-CA"/>
        </w:rPr>
        <w:t xml:space="preserve"> </w:t>
      </w:r>
      <w:r w:rsidR="004C2F26">
        <w:rPr>
          <w:rFonts w:asciiTheme="minorHAnsi" w:eastAsiaTheme="minorEastAsia" w:hAnsiTheme="minorHAnsi" w:cstheme="minorBidi"/>
          <w:sz w:val="22"/>
          <w:lang w:val="en-CA"/>
        </w:rPr>
        <w:t>and/or</w:t>
      </w:r>
      <w:r w:rsidRPr="00FB2300">
        <w:rPr>
          <w:rFonts w:asciiTheme="minorHAnsi" w:eastAsiaTheme="minorEastAsia" w:hAnsiTheme="minorHAnsi" w:cstheme="minorBidi"/>
          <w:sz w:val="22"/>
          <w:lang w:val="en-CA"/>
        </w:rPr>
        <w:t xml:space="preserve"> department</w:t>
      </w:r>
      <w:r w:rsidR="00C30D67">
        <w:rPr>
          <w:rFonts w:asciiTheme="minorHAnsi" w:eastAsiaTheme="minorEastAsia" w:hAnsiTheme="minorHAnsi" w:cstheme="minorBidi"/>
          <w:sz w:val="22"/>
          <w:lang w:val="en-CA"/>
        </w:rPr>
        <w:t>, as well as</w:t>
      </w:r>
      <w:r w:rsidRPr="00FB2300">
        <w:rPr>
          <w:rFonts w:asciiTheme="minorHAnsi" w:eastAsiaTheme="minorEastAsia" w:hAnsiTheme="minorHAnsi" w:cstheme="minorBidi"/>
          <w:sz w:val="22"/>
          <w:lang w:val="en-CA"/>
        </w:rPr>
        <w:t xml:space="preserve"> to </w:t>
      </w:r>
      <w:r w:rsidR="00C30D67" w:rsidRPr="00FB2300">
        <w:rPr>
          <w:rFonts w:asciiTheme="minorHAnsi" w:eastAsiaTheme="minorEastAsia" w:hAnsiTheme="minorHAnsi" w:cstheme="minorBidi"/>
          <w:sz w:val="22"/>
          <w:lang w:val="en-CA"/>
        </w:rPr>
        <w:t>enhance</w:t>
      </w:r>
      <w:r w:rsidRPr="00FB2300">
        <w:rPr>
          <w:rFonts w:asciiTheme="minorHAnsi" w:eastAsiaTheme="minorEastAsia" w:hAnsiTheme="minorHAnsi" w:cstheme="minorBidi"/>
          <w:sz w:val="22"/>
          <w:lang w:val="en-CA"/>
        </w:rPr>
        <w:t xml:space="preserve"> the culture of trust and high e</w:t>
      </w:r>
      <w:r w:rsidRPr="00FB2300">
        <w:rPr>
          <w:rFonts w:asciiTheme="minorHAnsi" w:eastAsiaTheme="minorEastAsia" w:hAnsiTheme="minorHAnsi" w:cstheme="minorBidi"/>
          <w:sz w:val="22"/>
          <w:lang w:val="en-CA"/>
        </w:rPr>
        <w:t>x</w:t>
      </w:r>
      <w:r w:rsidRPr="00FB2300">
        <w:rPr>
          <w:rFonts w:asciiTheme="minorHAnsi" w:eastAsiaTheme="minorEastAsia" w:hAnsiTheme="minorHAnsi" w:cstheme="minorBidi"/>
          <w:sz w:val="22"/>
          <w:lang w:val="en-CA"/>
        </w:rPr>
        <w:t>pectation</w:t>
      </w:r>
      <w:r w:rsidR="00C30D67">
        <w:rPr>
          <w:rFonts w:asciiTheme="minorHAnsi" w:eastAsiaTheme="minorEastAsia" w:hAnsiTheme="minorHAnsi" w:cstheme="minorBidi"/>
          <w:sz w:val="22"/>
          <w:lang w:val="en-CA"/>
        </w:rPr>
        <w:t>s</w:t>
      </w:r>
      <w:r w:rsidRPr="00FB2300">
        <w:rPr>
          <w:rFonts w:asciiTheme="minorHAnsi" w:eastAsiaTheme="minorEastAsia" w:hAnsiTheme="minorHAnsi" w:cstheme="minorBidi"/>
          <w:sz w:val="22"/>
          <w:lang w:val="en-CA"/>
        </w:rPr>
        <w:t xml:space="preserve"> throughout the system.</w:t>
      </w:r>
    </w:p>
    <w:p w:rsidR="00FB2300"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Developing greater understanding of the Global Competencies on the foundation of literacy and numeracy supported by technology by creating learning conditions that enable st</w:t>
      </w:r>
      <w:r w:rsidRPr="00FB2300">
        <w:rPr>
          <w:rFonts w:asciiTheme="minorHAnsi" w:eastAsiaTheme="minorEastAsia" w:hAnsiTheme="minorHAnsi" w:cstheme="minorBidi"/>
          <w:sz w:val="22"/>
          <w:lang w:val="en-CA"/>
        </w:rPr>
        <w:t>u</w:t>
      </w:r>
      <w:r w:rsidRPr="00FB2300">
        <w:rPr>
          <w:rFonts w:asciiTheme="minorHAnsi" w:eastAsiaTheme="minorEastAsia" w:hAnsiTheme="minorHAnsi" w:cstheme="minorBidi"/>
          <w:sz w:val="22"/>
          <w:lang w:val="en-CA"/>
        </w:rPr>
        <w:t xml:space="preserve">dents to take ownership </w:t>
      </w:r>
      <w:r w:rsidR="00C30D67">
        <w:rPr>
          <w:rFonts w:asciiTheme="minorHAnsi" w:eastAsiaTheme="minorEastAsia" w:hAnsiTheme="minorHAnsi" w:cstheme="minorBidi"/>
          <w:sz w:val="22"/>
          <w:lang w:val="en-CA"/>
        </w:rPr>
        <w:t>of</w:t>
      </w:r>
      <w:r w:rsidRPr="00FB2300">
        <w:rPr>
          <w:rFonts w:asciiTheme="minorHAnsi" w:eastAsiaTheme="minorEastAsia" w:hAnsiTheme="minorHAnsi" w:cstheme="minorBidi"/>
          <w:sz w:val="22"/>
          <w:lang w:val="en-CA"/>
        </w:rPr>
        <w:t xml:space="preserve"> their learning and educators to facilitate this process.</w:t>
      </w:r>
    </w:p>
    <w:p w:rsidR="00FB2300" w:rsidRDefault="00FB2300" w:rsidP="008A2C83">
      <w:pPr>
        <w:numPr>
          <w:ilvl w:val="1"/>
          <w:numId w:val="4"/>
        </w:numPr>
        <w:spacing w:before="120" w:after="120"/>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Providing a deeper understanding </w:t>
      </w:r>
      <w:r w:rsidR="00C30D67">
        <w:rPr>
          <w:rFonts w:asciiTheme="minorHAnsi" w:eastAsiaTheme="minorEastAsia" w:hAnsiTheme="minorHAnsi" w:cstheme="minorBidi"/>
          <w:sz w:val="22"/>
          <w:lang w:val="en-CA"/>
        </w:rPr>
        <w:t xml:space="preserve">of ways </w:t>
      </w:r>
      <w:r w:rsidRPr="00FB2300">
        <w:rPr>
          <w:rFonts w:asciiTheme="minorHAnsi" w:eastAsiaTheme="minorEastAsia" w:hAnsiTheme="minorHAnsi" w:cstheme="minorBidi"/>
          <w:sz w:val="22"/>
          <w:lang w:val="en-CA"/>
        </w:rPr>
        <w:t>educators</w:t>
      </w:r>
      <w:r w:rsidR="00C30D67">
        <w:rPr>
          <w:rFonts w:asciiTheme="minorHAnsi" w:eastAsiaTheme="minorEastAsia" w:hAnsiTheme="minorHAnsi" w:cstheme="minorBidi"/>
          <w:sz w:val="22"/>
          <w:lang w:val="en-CA"/>
        </w:rPr>
        <w:t xml:space="preserve"> can </w:t>
      </w:r>
      <w:r w:rsidRPr="00FB2300">
        <w:rPr>
          <w:rFonts w:asciiTheme="minorHAnsi" w:eastAsiaTheme="minorEastAsia" w:hAnsiTheme="minorHAnsi" w:cstheme="minorBidi"/>
          <w:sz w:val="22"/>
          <w:lang w:val="en-CA"/>
        </w:rPr>
        <w:t>enhance the well-being of all st</w:t>
      </w:r>
      <w:r w:rsidRPr="00FB2300">
        <w:rPr>
          <w:rFonts w:asciiTheme="minorHAnsi" w:eastAsiaTheme="minorEastAsia" w:hAnsiTheme="minorHAnsi" w:cstheme="minorBidi"/>
          <w:sz w:val="22"/>
          <w:lang w:val="en-CA"/>
        </w:rPr>
        <w:t>u</w:t>
      </w:r>
      <w:r w:rsidR="00C30D67">
        <w:rPr>
          <w:rFonts w:asciiTheme="minorHAnsi" w:eastAsiaTheme="minorEastAsia" w:hAnsiTheme="minorHAnsi" w:cstheme="minorBidi"/>
          <w:sz w:val="22"/>
          <w:lang w:val="en-CA"/>
        </w:rPr>
        <w:t xml:space="preserve">dents, in order to create </w:t>
      </w:r>
      <w:r w:rsidRPr="00FB2300">
        <w:rPr>
          <w:rFonts w:asciiTheme="minorHAnsi" w:eastAsiaTheme="minorEastAsia" w:hAnsiTheme="minorHAnsi" w:cstheme="minorBidi"/>
          <w:sz w:val="22"/>
          <w:lang w:val="en-CA"/>
        </w:rPr>
        <w:t xml:space="preserve">the conditions for </w:t>
      </w:r>
      <w:r w:rsidR="00C30D67">
        <w:rPr>
          <w:rFonts w:asciiTheme="minorHAnsi" w:eastAsiaTheme="minorEastAsia" w:hAnsiTheme="minorHAnsi" w:cstheme="minorBidi"/>
          <w:sz w:val="22"/>
          <w:lang w:val="en-CA"/>
        </w:rPr>
        <w:t>every staff member</w:t>
      </w:r>
      <w:r w:rsidRPr="00FB2300">
        <w:rPr>
          <w:rFonts w:asciiTheme="minorHAnsi" w:eastAsiaTheme="minorEastAsia" w:hAnsiTheme="minorHAnsi" w:cstheme="minorBidi"/>
          <w:sz w:val="22"/>
          <w:lang w:val="en-CA"/>
        </w:rPr>
        <w:t xml:space="preserve"> in every school to improve the well-being of their students aligned with the area of focus that was determined in each school.</w:t>
      </w:r>
    </w:p>
    <w:p w:rsid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Suppor</w:t>
      </w:r>
      <w:r w:rsidR="00156E03">
        <w:rPr>
          <w:rFonts w:asciiTheme="minorHAnsi" w:eastAsiaTheme="minorEastAsia" w:hAnsiTheme="minorHAnsi" w:cstheme="minorBidi"/>
          <w:sz w:val="22"/>
          <w:lang w:val="en-CA"/>
        </w:rPr>
        <w:t>t superintendents working with</w:t>
      </w:r>
      <w:r w:rsidR="00D355F9">
        <w:rPr>
          <w:rFonts w:asciiTheme="minorHAnsi" w:eastAsiaTheme="minorEastAsia" w:hAnsiTheme="minorHAnsi" w:cstheme="minorBidi"/>
          <w:sz w:val="22"/>
          <w:lang w:val="en-CA"/>
        </w:rPr>
        <w:t xml:space="preserve"> individual</w:t>
      </w:r>
      <w:r w:rsidR="00156E03">
        <w:rPr>
          <w:rFonts w:asciiTheme="minorHAnsi" w:eastAsiaTheme="minorEastAsia" w:hAnsiTheme="minorHAnsi" w:cstheme="minorBidi"/>
          <w:sz w:val="22"/>
          <w:lang w:val="en-CA"/>
        </w:rPr>
        <w:t xml:space="preserve"> principals and v</w:t>
      </w:r>
      <w:r w:rsidR="00F02708">
        <w:rPr>
          <w:rFonts w:asciiTheme="minorHAnsi" w:eastAsiaTheme="minorEastAsia" w:hAnsiTheme="minorHAnsi" w:cstheme="minorBidi"/>
          <w:sz w:val="22"/>
          <w:lang w:val="en-CA"/>
        </w:rPr>
        <w:t xml:space="preserve">ice-principals to help </w:t>
      </w:r>
      <w:r w:rsidR="00D355F9">
        <w:rPr>
          <w:rFonts w:asciiTheme="minorHAnsi" w:eastAsiaTheme="minorEastAsia" w:hAnsiTheme="minorHAnsi" w:cstheme="minorBidi"/>
          <w:sz w:val="22"/>
          <w:lang w:val="en-CA"/>
        </w:rPr>
        <w:t xml:space="preserve">all </w:t>
      </w:r>
      <w:r w:rsidR="00F02708">
        <w:rPr>
          <w:rFonts w:asciiTheme="minorHAnsi" w:eastAsiaTheme="minorEastAsia" w:hAnsiTheme="minorHAnsi" w:cstheme="minorBidi"/>
          <w:sz w:val="22"/>
          <w:lang w:val="en-CA"/>
        </w:rPr>
        <w:t xml:space="preserve">their </w:t>
      </w:r>
      <w:r w:rsidRPr="00FB2300">
        <w:rPr>
          <w:rFonts w:asciiTheme="minorHAnsi" w:eastAsiaTheme="minorEastAsia" w:hAnsiTheme="minorHAnsi" w:cstheme="minorBidi"/>
          <w:sz w:val="22"/>
          <w:lang w:val="en-CA"/>
        </w:rPr>
        <w:t xml:space="preserve">staff </w:t>
      </w:r>
      <w:r w:rsidR="00F02708">
        <w:rPr>
          <w:rFonts w:asciiTheme="minorHAnsi" w:eastAsiaTheme="minorEastAsia" w:hAnsiTheme="minorHAnsi" w:cstheme="minorBidi"/>
          <w:sz w:val="22"/>
          <w:lang w:val="en-CA"/>
        </w:rPr>
        <w:t xml:space="preserve">improve </w:t>
      </w:r>
      <w:r w:rsidRPr="00FB2300">
        <w:rPr>
          <w:rFonts w:asciiTheme="minorHAnsi" w:eastAsiaTheme="minorEastAsia" w:hAnsiTheme="minorHAnsi" w:cstheme="minorBidi"/>
          <w:sz w:val="22"/>
          <w:lang w:val="en-CA"/>
        </w:rPr>
        <w:t>knowledge and skill</w:t>
      </w:r>
      <w:r w:rsidR="00F02708">
        <w:rPr>
          <w:rFonts w:asciiTheme="minorHAnsi" w:eastAsiaTheme="minorEastAsia" w:hAnsiTheme="minorHAnsi" w:cstheme="minorBidi"/>
          <w:sz w:val="22"/>
          <w:lang w:val="en-CA"/>
        </w:rPr>
        <w:t>s in those</w:t>
      </w:r>
      <w:r w:rsidRPr="00FB2300">
        <w:rPr>
          <w:rFonts w:asciiTheme="minorHAnsi" w:eastAsiaTheme="minorEastAsia" w:hAnsiTheme="minorHAnsi" w:cstheme="minorBidi"/>
          <w:sz w:val="22"/>
          <w:lang w:val="en-CA"/>
        </w:rPr>
        <w:t xml:space="preserve"> areas that are most necessary </w:t>
      </w:r>
      <w:r w:rsidR="00F02708">
        <w:rPr>
          <w:rFonts w:asciiTheme="minorHAnsi" w:eastAsiaTheme="minorEastAsia" w:hAnsiTheme="minorHAnsi" w:cstheme="minorBidi"/>
          <w:sz w:val="22"/>
          <w:lang w:val="en-CA"/>
        </w:rPr>
        <w:t>at</w:t>
      </w:r>
      <w:r w:rsidRPr="00FB2300">
        <w:rPr>
          <w:rFonts w:asciiTheme="minorHAnsi" w:eastAsiaTheme="minorEastAsia" w:hAnsiTheme="minorHAnsi" w:cstheme="minorBidi"/>
          <w:sz w:val="22"/>
          <w:lang w:val="en-CA"/>
        </w:rPr>
        <w:t xml:space="preserve"> each school.  For example, </w:t>
      </w:r>
      <w:r w:rsidR="00F02708" w:rsidRPr="00FB2300">
        <w:rPr>
          <w:rFonts w:asciiTheme="minorHAnsi" w:eastAsiaTheme="minorEastAsia" w:hAnsiTheme="minorHAnsi" w:cstheme="minorBidi"/>
          <w:sz w:val="22"/>
          <w:lang w:val="en-CA"/>
        </w:rPr>
        <w:t>focused knowledge and skill development in certain aspects of math instruction</w:t>
      </w:r>
      <w:r w:rsidR="00F02708">
        <w:rPr>
          <w:rFonts w:asciiTheme="minorHAnsi" w:eastAsiaTheme="minorEastAsia" w:hAnsiTheme="minorHAnsi" w:cstheme="minorBidi"/>
          <w:sz w:val="22"/>
          <w:lang w:val="en-CA"/>
        </w:rPr>
        <w:t xml:space="preserve"> may be needed at</w:t>
      </w:r>
      <w:r w:rsidR="00F02708" w:rsidRPr="00FB2300">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a school </w:t>
      </w:r>
      <w:r w:rsidR="00F02708">
        <w:rPr>
          <w:rFonts w:asciiTheme="minorHAnsi" w:eastAsiaTheme="minorEastAsia" w:hAnsiTheme="minorHAnsi" w:cstheme="minorBidi"/>
          <w:sz w:val="22"/>
          <w:lang w:val="en-CA"/>
        </w:rPr>
        <w:t>with</w:t>
      </w:r>
      <w:r w:rsidRPr="00FB2300">
        <w:rPr>
          <w:rFonts w:asciiTheme="minorHAnsi" w:eastAsiaTheme="minorEastAsia" w:hAnsiTheme="minorHAnsi" w:cstheme="minorBidi"/>
          <w:sz w:val="22"/>
          <w:lang w:val="en-CA"/>
        </w:rPr>
        <w:t xml:space="preserve"> a learning focus in math</w:t>
      </w:r>
      <w:r w:rsidR="00062118">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t>
      </w:r>
      <w:r w:rsidR="00F02708">
        <w:rPr>
          <w:rFonts w:asciiTheme="minorHAnsi" w:eastAsiaTheme="minorEastAsia" w:hAnsiTheme="minorHAnsi" w:cstheme="minorBidi"/>
          <w:sz w:val="22"/>
          <w:lang w:val="en-CA"/>
        </w:rPr>
        <w:t>while</w:t>
      </w:r>
      <w:r w:rsidRPr="00FB2300">
        <w:rPr>
          <w:rFonts w:asciiTheme="minorHAnsi" w:eastAsiaTheme="minorEastAsia" w:hAnsiTheme="minorHAnsi" w:cstheme="minorBidi"/>
          <w:sz w:val="22"/>
          <w:lang w:val="en-CA"/>
        </w:rPr>
        <w:t xml:space="preserve"> </w:t>
      </w:r>
      <w:r w:rsidR="00D355F9">
        <w:rPr>
          <w:rFonts w:asciiTheme="minorHAnsi" w:eastAsiaTheme="minorEastAsia" w:hAnsiTheme="minorHAnsi" w:cstheme="minorBidi"/>
          <w:sz w:val="22"/>
          <w:lang w:val="en-CA"/>
        </w:rPr>
        <w:t xml:space="preserve">staff at </w:t>
      </w:r>
      <w:r w:rsidRPr="00FB2300">
        <w:rPr>
          <w:rFonts w:asciiTheme="minorHAnsi" w:eastAsiaTheme="minorEastAsia" w:hAnsiTheme="minorHAnsi" w:cstheme="minorBidi"/>
          <w:sz w:val="22"/>
          <w:lang w:val="en-CA"/>
        </w:rPr>
        <w:t xml:space="preserve">a school </w:t>
      </w:r>
      <w:r w:rsidR="00F02708">
        <w:rPr>
          <w:rFonts w:asciiTheme="minorHAnsi" w:eastAsiaTheme="minorEastAsia" w:hAnsiTheme="minorHAnsi" w:cstheme="minorBidi"/>
          <w:sz w:val="22"/>
          <w:lang w:val="en-CA"/>
        </w:rPr>
        <w:t xml:space="preserve">with </w:t>
      </w:r>
      <w:r w:rsidRPr="00FB2300">
        <w:rPr>
          <w:rFonts w:asciiTheme="minorHAnsi" w:eastAsiaTheme="minorEastAsia" w:hAnsiTheme="minorHAnsi" w:cstheme="minorBidi"/>
          <w:sz w:val="22"/>
          <w:lang w:val="en-CA"/>
        </w:rPr>
        <w:t>many students who are not read</w:t>
      </w:r>
      <w:r w:rsidR="00F02708">
        <w:rPr>
          <w:rFonts w:asciiTheme="minorHAnsi" w:eastAsiaTheme="minorEastAsia" w:hAnsiTheme="minorHAnsi" w:cstheme="minorBidi"/>
          <w:sz w:val="22"/>
          <w:lang w:val="en-CA"/>
        </w:rPr>
        <w:t xml:space="preserve">ing by the end of grade 1 may </w:t>
      </w:r>
      <w:r w:rsidR="00D355F9">
        <w:rPr>
          <w:rFonts w:asciiTheme="minorHAnsi" w:eastAsiaTheme="minorEastAsia" w:hAnsiTheme="minorHAnsi" w:cstheme="minorBidi"/>
          <w:sz w:val="22"/>
          <w:lang w:val="en-CA"/>
        </w:rPr>
        <w:t>need</w:t>
      </w:r>
      <w:r w:rsidRPr="00FB2300">
        <w:rPr>
          <w:rFonts w:asciiTheme="minorHAnsi" w:eastAsiaTheme="minorEastAsia" w:hAnsiTheme="minorHAnsi" w:cstheme="minorBidi"/>
          <w:sz w:val="22"/>
          <w:lang w:val="en-CA"/>
        </w:rPr>
        <w:t xml:space="preserve"> specific knowledge and skills training </w:t>
      </w:r>
      <w:r w:rsidR="00D355F9">
        <w:rPr>
          <w:rFonts w:asciiTheme="minorHAnsi" w:eastAsiaTheme="minorEastAsia" w:hAnsiTheme="minorHAnsi" w:cstheme="minorBidi"/>
          <w:sz w:val="22"/>
          <w:lang w:val="en-CA"/>
        </w:rPr>
        <w:t>to help their</w:t>
      </w:r>
      <w:r w:rsidRPr="00FB2300">
        <w:rPr>
          <w:rFonts w:asciiTheme="minorHAnsi" w:eastAsiaTheme="minorEastAsia" w:hAnsiTheme="minorHAnsi" w:cstheme="minorBidi"/>
          <w:sz w:val="22"/>
          <w:lang w:val="en-CA"/>
        </w:rPr>
        <w:t xml:space="preserve"> students achieve this goal</w:t>
      </w:r>
      <w:r w:rsidR="00D355F9">
        <w:rPr>
          <w:rFonts w:asciiTheme="minorHAnsi" w:eastAsiaTheme="minorEastAsia" w:hAnsiTheme="minorHAnsi" w:cstheme="minorBidi"/>
          <w:sz w:val="22"/>
          <w:lang w:val="en-CA"/>
        </w:rPr>
        <w:t>.</w:t>
      </w:r>
    </w:p>
    <w:p w:rsidR="00FB2300" w:rsidRPr="00FB2300" w:rsidRDefault="00FB2300" w:rsidP="008A2C83">
      <w:pPr>
        <w:numPr>
          <w:ilvl w:val="0"/>
          <w:numId w:val="4"/>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Develop standards of Service Excellence to increase our responsiveness to our schools, parents and communities</w:t>
      </w:r>
      <w:r w:rsidR="00D355F9">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t>
      </w:r>
      <w:r w:rsidR="00D355F9">
        <w:rPr>
          <w:rFonts w:asciiTheme="minorHAnsi" w:eastAsiaTheme="minorEastAsia" w:hAnsiTheme="minorHAnsi" w:cstheme="minorBidi"/>
          <w:sz w:val="22"/>
          <w:lang w:val="en-CA"/>
        </w:rPr>
        <w:t>along with</w:t>
      </w:r>
      <w:r w:rsidRPr="00FB2300">
        <w:rPr>
          <w:rFonts w:asciiTheme="minorHAnsi" w:eastAsiaTheme="minorEastAsia" w:hAnsiTheme="minorHAnsi" w:cstheme="minorBidi"/>
          <w:sz w:val="22"/>
          <w:lang w:val="en-CA"/>
        </w:rPr>
        <w:t xml:space="preserve"> provide learning opportunities for all staff to adopt these stan</w:t>
      </w:r>
      <w:r w:rsidRPr="00FB2300">
        <w:rPr>
          <w:rFonts w:asciiTheme="minorHAnsi" w:eastAsiaTheme="minorEastAsia" w:hAnsiTheme="minorHAnsi" w:cstheme="minorBidi"/>
          <w:sz w:val="22"/>
          <w:lang w:val="en-CA"/>
        </w:rPr>
        <w:t>d</w:t>
      </w:r>
      <w:r w:rsidRPr="00FB2300">
        <w:rPr>
          <w:rFonts w:asciiTheme="minorHAnsi" w:eastAsiaTheme="minorEastAsia" w:hAnsiTheme="minorHAnsi" w:cstheme="minorBidi"/>
          <w:sz w:val="22"/>
          <w:lang w:val="en-CA"/>
        </w:rPr>
        <w:t>ards.</w:t>
      </w:r>
    </w:p>
    <w:p w:rsidR="00E82FFD" w:rsidRPr="00E82FFD" w:rsidRDefault="00E82FFD" w:rsidP="00FB2300">
      <w:pPr>
        <w:pStyle w:val="ListParagraph"/>
        <w:spacing w:before="120"/>
        <w:ind w:left="1800"/>
        <w:rPr>
          <w:rFonts w:asciiTheme="minorHAnsi" w:eastAsiaTheme="minorEastAsia" w:hAnsiTheme="minorHAnsi"/>
          <w:b/>
          <w:sz w:val="22"/>
          <w:lang w:val="en-CA"/>
        </w:rPr>
      </w:pPr>
      <w:r w:rsidRPr="00E82FFD">
        <w:rPr>
          <w:rFonts w:asciiTheme="minorHAnsi" w:eastAsiaTheme="minorEastAsia" w:hAnsiTheme="minorHAnsi"/>
          <w:b/>
          <w:sz w:val="22"/>
          <w:lang w:val="en-CA"/>
        </w:rPr>
        <w:t>Year</w:t>
      </w:r>
      <w:r w:rsidR="00BC2EC3">
        <w:rPr>
          <w:rFonts w:asciiTheme="minorHAnsi" w:eastAsiaTheme="minorEastAsia" w:hAnsiTheme="minorHAnsi"/>
          <w:b/>
          <w:sz w:val="22"/>
          <w:lang w:val="en-CA"/>
        </w:rPr>
        <w:t>s</w:t>
      </w:r>
      <w:r w:rsidRPr="00E82FFD">
        <w:rPr>
          <w:rFonts w:asciiTheme="minorHAnsi" w:eastAsiaTheme="minorEastAsia" w:hAnsiTheme="minorHAnsi"/>
          <w:b/>
          <w:sz w:val="22"/>
          <w:lang w:val="en-CA"/>
        </w:rPr>
        <w:t xml:space="preserve"> Two</w:t>
      </w:r>
      <w:r w:rsidR="00BC2EC3">
        <w:rPr>
          <w:rFonts w:asciiTheme="minorHAnsi" w:eastAsiaTheme="minorEastAsia" w:hAnsiTheme="minorHAnsi"/>
          <w:b/>
          <w:sz w:val="22"/>
          <w:lang w:val="en-CA"/>
        </w:rPr>
        <w:t xml:space="preserve"> and Three (2017-2019</w:t>
      </w:r>
      <w:r w:rsidRPr="00E82FFD">
        <w:rPr>
          <w:rFonts w:asciiTheme="minorHAnsi" w:eastAsiaTheme="minorEastAsia" w:hAnsiTheme="minorHAnsi"/>
          <w:b/>
          <w:sz w:val="22"/>
          <w:lang w:val="en-CA"/>
        </w:rPr>
        <w:t>)</w:t>
      </w:r>
    </w:p>
    <w:p w:rsidR="002017D9" w:rsidRPr="00475D28" w:rsidRDefault="00581608" w:rsidP="00475D28">
      <w:pPr>
        <w:pStyle w:val="ListParagraph"/>
        <w:ind w:left="1800"/>
        <w:rPr>
          <w:rFonts w:asciiTheme="minorHAnsi" w:eastAsiaTheme="minorEastAsia" w:hAnsiTheme="minorHAnsi"/>
          <w:sz w:val="22"/>
          <w:lang w:val="en-CA"/>
        </w:rPr>
      </w:pPr>
      <w:r>
        <w:rPr>
          <w:rFonts w:asciiTheme="minorHAnsi" w:eastAsiaTheme="minorEastAsia" w:hAnsiTheme="minorHAnsi"/>
          <w:sz w:val="22"/>
          <w:lang w:val="en-CA"/>
        </w:rPr>
        <w:t>After Year 1, the g</w:t>
      </w:r>
      <w:r w:rsidR="001576D0">
        <w:rPr>
          <w:rFonts w:asciiTheme="minorHAnsi" w:eastAsiaTheme="minorEastAsia" w:hAnsiTheme="minorHAnsi"/>
          <w:sz w:val="22"/>
          <w:lang w:val="en-CA"/>
        </w:rPr>
        <w:t xml:space="preserve">oals and actions </w:t>
      </w:r>
      <w:r>
        <w:rPr>
          <w:rFonts w:asciiTheme="minorHAnsi" w:eastAsiaTheme="minorEastAsia" w:hAnsiTheme="minorHAnsi"/>
          <w:sz w:val="22"/>
          <w:lang w:val="en-CA"/>
        </w:rPr>
        <w:t xml:space="preserve">of the Leadership Capacity Plan </w:t>
      </w:r>
      <w:r w:rsidR="00977593">
        <w:rPr>
          <w:rFonts w:asciiTheme="minorHAnsi" w:eastAsiaTheme="minorEastAsia" w:hAnsiTheme="minorHAnsi"/>
          <w:sz w:val="22"/>
          <w:lang w:val="en-CA"/>
        </w:rPr>
        <w:t xml:space="preserve">will </w:t>
      </w:r>
      <w:r w:rsidR="001576D0">
        <w:rPr>
          <w:rFonts w:asciiTheme="minorHAnsi" w:eastAsiaTheme="minorEastAsia" w:hAnsiTheme="minorHAnsi"/>
          <w:sz w:val="22"/>
          <w:lang w:val="en-CA"/>
        </w:rPr>
        <w:t>be</w:t>
      </w:r>
      <w:r w:rsidR="00696172">
        <w:rPr>
          <w:rFonts w:asciiTheme="minorHAnsi" w:eastAsiaTheme="minorEastAsia" w:hAnsiTheme="minorHAnsi"/>
          <w:sz w:val="22"/>
          <w:lang w:val="en-CA"/>
        </w:rPr>
        <w:t xml:space="preserve"> reviewed </w:t>
      </w:r>
      <w:r w:rsidR="00BC2EC3">
        <w:rPr>
          <w:rFonts w:asciiTheme="minorHAnsi" w:eastAsiaTheme="minorEastAsia" w:hAnsiTheme="minorHAnsi"/>
          <w:sz w:val="22"/>
          <w:lang w:val="en-CA"/>
        </w:rPr>
        <w:t xml:space="preserve">and adjusted </w:t>
      </w:r>
      <w:r w:rsidR="00696172">
        <w:rPr>
          <w:rFonts w:asciiTheme="minorHAnsi" w:eastAsiaTheme="minorEastAsia" w:hAnsiTheme="minorHAnsi"/>
          <w:sz w:val="22"/>
          <w:lang w:val="en-CA"/>
        </w:rPr>
        <w:t>based</w:t>
      </w:r>
      <w:r w:rsidR="00977593">
        <w:rPr>
          <w:rFonts w:asciiTheme="minorHAnsi" w:eastAsiaTheme="minorEastAsia" w:hAnsiTheme="minorHAnsi"/>
          <w:sz w:val="22"/>
          <w:lang w:val="en-CA"/>
        </w:rPr>
        <w:t xml:space="preserve"> on the </w:t>
      </w:r>
      <w:r w:rsidR="001576D0">
        <w:rPr>
          <w:rFonts w:asciiTheme="minorHAnsi" w:eastAsiaTheme="minorEastAsia" w:hAnsiTheme="minorHAnsi"/>
          <w:sz w:val="22"/>
          <w:lang w:val="en-CA"/>
        </w:rPr>
        <w:t xml:space="preserve">learning, </w:t>
      </w:r>
      <w:r w:rsidR="00977593">
        <w:rPr>
          <w:rFonts w:asciiTheme="minorHAnsi" w:eastAsiaTheme="minorEastAsia" w:hAnsiTheme="minorHAnsi"/>
          <w:sz w:val="22"/>
          <w:lang w:val="en-CA"/>
        </w:rPr>
        <w:t>successes and challenges of</w:t>
      </w:r>
      <w:r>
        <w:rPr>
          <w:rFonts w:asciiTheme="minorHAnsi" w:eastAsiaTheme="minorEastAsia" w:hAnsiTheme="minorHAnsi"/>
          <w:sz w:val="22"/>
          <w:lang w:val="en-CA"/>
        </w:rPr>
        <w:t xml:space="preserve"> the</w:t>
      </w:r>
      <w:r w:rsidR="00977593">
        <w:rPr>
          <w:rFonts w:asciiTheme="minorHAnsi" w:eastAsiaTheme="minorEastAsia" w:hAnsiTheme="minorHAnsi"/>
          <w:sz w:val="22"/>
          <w:lang w:val="en-CA"/>
        </w:rPr>
        <w:t xml:space="preserve"> </w:t>
      </w:r>
      <w:r w:rsidR="001576D0">
        <w:rPr>
          <w:rFonts w:asciiTheme="minorHAnsi" w:eastAsiaTheme="minorEastAsia" w:hAnsiTheme="minorHAnsi"/>
          <w:sz w:val="22"/>
          <w:lang w:val="en-CA"/>
        </w:rPr>
        <w:t xml:space="preserve">previous year. </w:t>
      </w:r>
      <w:r w:rsidR="00BC2EC3">
        <w:rPr>
          <w:rFonts w:asciiTheme="minorHAnsi" w:eastAsiaTheme="minorEastAsia" w:hAnsiTheme="minorHAnsi"/>
          <w:sz w:val="22"/>
          <w:lang w:val="en-CA"/>
        </w:rPr>
        <w:t xml:space="preserve">The improvement journey of each school will be unique. </w:t>
      </w:r>
      <w:r w:rsidR="001576D0">
        <w:rPr>
          <w:rFonts w:asciiTheme="minorHAnsi" w:eastAsiaTheme="minorEastAsia" w:hAnsiTheme="minorHAnsi"/>
          <w:sz w:val="22"/>
          <w:lang w:val="en-CA"/>
        </w:rPr>
        <w:t>This</w:t>
      </w:r>
      <w:r>
        <w:rPr>
          <w:rFonts w:asciiTheme="minorHAnsi" w:eastAsiaTheme="minorEastAsia" w:hAnsiTheme="minorHAnsi"/>
          <w:sz w:val="22"/>
          <w:lang w:val="en-CA"/>
        </w:rPr>
        <w:t xml:space="preserve"> monitoring and reflection </w:t>
      </w:r>
      <w:r w:rsidR="00BC2EC3">
        <w:rPr>
          <w:rFonts w:asciiTheme="minorHAnsi" w:eastAsiaTheme="minorEastAsia" w:hAnsiTheme="minorHAnsi"/>
          <w:sz w:val="22"/>
          <w:lang w:val="en-CA"/>
        </w:rPr>
        <w:t>will allow</w:t>
      </w:r>
      <w:r>
        <w:rPr>
          <w:rFonts w:asciiTheme="minorHAnsi" w:eastAsiaTheme="minorEastAsia" w:hAnsiTheme="minorHAnsi"/>
          <w:sz w:val="22"/>
          <w:lang w:val="en-CA"/>
        </w:rPr>
        <w:t xml:space="preserve"> for greater precision in adjus</w:t>
      </w:r>
      <w:r>
        <w:rPr>
          <w:rFonts w:asciiTheme="minorHAnsi" w:eastAsiaTheme="minorEastAsia" w:hAnsiTheme="minorHAnsi"/>
          <w:sz w:val="22"/>
          <w:lang w:val="en-CA"/>
        </w:rPr>
        <w:t>t</w:t>
      </w:r>
      <w:r>
        <w:rPr>
          <w:rFonts w:asciiTheme="minorHAnsi" w:eastAsiaTheme="minorEastAsia" w:hAnsiTheme="minorHAnsi"/>
          <w:sz w:val="22"/>
          <w:lang w:val="en-CA"/>
        </w:rPr>
        <w:t>ing</w:t>
      </w:r>
      <w:r w:rsidR="001576D0">
        <w:rPr>
          <w:rFonts w:asciiTheme="minorHAnsi" w:eastAsiaTheme="minorEastAsia" w:hAnsiTheme="minorHAnsi"/>
          <w:sz w:val="22"/>
          <w:lang w:val="en-CA"/>
        </w:rPr>
        <w:t xml:space="preserve"> improvement goals</w:t>
      </w:r>
      <w:r>
        <w:rPr>
          <w:rFonts w:asciiTheme="minorHAnsi" w:eastAsiaTheme="minorEastAsia" w:hAnsiTheme="minorHAnsi"/>
          <w:sz w:val="22"/>
          <w:lang w:val="en-CA"/>
        </w:rPr>
        <w:t>, providing relevant supports and more effective resource allocation</w:t>
      </w:r>
      <w:r w:rsidR="002017D9" w:rsidRPr="00690CC8">
        <w:rPr>
          <w:rFonts w:asciiTheme="minorHAnsi" w:eastAsiaTheme="minorEastAsia" w:hAnsiTheme="minorHAnsi" w:cstheme="minorBidi"/>
          <w:sz w:val="22"/>
          <w:lang w:val="en-CA"/>
        </w:rPr>
        <w:t>.</w:t>
      </w:r>
    </w:p>
    <w:p w:rsidR="001074DA" w:rsidRDefault="005B4B7B"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lastRenderedPageBreak/>
        <w:pict>
          <v:rect id="_x0000_i1030" style="width:0;height:1.5pt" o:hralign="center" o:hrstd="t" o:hr="t" fillcolor="#a0a0a0" stroked="f"/>
        </w:pict>
      </w:r>
    </w:p>
    <w:p w:rsidR="0067677A" w:rsidRPr="00475D28" w:rsidRDefault="0067677A" w:rsidP="001074DA">
      <w:pPr>
        <w:shd w:val="clear" w:color="auto" w:fill="E9EFF7"/>
        <w:spacing w:after="240"/>
        <w:jc w:val="center"/>
        <w:rPr>
          <w:rFonts w:asciiTheme="minorHAnsi" w:hAnsiTheme="minorHAnsi"/>
          <w:sz w:val="22"/>
          <w:szCs w:val="22"/>
        </w:rPr>
      </w:pPr>
      <w:r>
        <w:rPr>
          <w:rFonts w:asciiTheme="minorHAnsi" w:eastAsiaTheme="minorEastAsia" w:hAnsiTheme="minorHAnsi"/>
          <w:b/>
          <w:sz w:val="22"/>
          <w:lang w:val="en-CA"/>
        </w:rPr>
        <w:t>6</w:t>
      </w:r>
      <w:r w:rsidR="00B37BA8">
        <w:rPr>
          <w:rFonts w:asciiTheme="minorHAnsi" w:eastAsiaTheme="minorEastAsia" w:hAnsiTheme="minorHAnsi"/>
          <w:b/>
          <w:sz w:val="22"/>
          <w:lang w:val="en-CA"/>
        </w:rPr>
        <w:t>.</w:t>
      </w:r>
      <w:r w:rsidR="00690CC8" w:rsidRPr="007F545E">
        <w:rPr>
          <w:rFonts w:asciiTheme="minorHAnsi" w:eastAsiaTheme="minorEastAsia" w:hAnsiTheme="minorHAnsi"/>
          <w:b/>
          <w:sz w:val="22"/>
          <w:lang w:val="en-CA"/>
        </w:rPr>
        <w:t xml:space="preserve"> </w:t>
      </w:r>
      <w:r w:rsidR="00D02A96">
        <w:rPr>
          <w:rFonts w:asciiTheme="minorHAnsi" w:eastAsiaTheme="minorEastAsia" w:hAnsiTheme="minorHAnsi"/>
          <w:b/>
          <w:sz w:val="22"/>
          <w:lang w:val="en-CA"/>
        </w:rPr>
        <w:t xml:space="preserve"> </w:t>
      </w:r>
      <w:r>
        <w:rPr>
          <w:rFonts w:asciiTheme="minorHAnsi" w:eastAsiaTheme="minorEastAsia" w:hAnsiTheme="minorHAnsi"/>
          <w:b/>
          <w:sz w:val="22"/>
          <w:lang w:val="en-CA"/>
        </w:rPr>
        <w:t>INCLUSION &amp; SPECIAL EDUCATION</w:t>
      </w:r>
    </w:p>
    <w:p w:rsidR="0067677A" w:rsidRPr="00FD0132" w:rsidRDefault="0067677A" w:rsidP="0067677A">
      <w:pPr>
        <w:spacing w:after="160"/>
        <w:ind w:left="2160" w:hanging="2160"/>
        <w:rPr>
          <w:rFonts w:asciiTheme="minorHAnsi" w:eastAsiaTheme="minorEastAsia" w:hAnsiTheme="minorHAnsi"/>
          <w:sz w:val="22"/>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Pr="00DD5154">
        <w:rPr>
          <w:rFonts w:asciiTheme="minorHAnsi" w:eastAsiaTheme="minorEastAsia" w:hAnsiTheme="minorHAnsi"/>
          <w:sz w:val="22"/>
        </w:rPr>
        <w:t>The TDSB aims to ensure that every student, every day, in every school is welcomed and i</w:t>
      </w:r>
      <w:r w:rsidRPr="00DD5154">
        <w:rPr>
          <w:rFonts w:asciiTheme="minorHAnsi" w:eastAsiaTheme="minorEastAsia" w:hAnsiTheme="minorHAnsi"/>
          <w:sz w:val="22"/>
        </w:rPr>
        <w:t>n</w:t>
      </w:r>
      <w:r w:rsidRPr="00DD5154">
        <w:rPr>
          <w:rFonts w:asciiTheme="minorHAnsi" w:eastAsiaTheme="minorEastAsia" w:hAnsiTheme="minorHAnsi"/>
          <w:sz w:val="22"/>
        </w:rPr>
        <w:t>cluded within the most enabling learning environment.  It is understood that inclusive educ</w:t>
      </w:r>
      <w:r w:rsidRPr="00DD5154">
        <w:rPr>
          <w:rFonts w:asciiTheme="minorHAnsi" w:eastAsiaTheme="minorEastAsia" w:hAnsiTheme="minorHAnsi"/>
          <w:sz w:val="22"/>
        </w:rPr>
        <w:t>a</w:t>
      </w:r>
      <w:r w:rsidRPr="00DD5154">
        <w:rPr>
          <w:rFonts w:asciiTheme="minorHAnsi" w:eastAsiaTheme="minorEastAsia" w:hAnsiTheme="minorHAnsi"/>
          <w:sz w:val="22"/>
        </w:rPr>
        <w:t>tion requires continuous review, assessment and revision</w:t>
      </w:r>
      <w:r>
        <w:rPr>
          <w:rFonts w:asciiTheme="minorHAnsi" w:eastAsiaTheme="minorEastAsia" w:hAnsiTheme="minorHAnsi"/>
          <w:sz w:val="22"/>
        </w:rPr>
        <w:t xml:space="preserve">. </w:t>
      </w:r>
      <w:r w:rsidRPr="00DD5154">
        <w:rPr>
          <w:rFonts w:asciiTheme="minorHAnsi" w:eastAsiaTheme="minorEastAsia" w:hAnsiTheme="minorHAnsi"/>
          <w:sz w:val="22"/>
        </w:rPr>
        <w:t xml:space="preserve">In 2013, TDSB </w:t>
      </w:r>
      <w:r>
        <w:rPr>
          <w:rFonts w:asciiTheme="minorHAnsi" w:eastAsiaTheme="minorEastAsia" w:hAnsiTheme="minorHAnsi"/>
          <w:sz w:val="22"/>
        </w:rPr>
        <w:t xml:space="preserve">released </w:t>
      </w:r>
      <w:r w:rsidRPr="00DD5154">
        <w:rPr>
          <w:rFonts w:asciiTheme="minorHAnsi" w:eastAsiaTheme="minorEastAsia" w:hAnsiTheme="minorHAnsi"/>
          <w:sz w:val="22"/>
        </w:rPr>
        <w:t>a report ent</w:t>
      </w:r>
      <w:r w:rsidRPr="00DD5154">
        <w:rPr>
          <w:rFonts w:asciiTheme="minorHAnsi" w:eastAsiaTheme="minorEastAsia" w:hAnsiTheme="minorHAnsi"/>
          <w:sz w:val="22"/>
        </w:rPr>
        <w:t>i</w:t>
      </w:r>
      <w:r w:rsidRPr="00DD5154">
        <w:rPr>
          <w:rFonts w:asciiTheme="minorHAnsi" w:eastAsiaTheme="minorEastAsia" w:hAnsiTheme="minorHAnsi"/>
          <w:sz w:val="22"/>
        </w:rPr>
        <w:t>tled, </w:t>
      </w:r>
      <w:r w:rsidRPr="00DD5154">
        <w:rPr>
          <w:rFonts w:asciiTheme="minorHAnsi" w:eastAsiaTheme="minorEastAsia" w:hAnsiTheme="minorHAnsi"/>
          <w:i/>
          <w:iCs/>
          <w:sz w:val="22"/>
        </w:rPr>
        <w:t>A Case for Inclusive Education</w:t>
      </w:r>
      <w:r>
        <w:rPr>
          <w:rFonts w:asciiTheme="minorHAnsi" w:eastAsiaTheme="minorEastAsia" w:hAnsiTheme="minorHAnsi"/>
          <w:sz w:val="22"/>
        </w:rPr>
        <w:t xml:space="preserve"> detailing, “</w:t>
      </w:r>
      <w:r w:rsidRPr="00DD5154">
        <w:rPr>
          <w:rFonts w:asciiTheme="minorHAnsi" w:eastAsiaTheme="minorEastAsia" w:hAnsiTheme="minorHAnsi"/>
          <w:sz w:val="22"/>
        </w:rPr>
        <w:t>international, national, and provincial principles, policies and research on the merits of adopting an inclusive education model, particularly for students who have been identified as exceptional, as having special education needs and/or disabilities” </w:t>
      </w:r>
      <w:r w:rsidRPr="00DD5154">
        <w:rPr>
          <w:rFonts w:asciiTheme="minorHAnsi" w:eastAsiaTheme="minorEastAsia" w:hAnsiTheme="minorHAnsi"/>
          <w:iCs/>
          <w:sz w:val="22"/>
        </w:rPr>
        <w:t>(Parekh &amp; Underwood, 2016, 3).</w:t>
      </w:r>
      <w:r w:rsidRPr="00DD5154">
        <w:rPr>
          <w:rFonts w:asciiTheme="minorHAnsi" w:eastAsiaTheme="minorEastAsia" w:hAnsiTheme="minorHAnsi"/>
          <w:sz w:val="22"/>
        </w:rPr>
        <w:t> </w:t>
      </w:r>
    </w:p>
    <w:p w:rsidR="0067677A" w:rsidRDefault="0067677A" w:rsidP="0067677A">
      <w:pPr>
        <w:tabs>
          <w:tab w:val="left" w:pos="2520"/>
        </w:tabs>
        <w:ind w:left="2160" w:hanging="2160"/>
        <w:rPr>
          <w:rFonts w:asciiTheme="minorHAnsi" w:eastAsiaTheme="minorEastAsia" w:hAnsiTheme="minorHAnsi"/>
          <w:sz w:val="22"/>
        </w:rPr>
      </w:pPr>
      <w:r w:rsidRPr="00B37BA8">
        <w:rPr>
          <w:rFonts w:asciiTheme="minorHAnsi" w:eastAsiaTheme="minorEastAsia" w:hAnsiTheme="minorHAnsi"/>
          <w:b/>
          <w:i/>
          <w:sz w:val="22"/>
          <w:lang w:val="en-CA"/>
        </w:rPr>
        <w:t>EQUITY GOALS:</w:t>
      </w:r>
      <w:r w:rsidRPr="00690CC8">
        <w:rPr>
          <w:rFonts w:asciiTheme="minorHAnsi" w:eastAsiaTheme="minorEastAsia" w:hAnsiTheme="minorHAnsi"/>
          <w:sz w:val="22"/>
          <w:lang w:val="en-CA"/>
        </w:rPr>
        <w:tab/>
      </w:r>
      <w:r w:rsidRPr="00DD5154">
        <w:rPr>
          <w:rFonts w:asciiTheme="minorHAnsi" w:eastAsiaTheme="minorEastAsia" w:hAnsiTheme="minorHAnsi"/>
          <w:sz w:val="22"/>
        </w:rPr>
        <w:t>Students are successfully included, supported, and empowered when:</w:t>
      </w:r>
    </w:p>
    <w:p w:rsidR="0067677A" w:rsidRPr="00FD0132" w:rsidRDefault="0067677A" w:rsidP="0067677A">
      <w:pPr>
        <w:pStyle w:val="ListParagraph"/>
        <w:tabs>
          <w:tab w:val="left" w:pos="2520"/>
        </w:tabs>
        <w:ind w:left="2520" w:hanging="360"/>
        <w:rPr>
          <w:rFonts w:asciiTheme="minorHAnsi" w:eastAsiaTheme="minorEastAsia" w:hAnsiTheme="minorHAnsi"/>
          <w:sz w:val="22"/>
        </w:rPr>
      </w:pPr>
      <w:r>
        <w:rPr>
          <w:rFonts w:eastAsiaTheme="minorEastAsia"/>
          <w:lang w:val="en-CA"/>
        </w:rPr>
        <w:sym w:font="Symbol" w:char="F0B7"/>
      </w:r>
      <w:r w:rsidRPr="00FD0132">
        <w:rPr>
          <w:rFonts w:asciiTheme="minorHAnsi" w:eastAsiaTheme="minorEastAsia" w:hAnsiTheme="minorHAnsi"/>
          <w:sz w:val="22"/>
          <w:lang w:val="en-CA"/>
        </w:rPr>
        <w:tab/>
      </w:r>
      <w:r w:rsidRPr="00FD0132">
        <w:rPr>
          <w:rFonts w:asciiTheme="minorHAnsi" w:eastAsiaTheme="minorEastAsia" w:hAnsiTheme="minorHAnsi"/>
          <w:sz w:val="22"/>
        </w:rPr>
        <w:t>all students experience a sense of belonging and social citizenship (e.g., membership, incl</w:t>
      </w:r>
      <w:r>
        <w:rPr>
          <w:rFonts w:asciiTheme="minorHAnsi" w:eastAsiaTheme="minorEastAsia" w:hAnsiTheme="minorHAnsi"/>
          <w:sz w:val="22"/>
        </w:rPr>
        <w:t>u</w:t>
      </w:r>
      <w:r w:rsidRPr="00FD0132">
        <w:rPr>
          <w:rFonts w:asciiTheme="minorHAnsi" w:eastAsiaTheme="minorEastAsia" w:hAnsiTheme="minorHAnsi"/>
          <w:sz w:val="22"/>
        </w:rPr>
        <w:t>sion, shared power and value (Parekh, 2014)</w:t>
      </w:r>
    </w:p>
    <w:p w:rsidR="0067677A" w:rsidRPr="00DD5154" w:rsidRDefault="0067677A" w:rsidP="008A2C83">
      <w:pPr>
        <w:numPr>
          <w:ilvl w:val="0"/>
          <w:numId w:val="15"/>
        </w:numPr>
        <w:rPr>
          <w:rFonts w:asciiTheme="minorHAnsi" w:eastAsiaTheme="minorEastAsia" w:hAnsiTheme="minorHAnsi"/>
          <w:sz w:val="22"/>
        </w:rPr>
      </w:pPr>
      <w:r w:rsidRPr="00DD5154">
        <w:rPr>
          <w:rFonts w:asciiTheme="minorHAnsi" w:eastAsiaTheme="minorEastAsia" w:hAnsiTheme="minorHAnsi"/>
          <w:sz w:val="22"/>
        </w:rPr>
        <w:t>the learning environment is modified to fit the student, not the student to fit the enviro</w:t>
      </w:r>
      <w:r w:rsidRPr="00DD5154">
        <w:rPr>
          <w:rFonts w:asciiTheme="minorHAnsi" w:eastAsiaTheme="minorEastAsia" w:hAnsiTheme="minorHAnsi"/>
          <w:sz w:val="22"/>
        </w:rPr>
        <w:t>n</w:t>
      </w:r>
      <w:r w:rsidRPr="00DD5154">
        <w:rPr>
          <w:rFonts w:asciiTheme="minorHAnsi" w:eastAsiaTheme="minorEastAsia" w:hAnsiTheme="minorHAnsi"/>
          <w:sz w:val="22"/>
        </w:rPr>
        <w:t>ment (Parekh &amp; Underwood, 2016)</w:t>
      </w:r>
    </w:p>
    <w:p w:rsidR="0067677A" w:rsidRPr="00DD5154" w:rsidRDefault="0067677A" w:rsidP="008A2C83">
      <w:pPr>
        <w:numPr>
          <w:ilvl w:val="0"/>
          <w:numId w:val="15"/>
        </w:numPr>
        <w:rPr>
          <w:rFonts w:asciiTheme="minorHAnsi" w:eastAsiaTheme="minorEastAsia" w:hAnsiTheme="minorHAnsi"/>
          <w:sz w:val="22"/>
        </w:rPr>
      </w:pPr>
      <w:r w:rsidRPr="00DD5154">
        <w:rPr>
          <w:rFonts w:asciiTheme="minorHAnsi" w:eastAsiaTheme="minorEastAsia" w:hAnsiTheme="minorHAnsi"/>
          <w:sz w:val="22"/>
        </w:rPr>
        <w:t>all identities and cultures are celebrated within the learning environment (Parekh &amp; U</w:t>
      </w:r>
      <w:r w:rsidRPr="00DD5154">
        <w:rPr>
          <w:rFonts w:asciiTheme="minorHAnsi" w:eastAsiaTheme="minorEastAsia" w:hAnsiTheme="minorHAnsi"/>
          <w:sz w:val="22"/>
        </w:rPr>
        <w:t>n</w:t>
      </w:r>
      <w:r w:rsidRPr="00DD5154">
        <w:rPr>
          <w:rFonts w:asciiTheme="minorHAnsi" w:eastAsiaTheme="minorEastAsia" w:hAnsiTheme="minorHAnsi"/>
          <w:sz w:val="22"/>
        </w:rPr>
        <w:t>derwood, 2016)</w:t>
      </w:r>
    </w:p>
    <w:p w:rsidR="0067677A" w:rsidRPr="00DD5154" w:rsidRDefault="0067677A" w:rsidP="008A2C83">
      <w:pPr>
        <w:numPr>
          <w:ilvl w:val="0"/>
          <w:numId w:val="15"/>
        </w:numPr>
        <w:rPr>
          <w:rFonts w:asciiTheme="minorHAnsi" w:eastAsiaTheme="minorEastAsia" w:hAnsiTheme="minorHAnsi"/>
          <w:sz w:val="22"/>
        </w:rPr>
      </w:pPr>
      <w:r w:rsidRPr="00DD5154">
        <w:rPr>
          <w:rFonts w:asciiTheme="minorHAnsi" w:eastAsiaTheme="minorEastAsia" w:hAnsiTheme="minorHAnsi"/>
          <w:sz w:val="22"/>
        </w:rPr>
        <w:t>the right to participation and establishing a positive climate where social engagement and friendships can be promoted is prioritized (Underwood, 2013)</w:t>
      </w:r>
    </w:p>
    <w:p w:rsidR="0067677A" w:rsidRPr="00FD0132" w:rsidRDefault="0067677A" w:rsidP="008A2C83">
      <w:pPr>
        <w:numPr>
          <w:ilvl w:val="0"/>
          <w:numId w:val="15"/>
        </w:numPr>
        <w:spacing w:after="160"/>
        <w:rPr>
          <w:rFonts w:asciiTheme="minorHAnsi" w:eastAsiaTheme="minorEastAsia" w:hAnsiTheme="minorHAnsi"/>
          <w:sz w:val="22"/>
        </w:rPr>
      </w:pPr>
      <w:r w:rsidRPr="00DD5154">
        <w:rPr>
          <w:rFonts w:asciiTheme="minorHAnsi" w:eastAsiaTheme="minorEastAsia" w:hAnsiTheme="minorHAnsi"/>
          <w:sz w:val="22"/>
        </w:rPr>
        <w:t>deficit thinking is rejected and students are not organized within and outside the classroom by perceived ability (Parekh &amp; Underwood, 2016)</w:t>
      </w:r>
    </w:p>
    <w:p w:rsidR="0067677A" w:rsidRPr="007F545E" w:rsidRDefault="0067677A" w:rsidP="0067677A">
      <w:pPr>
        <w:tabs>
          <w:tab w:val="left" w:pos="2160"/>
        </w:tabs>
        <w:spacing w:before="120"/>
        <w:ind w:left="360" w:hanging="36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 xml:space="preserve">ACTION PLAN: </w:t>
      </w:r>
      <w:r>
        <w:rPr>
          <w:rFonts w:asciiTheme="minorHAnsi" w:eastAsiaTheme="minorEastAsia" w:hAnsiTheme="minorHAnsi" w:cstheme="minorBidi"/>
          <w:b/>
          <w:sz w:val="22"/>
          <w:lang w:val="en-CA"/>
        </w:rPr>
        <w:tab/>
      </w: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One (2016-2017)</w:t>
      </w:r>
    </w:p>
    <w:p w:rsidR="0067677A" w:rsidRDefault="0067677A" w:rsidP="008A2C83">
      <w:pPr>
        <w:pStyle w:val="ListParagraph"/>
        <w:numPr>
          <w:ilvl w:val="0"/>
          <w:numId w:val="13"/>
        </w:numPr>
        <w:rPr>
          <w:rFonts w:asciiTheme="minorHAnsi" w:eastAsiaTheme="minorEastAsia" w:hAnsiTheme="minorHAnsi" w:cstheme="minorBidi"/>
          <w:iCs/>
          <w:sz w:val="22"/>
        </w:rPr>
      </w:pPr>
      <w:r w:rsidRPr="00D02A96">
        <w:rPr>
          <w:rFonts w:asciiTheme="minorHAnsi" w:eastAsiaTheme="minorEastAsia" w:hAnsiTheme="minorHAnsi" w:cstheme="minorBidi"/>
          <w:iCs/>
          <w:sz w:val="22"/>
        </w:rPr>
        <w:t>Develop comprehensive, user-friendly</w:t>
      </w:r>
      <w:r>
        <w:rPr>
          <w:rFonts w:asciiTheme="minorHAnsi" w:eastAsiaTheme="minorEastAsia" w:hAnsiTheme="minorHAnsi" w:cstheme="minorBidi"/>
          <w:iCs/>
          <w:sz w:val="22"/>
        </w:rPr>
        <w:t>,</w:t>
      </w:r>
      <w:r w:rsidRPr="00D02A96">
        <w:rPr>
          <w:rFonts w:asciiTheme="minorHAnsi" w:eastAsiaTheme="minorEastAsia" w:hAnsiTheme="minorHAnsi" w:cstheme="minorBidi"/>
          <w:iCs/>
          <w:sz w:val="22"/>
        </w:rPr>
        <w:t xml:space="preserve"> plain-language </w:t>
      </w:r>
      <w:r>
        <w:rPr>
          <w:rFonts w:asciiTheme="minorHAnsi" w:eastAsiaTheme="minorEastAsia" w:hAnsiTheme="minorHAnsi" w:cstheme="minorBidi"/>
          <w:iCs/>
          <w:sz w:val="22"/>
        </w:rPr>
        <w:t>r</w:t>
      </w:r>
      <w:r w:rsidRPr="00D02A96">
        <w:rPr>
          <w:rFonts w:asciiTheme="minorHAnsi" w:eastAsiaTheme="minorEastAsia" w:hAnsiTheme="minorHAnsi" w:cstheme="minorBidi"/>
          <w:iCs/>
          <w:sz w:val="22"/>
        </w:rPr>
        <w:t xml:space="preserve">esources </w:t>
      </w:r>
      <w:r>
        <w:rPr>
          <w:rFonts w:asciiTheme="minorHAnsi" w:eastAsiaTheme="minorEastAsia" w:hAnsiTheme="minorHAnsi" w:cstheme="minorBidi"/>
          <w:iCs/>
          <w:sz w:val="22"/>
        </w:rPr>
        <w:t xml:space="preserve">to provide </w:t>
      </w:r>
      <w:r w:rsidRPr="00D02A96">
        <w:rPr>
          <w:rFonts w:asciiTheme="minorHAnsi" w:eastAsiaTheme="minorEastAsia" w:hAnsiTheme="minorHAnsi" w:cstheme="minorBidi"/>
          <w:iCs/>
          <w:sz w:val="22"/>
        </w:rPr>
        <w:t xml:space="preserve">parents and students </w:t>
      </w:r>
      <w:r>
        <w:rPr>
          <w:rFonts w:asciiTheme="minorHAnsi" w:eastAsiaTheme="minorEastAsia" w:hAnsiTheme="minorHAnsi" w:cstheme="minorBidi"/>
          <w:iCs/>
          <w:sz w:val="22"/>
        </w:rPr>
        <w:t>with information about</w:t>
      </w:r>
      <w:r w:rsidRPr="00D02A96">
        <w:rPr>
          <w:rFonts w:asciiTheme="minorHAnsi" w:eastAsiaTheme="minorEastAsia" w:hAnsiTheme="minorHAnsi" w:cstheme="minorBidi"/>
          <w:iCs/>
          <w:sz w:val="22"/>
        </w:rPr>
        <w:t xml:space="preserve"> special education programs, services and supports, inclu</w:t>
      </w:r>
      <w:r w:rsidRPr="00D02A96">
        <w:rPr>
          <w:rFonts w:asciiTheme="minorHAnsi" w:eastAsiaTheme="minorEastAsia" w:hAnsiTheme="minorHAnsi" w:cstheme="minorBidi"/>
          <w:iCs/>
          <w:sz w:val="22"/>
        </w:rPr>
        <w:t>d</w:t>
      </w:r>
      <w:r>
        <w:rPr>
          <w:rFonts w:asciiTheme="minorHAnsi" w:eastAsiaTheme="minorEastAsia" w:hAnsiTheme="minorHAnsi" w:cstheme="minorBidi"/>
          <w:iCs/>
          <w:sz w:val="22"/>
        </w:rPr>
        <w:t>ing</w:t>
      </w:r>
      <w:r w:rsidRPr="00D02A96">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upcoming changes to the Home School Program model</w:t>
      </w:r>
      <w:r>
        <w:rPr>
          <w:rFonts w:asciiTheme="minorHAnsi" w:eastAsiaTheme="minorEastAsia" w:hAnsiTheme="minorHAnsi" w:cstheme="minorBidi"/>
          <w:iCs/>
          <w:sz w:val="22"/>
        </w:rPr>
        <w:t>, as well as the process for pa</w:t>
      </w:r>
      <w:r>
        <w:rPr>
          <w:rFonts w:asciiTheme="minorHAnsi" w:eastAsiaTheme="minorEastAsia" w:hAnsiTheme="minorHAnsi" w:cstheme="minorBidi"/>
          <w:iCs/>
          <w:sz w:val="22"/>
        </w:rPr>
        <w:t>r</w:t>
      </w:r>
      <w:r>
        <w:rPr>
          <w:rFonts w:asciiTheme="minorHAnsi" w:eastAsiaTheme="minorEastAsia" w:hAnsiTheme="minorHAnsi" w:cstheme="minorBidi"/>
          <w:iCs/>
          <w:sz w:val="22"/>
        </w:rPr>
        <w:t>ticipating</w:t>
      </w:r>
      <w:r w:rsidRPr="00D02A96">
        <w:rPr>
          <w:rFonts w:asciiTheme="minorHAnsi" w:eastAsiaTheme="minorEastAsia" w:hAnsiTheme="minorHAnsi" w:cstheme="minorBidi"/>
          <w:iCs/>
          <w:sz w:val="22"/>
        </w:rPr>
        <w:t xml:space="preserve"> in consultation</w:t>
      </w:r>
      <w:r>
        <w:rPr>
          <w:rFonts w:asciiTheme="minorHAnsi" w:eastAsiaTheme="minorEastAsia" w:hAnsiTheme="minorHAnsi" w:cstheme="minorBidi"/>
          <w:iCs/>
          <w:sz w:val="22"/>
        </w:rPr>
        <w:t>s</w:t>
      </w:r>
      <w:r w:rsidRPr="00D02A96">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related to </w:t>
      </w:r>
      <w:r w:rsidRPr="00D02A96">
        <w:rPr>
          <w:rFonts w:asciiTheme="minorHAnsi" w:eastAsiaTheme="minorEastAsia" w:hAnsiTheme="minorHAnsi" w:cstheme="minorBidi"/>
          <w:iCs/>
          <w:sz w:val="22"/>
        </w:rPr>
        <w:t>the Annual Review</w:t>
      </w:r>
      <w:r>
        <w:rPr>
          <w:rFonts w:asciiTheme="minorHAnsi" w:eastAsiaTheme="minorEastAsia" w:hAnsiTheme="minorHAnsi" w:cstheme="minorBidi"/>
          <w:iCs/>
          <w:sz w:val="22"/>
        </w:rPr>
        <w:t xml:space="preserve"> of the</w:t>
      </w:r>
      <w:r w:rsidRPr="00D02A96">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TDSB </w:t>
      </w:r>
      <w:r w:rsidRPr="00D02A96">
        <w:rPr>
          <w:rFonts w:asciiTheme="minorHAnsi" w:eastAsiaTheme="minorEastAsia" w:hAnsiTheme="minorHAnsi" w:cstheme="minorBidi"/>
          <w:iCs/>
          <w:sz w:val="22"/>
        </w:rPr>
        <w:t>Special Education Plan</w:t>
      </w:r>
      <w:r>
        <w:rPr>
          <w:rFonts w:asciiTheme="minorHAnsi" w:eastAsiaTheme="minorEastAsia" w:hAnsiTheme="minorHAnsi" w:cstheme="minorBidi"/>
          <w:iCs/>
          <w:sz w:val="22"/>
        </w:rPr>
        <w:t>.</w:t>
      </w:r>
    </w:p>
    <w:p w:rsidR="009070CF" w:rsidRPr="009070CF" w:rsidRDefault="0050769E" w:rsidP="008A2C83">
      <w:pPr>
        <w:pStyle w:val="ListParagraph"/>
        <w:numPr>
          <w:ilvl w:val="0"/>
          <w:numId w:val="13"/>
        </w:numPr>
        <w:spacing w:after="160"/>
        <w:rPr>
          <w:rFonts w:asciiTheme="minorHAnsi" w:eastAsiaTheme="minorEastAsia" w:hAnsiTheme="minorHAnsi" w:cstheme="minorBidi"/>
          <w:iCs/>
          <w:sz w:val="22"/>
        </w:rPr>
      </w:pPr>
      <w:r>
        <w:rPr>
          <w:rFonts w:asciiTheme="minorHAnsi" w:eastAsiaTheme="minorEastAsia" w:hAnsiTheme="minorHAnsi" w:cstheme="minorBidi"/>
          <w:iCs/>
          <w:sz w:val="22"/>
        </w:rPr>
        <w:t xml:space="preserve">In advance of the upcoming HSP remodel, </w:t>
      </w:r>
      <w:r>
        <w:rPr>
          <w:rStyle w:val="A9"/>
          <w:rFonts w:ascii="Calibri" w:eastAsiaTheme="minorHAnsi" w:hAnsi="Calibri"/>
          <w:lang w:val="en-CA"/>
        </w:rPr>
        <w:t>provide school staff with</w:t>
      </w:r>
      <w:r w:rsidRPr="00690CC8">
        <w:rPr>
          <w:rStyle w:val="A9"/>
          <w:rFonts w:ascii="Calibri" w:eastAsiaTheme="minorHAnsi" w:hAnsi="Calibri"/>
          <w:lang w:val="en-CA"/>
        </w:rPr>
        <w:t xml:space="preserve"> learning opportunities</w:t>
      </w:r>
      <w:r>
        <w:rPr>
          <w:rStyle w:val="A9"/>
          <w:rFonts w:ascii="Calibri" w:eastAsiaTheme="minorHAnsi" w:hAnsi="Calibri"/>
          <w:lang w:val="en-CA"/>
        </w:rPr>
        <w:t xml:space="preserve"> th</w:t>
      </w:r>
      <w:r>
        <w:rPr>
          <w:rFonts w:asciiTheme="minorHAnsi" w:eastAsiaTheme="minorEastAsia" w:hAnsiTheme="minorHAnsi" w:cstheme="minorBidi"/>
          <w:iCs/>
          <w:sz w:val="22"/>
        </w:rPr>
        <w:t>rough the Leadership Capacity Plan</w:t>
      </w:r>
      <w:r w:rsidRPr="00152EB9">
        <w:rPr>
          <w:rFonts w:asciiTheme="minorHAnsi" w:eastAsiaTheme="minorEastAsia" w:hAnsiTheme="minorHAnsi" w:cstheme="minorBidi"/>
          <w:iCs/>
          <w:sz w:val="22"/>
        </w:rPr>
        <w:t xml:space="preserve"> </w:t>
      </w:r>
      <w:r w:rsidRPr="00152EB9">
        <w:rPr>
          <w:rStyle w:val="A9"/>
          <w:rFonts w:asciiTheme="minorHAnsi" w:eastAsiaTheme="minorHAnsi" w:hAnsiTheme="minorHAnsi"/>
          <w:lang w:val="en-CA"/>
        </w:rPr>
        <w:t xml:space="preserve">to support </w:t>
      </w:r>
      <w:r w:rsidRPr="00152EB9">
        <w:rPr>
          <w:rFonts w:asciiTheme="minorHAnsi" w:eastAsiaTheme="minorEastAsia" w:hAnsiTheme="minorHAnsi" w:cstheme="minorBidi"/>
          <w:iCs/>
          <w:sz w:val="22"/>
        </w:rPr>
        <w:t>a shift in attitudes and practice in order to create a more inclusive environment leading to improved achievement and well-being</w:t>
      </w:r>
      <w:r w:rsidRPr="00152EB9">
        <w:rPr>
          <w:rStyle w:val="A9"/>
          <w:rFonts w:asciiTheme="minorHAnsi" w:eastAsiaTheme="minorHAnsi" w:hAnsiTheme="minorHAnsi"/>
          <w:lang w:val="en-CA"/>
        </w:rPr>
        <w:t xml:space="preserve"> (</w:t>
      </w:r>
      <w:r>
        <w:rPr>
          <w:rStyle w:val="A9"/>
          <w:rFonts w:ascii="Calibri" w:eastAsiaTheme="minorHAnsi" w:hAnsi="Calibri"/>
          <w:lang w:val="en-CA"/>
        </w:rPr>
        <w:t xml:space="preserve">see </w:t>
      </w:r>
      <w:r w:rsidRPr="008119D5">
        <w:rPr>
          <w:rStyle w:val="A9"/>
          <w:rFonts w:ascii="Calibri" w:eastAsiaTheme="minorHAnsi" w:hAnsi="Calibri"/>
          <w:i/>
          <w:lang w:val="en-CA"/>
        </w:rPr>
        <w:t>Strategi</w:t>
      </w:r>
      <w:r>
        <w:rPr>
          <w:rStyle w:val="A9"/>
          <w:rFonts w:ascii="Calibri" w:eastAsiaTheme="minorHAnsi" w:hAnsi="Calibri"/>
          <w:i/>
          <w:lang w:val="en-CA"/>
        </w:rPr>
        <w:t>c Component #</w:t>
      </w:r>
      <w:r w:rsidRPr="008119D5">
        <w:rPr>
          <w:rStyle w:val="A9"/>
          <w:rFonts w:ascii="Calibri" w:eastAsiaTheme="minorHAnsi" w:hAnsi="Calibri"/>
          <w:i/>
          <w:lang w:val="en-CA"/>
        </w:rPr>
        <w:t>5: Leadership Capacity Plan</w:t>
      </w:r>
      <w:r>
        <w:rPr>
          <w:rStyle w:val="A9"/>
          <w:rFonts w:ascii="Calibri" w:eastAsiaTheme="minorHAnsi" w:hAnsi="Calibri"/>
          <w:i/>
          <w:lang w:val="en-CA"/>
        </w:rPr>
        <w:t xml:space="preserve">, </w:t>
      </w:r>
      <w:r>
        <w:rPr>
          <w:rStyle w:val="A9"/>
          <w:rFonts w:ascii="Calibri" w:eastAsiaTheme="minorHAnsi" w:hAnsi="Calibri"/>
          <w:lang w:val="en-CA"/>
        </w:rPr>
        <w:t>p. 8).</w:t>
      </w:r>
    </w:p>
    <w:p w:rsidR="0067677A" w:rsidRPr="00D02A96" w:rsidRDefault="0067677A" w:rsidP="008A2C83">
      <w:pPr>
        <w:pStyle w:val="ListParagraph"/>
        <w:numPr>
          <w:ilvl w:val="0"/>
          <w:numId w:val="13"/>
        </w:numPr>
        <w:rPr>
          <w:rFonts w:asciiTheme="minorHAnsi" w:eastAsiaTheme="minorEastAsia" w:hAnsiTheme="minorHAnsi" w:cstheme="minorBidi"/>
          <w:iCs/>
          <w:sz w:val="22"/>
        </w:rPr>
      </w:pPr>
      <w:r>
        <w:rPr>
          <w:rFonts w:asciiTheme="minorHAnsi" w:eastAsiaTheme="minorEastAsia" w:hAnsiTheme="minorHAnsi" w:cstheme="minorBidi"/>
          <w:iCs/>
          <w:sz w:val="22"/>
        </w:rPr>
        <w:t>Develop and implement an effective process for parents and students to raise concerns r</w:t>
      </w:r>
      <w:r>
        <w:rPr>
          <w:rFonts w:asciiTheme="minorHAnsi" w:eastAsiaTheme="minorEastAsia" w:hAnsiTheme="minorHAnsi" w:cstheme="minorBidi"/>
          <w:iCs/>
          <w:sz w:val="22"/>
        </w:rPr>
        <w:t>e</w:t>
      </w:r>
      <w:r>
        <w:rPr>
          <w:rFonts w:asciiTheme="minorHAnsi" w:eastAsiaTheme="minorEastAsia" w:hAnsiTheme="minorHAnsi" w:cstheme="minorBidi"/>
          <w:iCs/>
          <w:sz w:val="22"/>
        </w:rPr>
        <w:t xml:space="preserve">garding programming for students with special educational needs. </w:t>
      </w:r>
    </w:p>
    <w:p w:rsidR="00C71B08" w:rsidRDefault="0067677A" w:rsidP="008A2C83">
      <w:pPr>
        <w:pStyle w:val="ListParagraph"/>
        <w:numPr>
          <w:ilvl w:val="0"/>
          <w:numId w:val="13"/>
        </w:numPr>
        <w:spacing w:after="160"/>
        <w:rPr>
          <w:rFonts w:asciiTheme="minorHAnsi" w:eastAsiaTheme="minorEastAsia" w:hAnsiTheme="minorHAnsi" w:cstheme="minorBidi"/>
          <w:iCs/>
          <w:sz w:val="22"/>
        </w:rPr>
      </w:pPr>
      <w:r>
        <w:rPr>
          <w:rFonts w:asciiTheme="minorHAnsi" w:eastAsiaTheme="minorEastAsia" w:hAnsiTheme="minorHAnsi" w:cstheme="minorBidi"/>
          <w:iCs/>
          <w:sz w:val="22"/>
        </w:rPr>
        <w:t>In conjunction with the School Improvement Process, d</w:t>
      </w:r>
      <w:r w:rsidRPr="00DD5154">
        <w:rPr>
          <w:rFonts w:asciiTheme="minorHAnsi" w:eastAsiaTheme="minorEastAsia" w:hAnsiTheme="minorHAnsi" w:cstheme="minorBidi"/>
          <w:iCs/>
          <w:sz w:val="22"/>
        </w:rPr>
        <w:t>evelop and conduct ongoing trai</w:t>
      </w:r>
      <w:r w:rsidRPr="00DD5154">
        <w:rPr>
          <w:rFonts w:asciiTheme="minorHAnsi" w:eastAsiaTheme="minorEastAsia" w:hAnsiTheme="minorHAnsi" w:cstheme="minorBidi"/>
          <w:iCs/>
          <w:sz w:val="22"/>
        </w:rPr>
        <w:t>n</w:t>
      </w:r>
      <w:r w:rsidRPr="00DD5154">
        <w:rPr>
          <w:rFonts w:asciiTheme="minorHAnsi" w:eastAsiaTheme="minorEastAsia" w:hAnsiTheme="minorHAnsi" w:cstheme="minorBidi"/>
          <w:iCs/>
          <w:sz w:val="22"/>
        </w:rPr>
        <w:t>ing sessions</w:t>
      </w:r>
      <w:r w:rsidRPr="00D02A96">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through</w:t>
      </w:r>
      <w:r>
        <w:rPr>
          <w:rFonts w:asciiTheme="minorHAnsi" w:eastAsiaTheme="minorEastAsia" w:hAnsiTheme="minorHAnsi" w:cstheme="minorBidi"/>
          <w:iCs/>
          <w:sz w:val="22"/>
        </w:rPr>
        <w:t>out the</w:t>
      </w:r>
      <w:r w:rsidRPr="00DD5154">
        <w:rPr>
          <w:rFonts w:asciiTheme="minorHAnsi" w:eastAsiaTheme="minorEastAsia" w:hAnsiTheme="minorHAnsi" w:cstheme="minorBidi"/>
          <w:iCs/>
          <w:sz w:val="22"/>
        </w:rPr>
        <w:t xml:space="preserve"> school year on</w:t>
      </w:r>
      <w:r w:rsidR="00D24CD4">
        <w:rPr>
          <w:rFonts w:asciiTheme="minorHAnsi" w:eastAsiaTheme="minorEastAsia" w:hAnsiTheme="minorHAnsi" w:cstheme="minorBidi"/>
          <w:iCs/>
          <w:sz w:val="22"/>
        </w:rPr>
        <w:t>:</w:t>
      </w:r>
      <w:r>
        <w:rPr>
          <w:rFonts w:asciiTheme="minorHAnsi" w:eastAsiaTheme="minorEastAsia" w:hAnsiTheme="minorHAnsi" w:cstheme="minorBidi"/>
          <w:iCs/>
          <w:sz w:val="22"/>
        </w:rPr>
        <w:t xml:space="preserve"> </w:t>
      </w:r>
    </w:p>
    <w:p w:rsidR="00C71B08" w:rsidRDefault="0067677A" w:rsidP="008A2C83">
      <w:pPr>
        <w:pStyle w:val="ListParagraph"/>
        <w:numPr>
          <w:ilvl w:val="1"/>
          <w:numId w:val="13"/>
        </w:numPr>
        <w:spacing w:after="160"/>
        <w:ind w:left="2880"/>
        <w:rPr>
          <w:rFonts w:asciiTheme="minorHAnsi" w:eastAsiaTheme="minorEastAsia" w:hAnsiTheme="minorHAnsi" w:cstheme="minorBidi"/>
          <w:iCs/>
          <w:sz w:val="22"/>
        </w:rPr>
      </w:pPr>
      <w:r>
        <w:rPr>
          <w:rFonts w:asciiTheme="minorHAnsi" w:eastAsiaTheme="minorEastAsia" w:hAnsiTheme="minorHAnsi" w:cstheme="minorBidi"/>
          <w:iCs/>
          <w:sz w:val="22"/>
        </w:rPr>
        <w:t>Ministry of Education</w:t>
      </w:r>
      <w:r w:rsidRPr="00DD5154">
        <w:rPr>
          <w:rFonts w:asciiTheme="minorHAnsi" w:eastAsiaTheme="minorEastAsia" w:hAnsiTheme="minorHAnsi" w:cstheme="minorBidi"/>
          <w:iCs/>
          <w:sz w:val="22"/>
        </w:rPr>
        <w:t xml:space="preserve"> PPM156</w:t>
      </w:r>
      <w:r w:rsidR="00152EB9">
        <w:rPr>
          <w:rFonts w:asciiTheme="minorHAnsi" w:eastAsiaTheme="minorEastAsia" w:hAnsiTheme="minorHAnsi" w:cstheme="minorBidi"/>
          <w:iCs/>
          <w:sz w:val="22"/>
        </w:rPr>
        <w:t xml:space="preserve">, </w:t>
      </w:r>
      <w:r w:rsidR="00C71B08">
        <w:rPr>
          <w:rFonts w:asciiTheme="minorHAnsi" w:eastAsiaTheme="minorEastAsia" w:hAnsiTheme="minorHAnsi" w:cstheme="minorBidi"/>
          <w:iCs/>
          <w:sz w:val="22"/>
        </w:rPr>
        <w:t xml:space="preserve">including </w:t>
      </w:r>
      <w:r w:rsidR="00152EB9">
        <w:rPr>
          <w:rFonts w:asciiTheme="minorHAnsi" w:eastAsiaTheme="minorEastAsia" w:hAnsiTheme="minorHAnsi" w:cstheme="minorBidi"/>
          <w:iCs/>
          <w:sz w:val="22"/>
        </w:rPr>
        <w:t>transition</w:t>
      </w:r>
      <w:r w:rsidR="00C71B08">
        <w:rPr>
          <w:rFonts w:asciiTheme="minorHAnsi" w:eastAsiaTheme="minorEastAsia" w:hAnsiTheme="minorHAnsi" w:cstheme="minorBidi"/>
          <w:iCs/>
          <w:sz w:val="22"/>
        </w:rPr>
        <w:t xml:space="preserve"> of</w:t>
      </w:r>
      <w:r w:rsidR="00152EB9">
        <w:rPr>
          <w:rFonts w:asciiTheme="minorHAnsi" w:eastAsiaTheme="minorEastAsia" w:hAnsiTheme="minorHAnsi" w:cstheme="minorBidi"/>
          <w:iCs/>
          <w:sz w:val="22"/>
        </w:rPr>
        <w:t xml:space="preserve"> students from Section 23 pr</w:t>
      </w:r>
      <w:r w:rsidR="00152EB9">
        <w:rPr>
          <w:rFonts w:asciiTheme="minorHAnsi" w:eastAsiaTheme="minorEastAsia" w:hAnsiTheme="minorHAnsi" w:cstheme="minorBidi"/>
          <w:iCs/>
          <w:sz w:val="22"/>
        </w:rPr>
        <w:t>o</w:t>
      </w:r>
      <w:r w:rsidR="00152EB9">
        <w:rPr>
          <w:rFonts w:asciiTheme="minorHAnsi" w:eastAsiaTheme="minorEastAsia" w:hAnsiTheme="minorHAnsi" w:cstheme="minorBidi"/>
          <w:iCs/>
          <w:sz w:val="22"/>
        </w:rPr>
        <w:t xml:space="preserve">grams back into </w:t>
      </w:r>
      <w:r w:rsidR="00C71B08">
        <w:rPr>
          <w:rFonts w:asciiTheme="minorHAnsi" w:eastAsiaTheme="minorEastAsia" w:hAnsiTheme="minorHAnsi" w:cstheme="minorBidi"/>
          <w:iCs/>
          <w:sz w:val="22"/>
        </w:rPr>
        <w:t>a</w:t>
      </w:r>
      <w:r w:rsidR="00C71B08" w:rsidRPr="00C71B08">
        <w:rPr>
          <w:rFonts w:asciiTheme="minorHAnsi" w:eastAsiaTheme="minorEastAsia" w:hAnsiTheme="minorHAnsi" w:cstheme="minorBidi"/>
          <w:iCs/>
          <w:sz w:val="22"/>
        </w:rPr>
        <w:t xml:space="preserve"> </w:t>
      </w:r>
      <w:r w:rsidR="00C71B08" w:rsidRPr="00DD5154">
        <w:rPr>
          <w:rFonts w:asciiTheme="minorHAnsi" w:eastAsiaTheme="minorEastAsia" w:hAnsiTheme="minorHAnsi" w:cstheme="minorBidi"/>
          <w:iCs/>
          <w:sz w:val="22"/>
        </w:rPr>
        <w:t>regular classroom (Elementary) or academic program of study (Se</w:t>
      </w:r>
      <w:r w:rsidR="00C71B08" w:rsidRPr="00DD5154">
        <w:rPr>
          <w:rFonts w:asciiTheme="minorHAnsi" w:eastAsiaTheme="minorEastAsia" w:hAnsiTheme="minorHAnsi" w:cstheme="minorBidi"/>
          <w:iCs/>
          <w:sz w:val="22"/>
        </w:rPr>
        <w:t>c</w:t>
      </w:r>
      <w:r w:rsidR="00C71B08" w:rsidRPr="00DD5154">
        <w:rPr>
          <w:rFonts w:asciiTheme="minorHAnsi" w:eastAsiaTheme="minorEastAsia" w:hAnsiTheme="minorHAnsi" w:cstheme="minorBidi"/>
          <w:iCs/>
          <w:sz w:val="22"/>
        </w:rPr>
        <w:t>ondary)</w:t>
      </w:r>
      <w:r>
        <w:rPr>
          <w:rFonts w:asciiTheme="minorHAnsi" w:eastAsiaTheme="minorEastAsia" w:hAnsiTheme="minorHAnsi" w:cstheme="minorBidi"/>
          <w:iCs/>
          <w:sz w:val="22"/>
        </w:rPr>
        <w:t xml:space="preserve">; </w:t>
      </w:r>
      <w:r w:rsidR="00C71B08">
        <w:rPr>
          <w:rFonts w:asciiTheme="minorHAnsi" w:eastAsiaTheme="minorEastAsia" w:hAnsiTheme="minorHAnsi" w:cstheme="minorBidi"/>
          <w:iCs/>
          <w:sz w:val="22"/>
        </w:rPr>
        <w:t xml:space="preserve"> and</w:t>
      </w:r>
    </w:p>
    <w:p w:rsidR="009070CF" w:rsidRDefault="00C71B08" w:rsidP="008A2C83">
      <w:pPr>
        <w:pStyle w:val="ListParagraph"/>
        <w:numPr>
          <w:ilvl w:val="1"/>
          <w:numId w:val="13"/>
        </w:numPr>
        <w:spacing w:after="160"/>
        <w:ind w:left="2880"/>
        <w:rPr>
          <w:rFonts w:asciiTheme="minorHAnsi" w:eastAsiaTheme="minorEastAsia" w:hAnsiTheme="minorHAnsi" w:cstheme="minorBidi"/>
          <w:iCs/>
          <w:sz w:val="22"/>
        </w:rPr>
      </w:pPr>
      <w:r>
        <w:rPr>
          <w:rFonts w:asciiTheme="minorHAnsi" w:eastAsiaTheme="minorEastAsia" w:hAnsiTheme="minorHAnsi" w:cstheme="minorBidi"/>
          <w:iCs/>
          <w:sz w:val="22"/>
        </w:rPr>
        <w:t>Ministry of Education</w:t>
      </w:r>
      <w:r w:rsidR="0067677A">
        <w:rPr>
          <w:rFonts w:asciiTheme="minorHAnsi" w:eastAsiaTheme="minorEastAsia" w:hAnsiTheme="minorHAnsi" w:cstheme="minorBidi"/>
          <w:iCs/>
          <w:sz w:val="22"/>
        </w:rPr>
        <w:t xml:space="preserve"> </w:t>
      </w:r>
      <w:r w:rsidR="0067677A" w:rsidRPr="00DD5154">
        <w:rPr>
          <w:rFonts w:asciiTheme="minorHAnsi" w:eastAsiaTheme="minorEastAsia" w:hAnsiTheme="minorHAnsi" w:cstheme="minorBidi"/>
          <w:iCs/>
          <w:sz w:val="22"/>
        </w:rPr>
        <w:t>Regulation 181/98, with specific focus on developing and impl</w:t>
      </w:r>
      <w:r w:rsidR="0067677A" w:rsidRPr="00DD5154">
        <w:rPr>
          <w:rFonts w:asciiTheme="minorHAnsi" w:eastAsiaTheme="minorEastAsia" w:hAnsiTheme="minorHAnsi" w:cstheme="minorBidi"/>
          <w:iCs/>
          <w:sz w:val="22"/>
        </w:rPr>
        <w:t>e</w:t>
      </w:r>
      <w:r w:rsidR="0067677A" w:rsidRPr="00DD5154">
        <w:rPr>
          <w:rFonts w:asciiTheme="minorHAnsi" w:eastAsiaTheme="minorEastAsia" w:hAnsiTheme="minorHAnsi" w:cstheme="minorBidi"/>
          <w:iCs/>
          <w:sz w:val="22"/>
        </w:rPr>
        <w:t>menting Individual Educational Plans (IEPs) and the Identification, Placement and R</w:t>
      </w:r>
      <w:r w:rsidR="0067677A">
        <w:rPr>
          <w:rFonts w:asciiTheme="minorHAnsi" w:eastAsiaTheme="minorEastAsia" w:hAnsiTheme="minorHAnsi" w:cstheme="minorBidi"/>
          <w:iCs/>
          <w:sz w:val="22"/>
        </w:rPr>
        <w:t>e</w:t>
      </w:r>
      <w:r w:rsidR="0067677A">
        <w:rPr>
          <w:rFonts w:asciiTheme="minorHAnsi" w:eastAsiaTheme="minorEastAsia" w:hAnsiTheme="minorHAnsi" w:cstheme="minorBidi"/>
          <w:iCs/>
          <w:sz w:val="22"/>
        </w:rPr>
        <w:t>view Committee (IPRC) process.</w:t>
      </w:r>
      <w:r w:rsidR="0067677A" w:rsidRPr="00DD5154">
        <w:rPr>
          <w:rFonts w:asciiTheme="minorHAnsi" w:eastAsiaTheme="minorEastAsia" w:hAnsiTheme="minorHAnsi" w:cstheme="minorBidi"/>
          <w:iCs/>
          <w:sz w:val="22"/>
        </w:rPr>
        <w:t xml:space="preserve"> </w:t>
      </w:r>
    </w:p>
    <w:p w:rsidR="0067677A" w:rsidRPr="007F545E" w:rsidRDefault="0067677A" w:rsidP="0067677A">
      <w:pPr>
        <w:tabs>
          <w:tab w:val="left" w:pos="2160"/>
        </w:tabs>
        <w:spacing w:before="120"/>
        <w:ind w:left="360" w:hanging="360"/>
        <w:rPr>
          <w:rFonts w:asciiTheme="minorHAnsi" w:eastAsiaTheme="minorEastAsia" w:hAnsiTheme="minorHAnsi"/>
          <w:sz w:val="22"/>
          <w:lang w:val="en-CA"/>
        </w:rPr>
      </w:pPr>
      <w:r w:rsidRPr="007F545E">
        <w:rPr>
          <w:rFonts w:asciiTheme="minorHAnsi" w:eastAsiaTheme="minorEastAsia" w:hAnsiTheme="minorHAnsi"/>
          <w:sz w:val="22"/>
          <w:lang w:val="en-CA"/>
        </w:rPr>
        <w:tab/>
      </w:r>
      <w:r w:rsidRPr="007F545E">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Two (2017-2018)</w:t>
      </w:r>
    </w:p>
    <w:p w:rsidR="0067677A" w:rsidRPr="00DD5154" w:rsidRDefault="0067677A" w:rsidP="008A2C83">
      <w:pPr>
        <w:pStyle w:val="StyleListParagraphBefore0ptAfter3ptLinespacing"/>
        <w:numPr>
          <w:ilvl w:val="0"/>
          <w:numId w:val="13"/>
        </w:numPr>
        <w:spacing w:after="0"/>
        <w:rPr>
          <w:rFonts w:eastAsiaTheme="minorEastAsia" w:cstheme="minorBidi"/>
          <w:iCs/>
          <w:sz w:val="22"/>
          <w:lang w:val="en-US"/>
        </w:rPr>
      </w:pPr>
      <w:r w:rsidRPr="00DD5154">
        <w:rPr>
          <w:rFonts w:eastAsiaTheme="minorEastAsia" w:cstheme="minorBidi"/>
          <w:iCs/>
          <w:sz w:val="22"/>
          <w:lang w:val="en-US"/>
        </w:rPr>
        <w:t>Remodel the Home School Program (HSP) to ensure support is provided in the regular classroom throughout the 2017-2018 school year</w:t>
      </w:r>
      <w:r>
        <w:rPr>
          <w:rFonts w:eastAsiaTheme="minorEastAsia" w:cstheme="minorBidi"/>
          <w:iCs/>
          <w:sz w:val="22"/>
          <w:lang w:val="en-US"/>
        </w:rPr>
        <w:t xml:space="preserve">. </w:t>
      </w:r>
    </w:p>
    <w:p w:rsidR="0067677A" w:rsidRPr="007F545E" w:rsidRDefault="0067677A" w:rsidP="008A2C83">
      <w:pPr>
        <w:pStyle w:val="ListParagraph"/>
        <w:numPr>
          <w:ilvl w:val="0"/>
          <w:numId w:val="13"/>
        </w:numPr>
        <w:tabs>
          <w:tab w:val="left" w:pos="2160"/>
        </w:tabs>
        <w:spacing w:after="160"/>
        <w:contextualSpacing w:val="0"/>
        <w:rPr>
          <w:rFonts w:asciiTheme="minorHAnsi" w:eastAsiaTheme="minorEastAsia" w:hAnsiTheme="minorHAnsi" w:cstheme="minorBidi"/>
          <w:sz w:val="22"/>
          <w:lang w:val="en-CA"/>
        </w:rPr>
      </w:pPr>
      <w:r>
        <w:rPr>
          <w:rFonts w:asciiTheme="minorHAnsi" w:eastAsiaTheme="minorEastAsia" w:hAnsiTheme="minorHAnsi" w:cstheme="minorBidi"/>
          <w:iCs/>
          <w:sz w:val="22"/>
        </w:rPr>
        <w:t>Prov</w:t>
      </w:r>
      <w:r w:rsidRPr="00DD5154">
        <w:rPr>
          <w:rFonts w:asciiTheme="minorHAnsi" w:eastAsiaTheme="minorEastAsia" w:hAnsiTheme="minorHAnsi" w:cstheme="minorBidi"/>
          <w:iCs/>
          <w:sz w:val="22"/>
        </w:rPr>
        <w:t>ide communications support to school administrators and staff in explaining the changes to parents and community members.</w:t>
      </w:r>
    </w:p>
    <w:p w:rsidR="003B1C39" w:rsidRDefault="0067677A" w:rsidP="0067677A">
      <w:pPr>
        <w:tabs>
          <w:tab w:val="left" w:pos="2160"/>
        </w:tabs>
        <w:spacing w:before="120"/>
        <w:ind w:left="360" w:hanging="360"/>
        <w:rPr>
          <w:rFonts w:asciiTheme="minorHAnsi" w:eastAsiaTheme="minorEastAsia" w:hAnsiTheme="minorHAnsi" w:cstheme="minorBidi"/>
          <w:b/>
          <w:sz w:val="22"/>
          <w:lang w:val="en-CA"/>
        </w:rPr>
      </w:pPr>
      <w:r w:rsidRPr="007F545E">
        <w:rPr>
          <w:rFonts w:asciiTheme="minorHAnsi" w:eastAsiaTheme="minorEastAsia" w:hAnsiTheme="minorHAnsi" w:cstheme="minorBidi"/>
          <w:b/>
          <w:sz w:val="22"/>
          <w:lang w:val="en-CA"/>
        </w:rPr>
        <w:tab/>
      </w:r>
      <w:r w:rsidRPr="007F545E">
        <w:rPr>
          <w:rFonts w:asciiTheme="minorHAnsi" w:eastAsiaTheme="minorEastAsia" w:hAnsiTheme="minorHAnsi" w:cstheme="minorBidi"/>
          <w:b/>
          <w:sz w:val="22"/>
          <w:lang w:val="en-CA"/>
        </w:rPr>
        <w:tab/>
      </w:r>
    </w:p>
    <w:p w:rsidR="0067677A" w:rsidRPr="00690CC8" w:rsidRDefault="003B1C39" w:rsidP="0067677A">
      <w:pPr>
        <w:tabs>
          <w:tab w:val="left" w:pos="2160"/>
        </w:tabs>
        <w:spacing w:before="120"/>
        <w:ind w:left="360" w:hanging="360"/>
        <w:rPr>
          <w:rFonts w:asciiTheme="minorHAnsi" w:eastAsiaTheme="minorEastAsia" w:hAnsiTheme="minorHAnsi" w:cstheme="minorBidi"/>
          <w:b/>
          <w:sz w:val="22"/>
          <w:lang w:val="en-CA"/>
        </w:rPr>
      </w:pPr>
      <w:r>
        <w:rPr>
          <w:rFonts w:asciiTheme="minorHAnsi" w:eastAsiaTheme="minorEastAsia" w:hAnsiTheme="minorHAnsi" w:cstheme="minorBidi"/>
          <w:b/>
          <w:sz w:val="22"/>
          <w:lang w:val="en-CA"/>
        </w:rPr>
        <w:lastRenderedPageBreak/>
        <w:tab/>
      </w:r>
      <w:r>
        <w:rPr>
          <w:rFonts w:asciiTheme="minorHAnsi" w:eastAsiaTheme="minorEastAsia" w:hAnsiTheme="minorHAnsi" w:cstheme="minorBidi"/>
          <w:b/>
          <w:sz w:val="22"/>
          <w:lang w:val="en-CA"/>
        </w:rPr>
        <w:tab/>
      </w:r>
      <w:r w:rsidR="0067677A" w:rsidRPr="00690CC8">
        <w:rPr>
          <w:rFonts w:asciiTheme="minorHAnsi" w:eastAsiaTheme="minorEastAsia" w:hAnsiTheme="minorHAnsi" w:cstheme="minorBidi"/>
          <w:b/>
          <w:sz w:val="22"/>
          <w:lang w:val="en-CA"/>
        </w:rPr>
        <w:t>Actions Year Three (2018-2019)</w:t>
      </w:r>
    </w:p>
    <w:p w:rsidR="0067677A" w:rsidRPr="00BF7924" w:rsidRDefault="0067677A" w:rsidP="008A2C83">
      <w:pPr>
        <w:pStyle w:val="ListParagraph"/>
        <w:numPr>
          <w:ilvl w:val="0"/>
          <w:numId w:val="13"/>
        </w:numPr>
        <w:tabs>
          <w:tab w:val="left" w:pos="2160"/>
        </w:tabs>
        <w:rPr>
          <w:rFonts w:asciiTheme="minorHAnsi" w:eastAsiaTheme="minorEastAsia" w:hAnsiTheme="minorHAnsi" w:cstheme="minorBidi"/>
          <w:sz w:val="22"/>
          <w:lang w:val="en-CA"/>
        </w:rPr>
      </w:pPr>
      <w:r w:rsidRPr="00DD5154">
        <w:rPr>
          <w:rFonts w:asciiTheme="minorHAnsi" w:eastAsiaTheme="minorEastAsia" w:hAnsiTheme="minorHAnsi" w:cstheme="minorBidi"/>
          <w:iCs/>
          <w:sz w:val="22"/>
        </w:rPr>
        <w:t>Build consistency among all educators in areas of tracking and communicating evidence</w:t>
      </w:r>
      <w:r w:rsidR="000501CE">
        <w:rPr>
          <w:rFonts w:asciiTheme="minorHAnsi" w:eastAsiaTheme="minorEastAsia" w:hAnsiTheme="minorHAnsi" w:cstheme="minorBidi"/>
          <w:iCs/>
          <w:sz w:val="22"/>
        </w:rPr>
        <w:t xml:space="preserve"> of Universal Design for Learning (UDL)</w:t>
      </w:r>
      <w:r w:rsidRPr="00DD5154">
        <w:rPr>
          <w:rFonts w:asciiTheme="minorHAnsi" w:eastAsiaTheme="minorEastAsia" w:hAnsiTheme="minorHAnsi" w:cstheme="minorBidi"/>
          <w:iCs/>
          <w:sz w:val="22"/>
        </w:rPr>
        <w:t xml:space="preserve"> </w:t>
      </w:r>
      <w:r w:rsidR="000501CE">
        <w:rPr>
          <w:rFonts w:asciiTheme="minorHAnsi" w:eastAsiaTheme="minorEastAsia" w:hAnsiTheme="minorHAnsi" w:cstheme="minorBidi"/>
          <w:iCs/>
          <w:sz w:val="22"/>
        </w:rPr>
        <w:t xml:space="preserve">in the </w:t>
      </w:r>
      <w:r w:rsidRPr="00DD5154">
        <w:rPr>
          <w:rFonts w:asciiTheme="minorHAnsi" w:eastAsiaTheme="minorEastAsia" w:hAnsiTheme="minorHAnsi" w:cstheme="minorBidi"/>
          <w:iCs/>
          <w:sz w:val="22"/>
        </w:rPr>
        <w:t>approaches they have employed to date</w:t>
      </w:r>
      <w:r w:rsidR="000501CE">
        <w:rPr>
          <w:rFonts w:asciiTheme="minorHAnsi" w:eastAsiaTheme="minorEastAsia" w:hAnsiTheme="minorHAnsi" w:cstheme="minorBidi"/>
          <w:iCs/>
          <w:sz w:val="22"/>
        </w:rPr>
        <w:t>,</w:t>
      </w:r>
      <w:r w:rsidRPr="00DD5154">
        <w:rPr>
          <w:rFonts w:asciiTheme="minorHAnsi" w:eastAsiaTheme="minorEastAsia" w:hAnsiTheme="minorHAnsi" w:cstheme="minorBidi"/>
          <w:iCs/>
          <w:sz w:val="22"/>
        </w:rPr>
        <w:t xml:space="preserve"> su</w:t>
      </w:r>
      <w:r w:rsidRPr="00DD5154">
        <w:rPr>
          <w:rFonts w:asciiTheme="minorHAnsi" w:eastAsiaTheme="minorEastAsia" w:hAnsiTheme="minorHAnsi" w:cstheme="minorBidi"/>
          <w:iCs/>
          <w:sz w:val="22"/>
        </w:rPr>
        <w:t>b</w:t>
      </w:r>
      <w:r w:rsidRPr="00DD5154">
        <w:rPr>
          <w:rFonts w:asciiTheme="minorHAnsi" w:eastAsiaTheme="minorEastAsia" w:hAnsiTheme="minorHAnsi" w:cstheme="minorBidi"/>
          <w:iCs/>
          <w:sz w:val="22"/>
        </w:rPr>
        <w:t xml:space="preserve">stantiating the move from a regular classroom (Elementary) or academic program of study (Secondary) to a specialized or streamed program </w:t>
      </w:r>
      <w:r w:rsidRPr="00DD5154">
        <w:rPr>
          <w:rFonts w:asciiTheme="minorHAnsi" w:eastAsiaTheme="minorEastAsia" w:hAnsiTheme="minorHAnsi" w:cstheme="minorBidi"/>
          <w:sz w:val="22"/>
        </w:rPr>
        <w:t>throughout the 2018-2019 school year</w:t>
      </w:r>
      <w:r>
        <w:rPr>
          <w:rFonts w:asciiTheme="minorHAnsi" w:eastAsiaTheme="minorEastAsia" w:hAnsiTheme="minorHAnsi" w:cstheme="minorBidi"/>
          <w:sz w:val="22"/>
        </w:rPr>
        <w:t>.</w:t>
      </w:r>
    </w:p>
    <w:p w:rsidR="00C71B08" w:rsidRDefault="00C71B08" w:rsidP="00D02A96">
      <w:pPr>
        <w:jc w:val="center"/>
        <w:rPr>
          <w:rFonts w:asciiTheme="minorHAnsi" w:eastAsiaTheme="minorEastAsia" w:hAnsiTheme="minorHAnsi"/>
          <w:b/>
          <w:sz w:val="22"/>
          <w:lang w:val="en-CA"/>
        </w:rPr>
      </w:pPr>
    </w:p>
    <w:p w:rsidR="00BF7924" w:rsidRDefault="005B4B7B" w:rsidP="001074DA">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31" style="width:0;height:1.5pt" o:hralign="center" o:hrstd="t" o:hr="t" fillcolor="#a0a0a0" stroked="f"/>
        </w:pict>
      </w:r>
    </w:p>
    <w:p w:rsidR="00690CC8" w:rsidRPr="00FA56C6" w:rsidRDefault="00FA56C6" w:rsidP="001074DA">
      <w:pPr>
        <w:shd w:val="clear" w:color="auto" w:fill="E9EFF7"/>
        <w:jc w:val="center"/>
        <w:rPr>
          <w:rFonts w:asciiTheme="minorHAnsi" w:hAnsiTheme="minorHAnsi"/>
          <w:sz w:val="22"/>
          <w:szCs w:val="22"/>
        </w:rPr>
      </w:pPr>
      <w:r>
        <w:rPr>
          <w:rFonts w:asciiTheme="minorHAnsi" w:eastAsiaTheme="minorEastAsia" w:hAnsiTheme="minorHAnsi"/>
          <w:b/>
          <w:sz w:val="22"/>
          <w:lang w:val="en-CA"/>
        </w:rPr>
        <w:t>7</w:t>
      </w:r>
      <w:r w:rsidR="00B37BA8">
        <w:rPr>
          <w:rFonts w:asciiTheme="minorHAnsi" w:eastAsiaTheme="minorEastAsia" w:hAnsiTheme="minorHAnsi"/>
          <w:b/>
          <w:sz w:val="22"/>
          <w:lang w:val="en-CA"/>
        </w:rPr>
        <w:t>.</w:t>
      </w:r>
      <w:r w:rsidRPr="00690CC8">
        <w:rPr>
          <w:rFonts w:asciiTheme="minorHAnsi" w:eastAsiaTheme="minorEastAsia" w:hAnsiTheme="minorHAnsi"/>
          <w:b/>
          <w:sz w:val="22"/>
          <w:lang w:val="en-CA"/>
        </w:rPr>
        <w:t xml:space="preserve"> </w:t>
      </w:r>
      <w:r>
        <w:rPr>
          <w:rFonts w:asciiTheme="minorHAnsi" w:hAnsiTheme="minorHAnsi"/>
          <w:sz w:val="22"/>
          <w:szCs w:val="22"/>
        </w:rPr>
        <w:t xml:space="preserve">  </w:t>
      </w:r>
      <w:r w:rsidR="00D02A96" w:rsidRPr="007F545E">
        <w:rPr>
          <w:rFonts w:asciiTheme="minorHAnsi" w:eastAsiaTheme="minorEastAsia" w:hAnsiTheme="minorHAnsi"/>
          <w:b/>
          <w:sz w:val="22"/>
          <w:lang w:val="en-CA"/>
        </w:rPr>
        <w:t>EMPLOYMENT EQUITY</w:t>
      </w:r>
    </w:p>
    <w:p w:rsidR="00690CC8" w:rsidRPr="007F545E" w:rsidRDefault="00690CC8" w:rsidP="00690CC8">
      <w:pPr>
        <w:rPr>
          <w:b/>
          <w:sz w:val="28"/>
          <w:szCs w:val="28"/>
          <w:u w:val="single"/>
        </w:rPr>
      </w:pPr>
    </w:p>
    <w:p w:rsidR="00FD0132" w:rsidRPr="00FD0132" w:rsidRDefault="00690CC8" w:rsidP="00FD0132">
      <w:pPr>
        <w:spacing w:after="160"/>
        <w:ind w:left="2160" w:hanging="2160"/>
        <w:rPr>
          <w:rFonts w:asciiTheme="minorHAnsi" w:hAnsiTheme="minorHAnsi"/>
          <w:sz w:val="22"/>
          <w:szCs w:val="22"/>
          <w:shd w:val="clear" w:color="auto" w:fill="FFFF00"/>
        </w:rPr>
      </w:pPr>
      <w:r w:rsidRPr="00B37BA8">
        <w:rPr>
          <w:rFonts w:asciiTheme="minorHAnsi" w:eastAsiaTheme="minorEastAsia" w:hAnsiTheme="minorHAnsi"/>
          <w:b/>
          <w:i/>
          <w:sz w:val="22"/>
          <w:lang w:val="en-CA"/>
        </w:rPr>
        <w:t>OVERVIEW:</w:t>
      </w:r>
      <w:r w:rsidRPr="007F545E">
        <w:rPr>
          <w:rFonts w:asciiTheme="minorHAnsi" w:eastAsiaTheme="minorEastAsia" w:hAnsiTheme="minorHAnsi"/>
          <w:sz w:val="22"/>
          <w:lang w:val="en-CA"/>
        </w:rPr>
        <w:tab/>
      </w:r>
      <w:r w:rsidRPr="007F545E">
        <w:rPr>
          <w:rFonts w:asciiTheme="minorHAnsi" w:eastAsiaTheme="minorEastAsia" w:hAnsiTheme="minorHAnsi" w:cstheme="minorBidi"/>
          <w:sz w:val="22"/>
        </w:rPr>
        <w:t>The objective of the Board’s Employment Equity Policy P029 is to establish a commitment to the development, implementation and maintenance of employment and promotion policies, practices and procedures that result in and sustain a workforce that, at all levels, reflects, u</w:t>
      </w:r>
      <w:r w:rsidRPr="007F545E">
        <w:rPr>
          <w:rFonts w:asciiTheme="minorHAnsi" w:eastAsiaTheme="minorEastAsia" w:hAnsiTheme="minorHAnsi" w:cstheme="minorBidi"/>
          <w:sz w:val="22"/>
        </w:rPr>
        <w:t>n</w:t>
      </w:r>
      <w:r w:rsidRPr="007F545E">
        <w:rPr>
          <w:rFonts w:asciiTheme="minorHAnsi" w:eastAsiaTheme="minorEastAsia" w:hAnsiTheme="minorHAnsi" w:cstheme="minorBidi"/>
          <w:sz w:val="22"/>
        </w:rPr>
        <w:t>der</w:t>
      </w:r>
      <w:r w:rsidR="008A2C83">
        <w:rPr>
          <w:rFonts w:asciiTheme="minorHAnsi" w:eastAsiaTheme="minorEastAsia" w:hAnsiTheme="minorHAnsi" w:cstheme="minorBidi"/>
          <w:sz w:val="22"/>
        </w:rPr>
        <w:t>stands and responds to our</w:t>
      </w:r>
      <w:r w:rsidRPr="007F545E">
        <w:rPr>
          <w:rFonts w:asciiTheme="minorHAnsi" w:eastAsiaTheme="minorEastAsia" w:hAnsiTheme="minorHAnsi" w:cstheme="minorBidi"/>
          <w:sz w:val="22"/>
        </w:rPr>
        <w:t xml:space="preserve"> diverse population.</w:t>
      </w:r>
      <w:r w:rsidRPr="007F545E">
        <w:rPr>
          <w:rFonts w:asciiTheme="minorHAnsi" w:hAnsiTheme="minorHAnsi"/>
          <w:sz w:val="22"/>
          <w:szCs w:val="22"/>
          <w:shd w:val="clear" w:color="auto" w:fill="FFFF00"/>
        </w:rPr>
        <w:t xml:space="preserve"> </w:t>
      </w:r>
    </w:p>
    <w:p w:rsidR="00FD0132" w:rsidRPr="00BE2344" w:rsidRDefault="00690CC8" w:rsidP="00BE2344">
      <w:pPr>
        <w:tabs>
          <w:tab w:val="left" w:pos="2160"/>
        </w:tabs>
        <w:ind w:left="2520" w:hanging="2520"/>
        <w:rPr>
          <w:rFonts w:asciiTheme="minorHAnsi" w:eastAsiaTheme="minorEastAsia" w:hAnsiTheme="minorHAnsi" w:cstheme="minorBidi"/>
          <w:sz w:val="22"/>
        </w:rPr>
      </w:pPr>
      <w:r w:rsidRPr="00B37BA8">
        <w:rPr>
          <w:rFonts w:asciiTheme="minorHAnsi" w:eastAsiaTheme="minorEastAsia" w:hAnsiTheme="minorHAnsi"/>
          <w:b/>
          <w:i/>
          <w:sz w:val="22"/>
          <w:lang w:val="en-CA"/>
        </w:rPr>
        <w:t>EQUITY GOALS:</w:t>
      </w:r>
      <w:r w:rsidRPr="007F545E">
        <w:rPr>
          <w:rFonts w:asciiTheme="minorHAnsi" w:eastAsiaTheme="minorEastAsia" w:hAnsiTheme="minorHAnsi"/>
          <w:sz w:val="22"/>
          <w:lang w:val="en-CA"/>
        </w:rPr>
        <w:tab/>
      </w:r>
      <w:r w:rsidR="00BE2344">
        <w:rPr>
          <w:rFonts w:asciiTheme="minorHAnsi" w:hAnsiTheme="minorHAnsi"/>
          <w:sz w:val="22"/>
          <w:szCs w:val="22"/>
        </w:rPr>
        <w:sym w:font="Symbol" w:char="F0B7"/>
      </w:r>
      <w:r w:rsidR="00BE2344">
        <w:rPr>
          <w:rFonts w:asciiTheme="minorHAnsi" w:hAnsiTheme="minorHAnsi"/>
          <w:sz w:val="22"/>
          <w:szCs w:val="22"/>
        </w:rPr>
        <w:tab/>
      </w:r>
      <w:r w:rsidRPr="00BE2344">
        <w:rPr>
          <w:rFonts w:asciiTheme="minorHAnsi" w:eastAsiaTheme="minorEastAsia" w:hAnsiTheme="minorHAnsi" w:cstheme="minorBidi"/>
          <w:sz w:val="22"/>
        </w:rPr>
        <w:t xml:space="preserve">To measure how effective our employment practices are at supporting equitable hiring, mentoring, retention, promotion, and succession planning. </w:t>
      </w:r>
    </w:p>
    <w:p w:rsidR="00FD0132" w:rsidRPr="00FD0132" w:rsidRDefault="00BE2344" w:rsidP="008A2C83">
      <w:pPr>
        <w:pStyle w:val="Default"/>
        <w:numPr>
          <w:ilvl w:val="0"/>
          <w:numId w:val="14"/>
        </w:numPr>
        <w:ind w:left="2520"/>
        <w:rPr>
          <w:rFonts w:asciiTheme="minorHAnsi" w:hAnsiTheme="minorHAnsi" w:cs="Times New Roman"/>
          <w:color w:val="auto"/>
          <w:sz w:val="22"/>
          <w:szCs w:val="22"/>
          <w:lang w:val="en-US" w:eastAsia="en-US"/>
        </w:rPr>
      </w:pPr>
      <w:r>
        <w:rPr>
          <w:rFonts w:asciiTheme="minorHAnsi" w:hAnsiTheme="minorHAnsi" w:cs="Times New Roman"/>
          <w:color w:val="auto"/>
          <w:sz w:val="22"/>
          <w:szCs w:val="22"/>
          <w:lang w:val="en-US" w:eastAsia="en-US"/>
        </w:rPr>
        <w:t>T</w:t>
      </w:r>
      <w:r w:rsidR="00690CC8" w:rsidRPr="00FD0132">
        <w:rPr>
          <w:rFonts w:asciiTheme="minorHAnsi" w:hAnsiTheme="minorHAnsi" w:cs="Times New Roman"/>
          <w:color w:val="auto"/>
          <w:sz w:val="22"/>
          <w:szCs w:val="22"/>
          <w:lang w:val="en-US" w:eastAsia="en-US"/>
        </w:rPr>
        <w:t>o identify workplace factors known to have a strong impact on organizational health and the health of individual employees (e.g., organizational culture, workload management, e</w:t>
      </w:r>
      <w:r w:rsidR="00690CC8" w:rsidRPr="00FD0132">
        <w:rPr>
          <w:rFonts w:asciiTheme="minorHAnsi" w:hAnsiTheme="minorHAnsi" w:cs="Times New Roman"/>
          <w:color w:val="auto"/>
          <w:sz w:val="22"/>
          <w:szCs w:val="22"/>
          <w:lang w:val="en-US" w:eastAsia="en-US"/>
        </w:rPr>
        <w:t>n</w:t>
      </w:r>
      <w:r w:rsidR="00690CC8" w:rsidRPr="00FD0132">
        <w:rPr>
          <w:rFonts w:asciiTheme="minorHAnsi" w:hAnsiTheme="minorHAnsi" w:cs="Times New Roman"/>
          <w:color w:val="auto"/>
          <w:sz w:val="22"/>
          <w:szCs w:val="22"/>
          <w:lang w:val="en-US" w:eastAsia="en-US"/>
        </w:rPr>
        <w:t>gagement, growth and development, recognition and reward etc.). These workplace factors are organizational/systemic in nature and therefore can be influenced by the workplace to improve employee mental health and well-being.  </w:t>
      </w:r>
    </w:p>
    <w:p w:rsidR="00690CC8" w:rsidRPr="00FD0132" w:rsidRDefault="00690CC8" w:rsidP="008A2C83">
      <w:pPr>
        <w:pStyle w:val="Default"/>
        <w:numPr>
          <w:ilvl w:val="0"/>
          <w:numId w:val="14"/>
        </w:numPr>
        <w:ind w:left="2520"/>
        <w:rPr>
          <w:rFonts w:asciiTheme="minorHAnsi" w:hAnsiTheme="minorHAnsi" w:cs="Times New Roman"/>
          <w:color w:val="auto"/>
          <w:sz w:val="22"/>
          <w:szCs w:val="22"/>
          <w:lang w:val="en-US" w:eastAsia="en-US"/>
        </w:rPr>
      </w:pPr>
      <w:r w:rsidRPr="00FD0132">
        <w:rPr>
          <w:rFonts w:asciiTheme="minorHAnsi" w:hAnsiTheme="minorHAnsi" w:cs="Times New Roman"/>
          <w:color w:val="auto"/>
          <w:sz w:val="22"/>
          <w:szCs w:val="22"/>
          <w:lang w:val="en-US" w:eastAsia="en-US"/>
        </w:rPr>
        <w:t>To ensure that all our employees have equitable opportunities for advancement; that their skills and knowledge are valued and used appropriately; and that they have equitable a</w:t>
      </w:r>
      <w:r w:rsidRPr="00FD0132">
        <w:rPr>
          <w:rFonts w:asciiTheme="minorHAnsi" w:hAnsiTheme="minorHAnsi" w:cs="Times New Roman"/>
          <w:color w:val="auto"/>
          <w:sz w:val="22"/>
          <w:szCs w:val="22"/>
          <w:lang w:val="en-US" w:eastAsia="en-US"/>
        </w:rPr>
        <w:t>c</w:t>
      </w:r>
      <w:r w:rsidRPr="00FD0132">
        <w:rPr>
          <w:rFonts w:asciiTheme="minorHAnsi" w:hAnsiTheme="minorHAnsi" w:cs="Times New Roman"/>
          <w:color w:val="auto"/>
          <w:sz w:val="22"/>
          <w:szCs w:val="22"/>
          <w:lang w:val="en-US" w:eastAsia="en-US"/>
        </w:rPr>
        <w:t>cess to available support for their professional development needs.</w:t>
      </w:r>
    </w:p>
    <w:p w:rsidR="00690CC8" w:rsidRPr="007F545E" w:rsidRDefault="00FD0132" w:rsidP="00FD0132">
      <w:pPr>
        <w:tabs>
          <w:tab w:val="left" w:pos="2160"/>
        </w:tabs>
        <w:spacing w:before="120"/>
        <w:ind w:left="2520" w:hanging="252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00690CC8" w:rsidRPr="00690CC8">
        <w:rPr>
          <w:rFonts w:asciiTheme="minorHAnsi" w:eastAsiaTheme="minorEastAsia" w:hAnsiTheme="minorHAnsi" w:cstheme="minorBidi"/>
          <w:b/>
          <w:sz w:val="22"/>
          <w:lang w:val="en-CA"/>
        </w:rPr>
        <w:t>Actions Year</w:t>
      </w:r>
      <w:r w:rsidR="00690CC8" w:rsidRPr="007F545E">
        <w:rPr>
          <w:rFonts w:asciiTheme="minorHAnsi" w:eastAsiaTheme="minorEastAsia" w:hAnsiTheme="minorHAnsi" w:cstheme="minorBidi"/>
          <w:b/>
          <w:sz w:val="22"/>
          <w:lang w:val="en-CA"/>
        </w:rPr>
        <w:t xml:space="preserve"> One (2016-2017)</w:t>
      </w:r>
    </w:p>
    <w:p w:rsidR="00FD0132" w:rsidRPr="00FD0132" w:rsidRDefault="00FD0132" w:rsidP="008A2C83">
      <w:pPr>
        <w:pStyle w:val="ListParagraph"/>
        <w:numPr>
          <w:ilvl w:val="0"/>
          <w:numId w:val="11"/>
        </w:numPr>
        <w:ind w:left="2520"/>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Hiring Practices:</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All job postings will strongly encourage applications from members of va</w:t>
      </w:r>
      <w:r w:rsidRPr="00FD0132">
        <w:rPr>
          <w:rFonts w:asciiTheme="minorHAnsi" w:eastAsiaTheme="minorEastAsia" w:hAnsiTheme="minorHAnsi" w:cstheme="minorBidi"/>
          <w:sz w:val="22"/>
          <w:lang w:val="en-CA"/>
        </w:rPr>
        <w:t>r</w:t>
      </w:r>
      <w:r w:rsidRPr="00FD0132">
        <w:rPr>
          <w:rFonts w:asciiTheme="minorHAnsi" w:eastAsiaTheme="minorEastAsia" w:hAnsiTheme="minorHAnsi" w:cstheme="minorBidi"/>
          <w:sz w:val="22"/>
          <w:lang w:val="en-CA"/>
        </w:rPr>
        <w:t>ious groups including visible minorities, persons of Indigenous background and persons with disabilities.  Work closely with members of our Indigenous communities and all e</w:t>
      </w:r>
      <w:r w:rsidRPr="00FD0132">
        <w:rPr>
          <w:rFonts w:asciiTheme="minorHAnsi" w:eastAsiaTheme="minorEastAsia" w:hAnsiTheme="minorHAnsi" w:cstheme="minorBidi"/>
          <w:sz w:val="22"/>
          <w:lang w:val="en-CA"/>
        </w:rPr>
        <w:t>m</w:t>
      </w:r>
      <w:r w:rsidRPr="00FD0132">
        <w:rPr>
          <w:rFonts w:asciiTheme="minorHAnsi" w:eastAsiaTheme="minorEastAsia" w:hAnsiTheme="minorHAnsi" w:cstheme="minorBidi"/>
          <w:sz w:val="22"/>
          <w:lang w:val="en-CA"/>
        </w:rPr>
        <w:t>ployee groups to increase hiring of persons of Indigenous background.</w:t>
      </w:r>
    </w:p>
    <w:p w:rsidR="00FD0132" w:rsidRPr="00FD0132" w:rsidRDefault="00FD0132" w:rsidP="008A2C83">
      <w:pPr>
        <w:pStyle w:val="ListParagraph"/>
        <w:numPr>
          <w:ilvl w:val="0"/>
          <w:numId w:val="11"/>
        </w:numPr>
        <w:ind w:left="2520"/>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 xml:space="preserve">Staff Census/Survey:  </w:t>
      </w:r>
      <w:r w:rsidRPr="00FD0132">
        <w:rPr>
          <w:rFonts w:asciiTheme="minorHAnsi" w:hAnsiTheme="minorHAnsi"/>
          <w:sz w:val="22"/>
          <w:szCs w:val="22"/>
        </w:rPr>
        <w:t xml:space="preserve">To assess our progress we will collect data through staff census. The analysis of this data will allow us to make more informed decisions.  </w:t>
      </w:r>
      <w:r w:rsidRPr="00FD0132">
        <w:rPr>
          <w:rFonts w:asciiTheme="minorHAnsi" w:eastAsiaTheme="minorEastAsia" w:hAnsiTheme="minorHAnsi" w:cstheme="minorBidi"/>
          <w:sz w:val="22"/>
          <w:lang w:val="en-CA"/>
        </w:rPr>
        <w:t>Collect staff census d</w:t>
      </w:r>
      <w:r w:rsidRPr="00FD0132">
        <w:rPr>
          <w:rFonts w:asciiTheme="minorHAnsi" w:eastAsiaTheme="minorEastAsia" w:hAnsiTheme="minorHAnsi" w:cstheme="minorBidi"/>
          <w:sz w:val="22"/>
          <w:lang w:val="en-CA"/>
        </w:rPr>
        <w:t>a</w:t>
      </w:r>
      <w:r w:rsidRPr="00FD0132">
        <w:rPr>
          <w:rFonts w:asciiTheme="minorHAnsi" w:eastAsiaTheme="minorEastAsia" w:hAnsiTheme="minorHAnsi" w:cstheme="minorBidi"/>
          <w:sz w:val="22"/>
          <w:lang w:val="en-CA"/>
        </w:rPr>
        <w:t>ta through a workforce census or through a staff/workforce/employee survey.</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Employee Services to analyze data on the representation of these groups among our staff.</w:t>
      </w:r>
    </w:p>
    <w:p w:rsidR="00690CC8" w:rsidRPr="00FD0132" w:rsidRDefault="00FD0132" w:rsidP="008A2C83">
      <w:pPr>
        <w:pStyle w:val="ListParagraph"/>
        <w:numPr>
          <w:ilvl w:val="0"/>
          <w:numId w:val="11"/>
        </w:numPr>
        <w:ind w:left="2520"/>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Review of Programs:  Employee Services, in conjunction with our Staff Development pe</w:t>
      </w:r>
      <w:r w:rsidRPr="00FD0132">
        <w:rPr>
          <w:rFonts w:asciiTheme="minorHAnsi" w:eastAsiaTheme="minorEastAsia" w:hAnsiTheme="minorHAnsi" w:cstheme="minorBidi"/>
          <w:sz w:val="22"/>
          <w:lang w:val="en-CA"/>
        </w:rPr>
        <w:t>r</w:t>
      </w:r>
      <w:r w:rsidRPr="00FD0132">
        <w:rPr>
          <w:rFonts w:asciiTheme="minorHAnsi" w:eastAsiaTheme="minorEastAsia" w:hAnsiTheme="minorHAnsi" w:cstheme="minorBidi"/>
          <w:sz w:val="22"/>
          <w:lang w:val="en-CA"/>
        </w:rPr>
        <w:t>sonnel, to enhance leadership training and sensitivity to</w:t>
      </w:r>
      <w:r w:rsidR="008A2C83">
        <w:rPr>
          <w:rFonts w:asciiTheme="minorHAnsi" w:eastAsiaTheme="minorEastAsia" w:hAnsiTheme="minorHAnsi" w:cstheme="minorBidi"/>
          <w:sz w:val="22"/>
          <w:lang w:val="en-CA"/>
        </w:rPr>
        <w:t xml:space="preserve"> identify and</w:t>
      </w:r>
      <w:r w:rsidRPr="00FD0132">
        <w:rPr>
          <w:rFonts w:asciiTheme="minorHAnsi" w:eastAsiaTheme="minorEastAsia" w:hAnsiTheme="minorHAnsi" w:cstheme="minorBidi"/>
          <w:sz w:val="22"/>
          <w:lang w:val="en-CA"/>
        </w:rPr>
        <w:t xml:space="preserve"> </w:t>
      </w:r>
      <w:r w:rsidR="008A2C83">
        <w:rPr>
          <w:rFonts w:asciiTheme="minorHAnsi" w:eastAsiaTheme="minorEastAsia" w:hAnsiTheme="minorHAnsi" w:cstheme="minorBidi"/>
          <w:sz w:val="22"/>
          <w:lang w:val="en-CA"/>
        </w:rPr>
        <w:t>re</w:t>
      </w:r>
      <w:r w:rsidRPr="00FD0132">
        <w:rPr>
          <w:rFonts w:asciiTheme="minorHAnsi" w:eastAsiaTheme="minorEastAsia" w:hAnsiTheme="minorHAnsi" w:cstheme="minorBidi"/>
          <w:sz w:val="22"/>
          <w:lang w:val="en-CA"/>
        </w:rPr>
        <w:t>move any barriers that may exist for our employees.</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 xml:space="preserve">All existing programs will be reviewed to ensure they are delivered to reflect the Board’s commitment to equity and inclusion. </w:t>
      </w:r>
    </w:p>
    <w:p w:rsidR="00FD0132" w:rsidRPr="00FD0132" w:rsidRDefault="00FD0132" w:rsidP="008A2C83">
      <w:pPr>
        <w:pStyle w:val="Default"/>
        <w:numPr>
          <w:ilvl w:val="0"/>
          <w:numId w:val="11"/>
        </w:numPr>
        <w:ind w:left="2520"/>
        <w:rPr>
          <w:rFonts w:asciiTheme="minorHAnsi" w:hAnsiTheme="minorHAnsi"/>
          <w:sz w:val="22"/>
          <w:szCs w:val="22"/>
          <w:shd w:val="clear" w:color="auto" w:fill="FFFF00"/>
        </w:rPr>
      </w:pPr>
      <w:r>
        <w:rPr>
          <w:rFonts w:asciiTheme="minorHAnsi" w:eastAsiaTheme="minorEastAsia" w:hAnsiTheme="minorHAnsi" w:cstheme="minorBidi"/>
          <w:sz w:val="22"/>
        </w:rPr>
        <w:t>Review of</w:t>
      </w:r>
      <w:r w:rsidR="00BE2344">
        <w:rPr>
          <w:rFonts w:asciiTheme="minorHAnsi" w:eastAsiaTheme="minorEastAsia" w:hAnsiTheme="minorHAnsi" w:cstheme="minorBidi"/>
          <w:sz w:val="22"/>
        </w:rPr>
        <w:t xml:space="preserve"> Policy</w:t>
      </w:r>
      <w:r>
        <w:rPr>
          <w:rFonts w:asciiTheme="minorHAnsi" w:eastAsiaTheme="minorEastAsia" w:hAnsiTheme="minorHAnsi" w:cstheme="minorBidi"/>
          <w:sz w:val="22"/>
        </w:rPr>
        <w:t xml:space="preserve"> </w:t>
      </w:r>
      <w:r w:rsidRPr="00BE2344">
        <w:rPr>
          <w:rFonts w:asciiTheme="minorHAnsi" w:eastAsiaTheme="minorEastAsia" w:hAnsiTheme="minorHAnsi" w:cstheme="minorBidi"/>
          <w:i/>
          <w:sz w:val="22"/>
        </w:rPr>
        <w:t xml:space="preserve">P.034, Workplace Harassment </w:t>
      </w:r>
    </w:p>
    <w:p w:rsidR="00FD0132" w:rsidRPr="00FD0132" w:rsidRDefault="00FD0132" w:rsidP="008A2C83">
      <w:pPr>
        <w:pStyle w:val="Default"/>
        <w:numPr>
          <w:ilvl w:val="0"/>
          <w:numId w:val="11"/>
        </w:numPr>
        <w:ind w:left="2520"/>
        <w:rPr>
          <w:rFonts w:asciiTheme="minorHAnsi" w:hAnsiTheme="minorHAnsi"/>
          <w:sz w:val="22"/>
          <w:szCs w:val="22"/>
          <w:shd w:val="clear" w:color="auto" w:fill="FFFF00"/>
        </w:rPr>
      </w:pPr>
      <w:r>
        <w:rPr>
          <w:rFonts w:asciiTheme="minorHAnsi" w:eastAsiaTheme="minorEastAsia" w:hAnsiTheme="minorHAnsi" w:cstheme="minorBidi"/>
          <w:sz w:val="22"/>
        </w:rPr>
        <w:t>Review our practices with respect to Religious Accommodation, to ensure alignment with recent revisions to the Ontario Human Rights Code.</w:t>
      </w:r>
    </w:p>
    <w:p w:rsidR="00690CC8" w:rsidRPr="007F545E" w:rsidRDefault="00FD0132" w:rsidP="00FD0132">
      <w:pPr>
        <w:tabs>
          <w:tab w:val="left" w:pos="2160"/>
        </w:tabs>
        <w:spacing w:before="120"/>
        <w:ind w:left="2160" w:hanging="2160"/>
        <w:rPr>
          <w:rFonts w:asciiTheme="minorHAnsi" w:eastAsiaTheme="minorEastAsia" w:hAnsiTheme="minorHAnsi"/>
          <w:sz w:val="22"/>
          <w:lang w:val="en-CA"/>
        </w:rPr>
      </w:pPr>
      <w:r>
        <w:rPr>
          <w:rFonts w:asciiTheme="minorHAnsi" w:eastAsiaTheme="minorEastAsia" w:hAnsiTheme="minorHAnsi" w:cstheme="minorBidi"/>
          <w:b/>
          <w:sz w:val="22"/>
          <w:lang w:val="en-CA"/>
        </w:rPr>
        <w:tab/>
      </w:r>
      <w:r w:rsidR="00690CC8" w:rsidRPr="00690CC8">
        <w:rPr>
          <w:rFonts w:asciiTheme="minorHAnsi" w:eastAsiaTheme="minorEastAsia" w:hAnsiTheme="minorHAnsi" w:cstheme="minorBidi"/>
          <w:b/>
          <w:sz w:val="22"/>
          <w:lang w:val="en-CA"/>
        </w:rPr>
        <w:t>Actions Year</w:t>
      </w:r>
      <w:r w:rsidR="00690CC8" w:rsidRPr="007F545E">
        <w:rPr>
          <w:rFonts w:asciiTheme="minorHAnsi" w:eastAsiaTheme="minorEastAsia" w:hAnsiTheme="minorHAnsi" w:cstheme="minorBidi"/>
          <w:b/>
          <w:sz w:val="22"/>
          <w:lang w:val="en-CA"/>
        </w:rPr>
        <w:t xml:space="preserve"> Two (2017-2018)</w:t>
      </w:r>
    </w:p>
    <w:p w:rsidR="00FD0132" w:rsidRPr="00FD0132" w:rsidRDefault="008A2C83" w:rsidP="008A2C83">
      <w:pPr>
        <w:pStyle w:val="ListParagraph"/>
        <w:numPr>
          <w:ilvl w:val="0"/>
          <w:numId w:val="13"/>
        </w:numPr>
        <w:spacing w:after="120"/>
        <w:rPr>
          <w:rFonts w:asciiTheme="minorHAnsi" w:eastAsiaTheme="minorEastAsia" w:hAnsiTheme="minorHAnsi" w:cstheme="minorBidi"/>
          <w:color w:val="000000"/>
          <w:sz w:val="22"/>
          <w:szCs w:val="24"/>
          <w:lang w:val="en-CA" w:eastAsia="en-CA"/>
        </w:rPr>
      </w:pPr>
      <w:r>
        <w:rPr>
          <w:rFonts w:asciiTheme="minorHAnsi" w:eastAsiaTheme="minorEastAsia" w:hAnsiTheme="minorHAnsi" w:cstheme="minorBidi"/>
          <w:color w:val="000000"/>
          <w:sz w:val="22"/>
          <w:szCs w:val="24"/>
          <w:lang w:val="en-CA" w:eastAsia="en-CA"/>
        </w:rPr>
        <w:t>Recommence the Leadership and M</w:t>
      </w:r>
      <w:r w:rsidR="00FD0132" w:rsidRPr="00FD0132">
        <w:rPr>
          <w:rFonts w:asciiTheme="minorHAnsi" w:eastAsiaTheme="minorEastAsia" w:hAnsiTheme="minorHAnsi" w:cstheme="minorBidi"/>
          <w:color w:val="000000"/>
          <w:sz w:val="22"/>
          <w:szCs w:val="24"/>
          <w:lang w:val="en-CA" w:eastAsia="en-CA"/>
        </w:rPr>
        <w:t>entor</w:t>
      </w:r>
      <w:r>
        <w:rPr>
          <w:rFonts w:asciiTheme="minorHAnsi" w:eastAsiaTheme="minorEastAsia" w:hAnsiTheme="minorHAnsi" w:cstheme="minorBidi"/>
          <w:color w:val="000000"/>
          <w:sz w:val="22"/>
          <w:szCs w:val="24"/>
          <w:lang w:val="en-CA" w:eastAsia="en-CA"/>
        </w:rPr>
        <w:t>ing Program for racialized and Indigenous t</w:t>
      </w:r>
      <w:r w:rsidR="00FD0132" w:rsidRPr="00FD0132">
        <w:rPr>
          <w:rFonts w:asciiTheme="minorHAnsi" w:eastAsiaTheme="minorEastAsia" w:hAnsiTheme="minorHAnsi" w:cstheme="minorBidi"/>
          <w:color w:val="000000"/>
          <w:sz w:val="22"/>
          <w:szCs w:val="24"/>
          <w:lang w:val="en-CA" w:eastAsia="en-CA"/>
        </w:rPr>
        <w:t>eac</w:t>
      </w:r>
      <w:r w:rsidR="00FD0132" w:rsidRPr="00FD0132">
        <w:rPr>
          <w:rFonts w:asciiTheme="minorHAnsi" w:eastAsiaTheme="minorEastAsia" w:hAnsiTheme="minorHAnsi" w:cstheme="minorBidi"/>
          <w:color w:val="000000"/>
          <w:sz w:val="22"/>
          <w:szCs w:val="24"/>
          <w:lang w:val="en-CA" w:eastAsia="en-CA"/>
        </w:rPr>
        <w:t>h</w:t>
      </w:r>
      <w:r>
        <w:rPr>
          <w:rFonts w:asciiTheme="minorHAnsi" w:eastAsiaTheme="minorEastAsia" w:hAnsiTheme="minorHAnsi" w:cstheme="minorBidi"/>
          <w:color w:val="000000"/>
          <w:sz w:val="22"/>
          <w:szCs w:val="24"/>
          <w:lang w:val="en-CA" w:eastAsia="en-CA"/>
        </w:rPr>
        <w:t>ers and s</w:t>
      </w:r>
      <w:r w:rsidR="00FD0132" w:rsidRPr="00FD0132">
        <w:rPr>
          <w:rFonts w:asciiTheme="minorHAnsi" w:eastAsiaTheme="minorEastAsia" w:hAnsiTheme="minorHAnsi" w:cstheme="minorBidi"/>
          <w:color w:val="000000"/>
          <w:sz w:val="22"/>
          <w:szCs w:val="24"/>
          <w:lang w:val="en-CA" w:eastAsia="en-CA"/>
        </w:rPr>
        <w:t>taff.</w:t>
      </w:r>
    </w:p>
    <w:p w:rsidR="00FD0132" w:rsidRPr="00FD0132" w:rsidRDefault="00FD0132" w:rsidP="008A2C83">
      <w:pPr>
        <w:pStyle w:val="ListParagraph"/>
        <w:numPr>
          <w:ilvl w:val="0"/>
          <w:numId w:val="13"/>
        </w:numPr>
        <w:spacing w:before="120" w:after="120"/>
        <w:rPr>
          <w:rFonts w:asciiTheme="minorHAnsi" w:eastAsiaTheme="minorEastAsia" w:hAnsiTheme="minorHAnsi" w:cstheme="minorBidi"/>
          <w:color w:val="000000"/>
          <w:sz w:val="22"/>
          <w:szCs w:val="24"/>
          <w:lang w:val="en-CA" w:eastAsia="en-CA"/>
        </w:rPr>
      </w:pPr>
      <w:r w:rsidRPr="00FD0132">
        <w:rPr>
          <w:rFonts w:asciiTheme="minorHAnsi" w:eastAsiaTheme="minorEastAsia" w:hAnsiTheme="minorHAnsi" w:cstheme="minorBidi"/>
          <w:color w:val="000000"/>
          <w:sz w:val="22"/>
          <w:szCs w:val="24"/>
          <w:lang w:val="en-CA" w:eastAsia="en-CA"/>
        </w:rPr>
        <w:t>Develop and deliver in-services on Inclusive Workplace strategies across the system.</w:t>
      </w:r>
    </w:p>
    <w:p w:rsidR="00690CC8" w:rsidRPr="00FD0132" w:rsidRDefault="00FD0132" w:rsidP="008A2C83">
      <w:pPr>
        <w:pStyle w:val="ListParagraph"/>
        <w:numPr>
          <w:ilvl w:val="0"/>
          <w:numId w:val="13"/>
        </w:numPr>
        <w:spacing w:before="120" w:after="120"/>
        <w:rPr>
          <w:rFonts w:asciiTheme="minorHAnsi" w:eastAsiaTheme="minorEastAsia" w:hAnsiTheme="minorHAnsi" w:cstheme="minorBidi"/>
          <w:color w:val="000000"/>
          <w:sz w:val="22"/>
          <w:szCs w:val="24"/>
          <w:lang w:val="en-CA" w:eastAsia="en-CA"/>
        </w:rPr>
      </w:pPr>
      <w:r w:rsidRPr="00FD0132">
        <w:rPr>
          <w:rFonts w:asciiTheme="minorHAnsi" w:eastAsiaTheme="minorEastAsia" w:hAnsiTheme="minorHAnsi" w:cstheme="minorBidi"/>
          <w:color w:val="000000"/>
          <w:sz w:val="22"/>
          <w:szCs w:val="24"/>
          <w:lang w:val="en-CA" w:eastAsia="en-CA"/>
        </w:rPr>
        <w:t>Develop a “Positive Space Campaign” to bring visibility and support to Sexual and Gender Diversity.</w:t>
      </w:r>
    </w:p>
    <w:p w:rsidR="003B1C39" w:rsidRDefault="00690CC8" w:rsidP="00FD0132">
      <w:pPr>
        <w:tabs>
          <w:tab w:val="left" w:pos="2160"/>
        </w:tabs>
        <w:spacing w:before="120"/>
        <w:ind w:left="360" w:hanging="360"/>
        <w:rPr>
          <w:rFonts w:asciiTheme="minorHAnsi" w:eastAsiaTheme="minorEastAsia" w:hAnsiTheme="minorHAnsi" w:cstheme="minorBidi"/>
          <w:b/>
          <w:sz w:val="22"/>
          <w:lang w:val="en-CA"/>
        </w:rPr>
      </w:pPr>
      <w:r w:rsidRPr="007F545E">
        <w:rPr>
          <w:rFonts w:asciiTheme="minorHAnsi" w:eastAsiaTheme="minorEastAsia" w:hAnsiTheme="minorHAnsi" w:cstheme="minorBidi"/>
          <w:b/>
          <w:sz w:val="22"/>
          <w:lang w:val="en-CA"/>
        </w:rPr>
        <w:tab/>
      </w:r>
      <w:r w:rsidRPr="007F545E">
        <w:rPr>
          <w:rFonts w:asciiTheme="minorHAnsi" w:eastAsiaTheme="minorEastAsia" w:hAnsiTheme="minorHAnsi" w:cstheme="minorBidi"/>
          <w:b/>
          <w:sz w:val="22"/>
          <w:lang w:val="en-CA"/>
        </w:rPr>
        <w:tab/>
      </w:r>
    </w:p>
    <w:p w:rsidR="00690CC8" w:rsidRPr="00690CC8" w:rsidRDefault="003B1C39" w:rsidP="00FD0132">
      <w:pPr>
        <w:tabs>
          <w:tab w:val="left" w:pos="2160"/>
        </w:tabs>
        <w:spacing w:before="120"/>
        <w:ind w:left="360" w:hanging="360"/>
        <w:rPr>
          <w:rFonts w:asciiTheme="minorHAnsi" w:eastAsiaTheme="minorEastAsia" w:hAnsiTheme="minorHAnsi" w:cstheme="minorBidi"/>
          <w:b/>
          <w:sz w:val="22"/>
          <w:lang w:val="en-CA"/>
        </w:rPr>
      </w:pPr>
      <w:r>
        <w:rPr>
          <w:rFonts w:asciiTheme="minorHAnsi" w:eastAsiaTheme="minorEastAsia" w:hAnsiTheme="minorHAnsi" w:cstheme="minorBidi"/>
          <w:b/>
          <w:sz w:val="22"/>
          <w:lang w:val="en-CA"/>
        </w:rPr>
        <w:lastRenderedPageBreak/>
        <w:tab/>
      </w:r>
      <w:r>
        <w:rPr>
          <w:rFonts w:asciiTheme="minorHAnsi" w:eastAsiaTheme="minorEastAsia" w:hAnsiTheme="minorHAnsi" w:cstheme="minorBidi"/>
          <w:b/>
          <w:sz w:val="22"/>
          <w:lang w:val="en-CA"/>
        </w:rPr>
        <w:tab/>
      </w:r>
      <w:r w:rsidR="00690CC8" w:rsidRPr="00690CC8">
        <w:rPr>
          <w:rFonts w:asciiTheme="minorHAnsi" w:eastAsiaTheme="minorEastAsia" w:hAnsiTheme="minorHAnsi" w:cstheme="minorBidi"/>
          <w:b/>
          <w:sz w:val="22"/>
          <w:lang w:val="en-CA"/>
        </w:rPr>
        <w:t>Actions Year Three (2018-2019)</w:t>
      </w:r>
    </w:p>
    <w:p w:rsidR="00FD0132" w:rsidRPr="00FD0132" w:rsidRDefault="00FD0132" w:rsidP="008A2C83">
      <w:pPr>
        <w:pStyle w:val="ListParagraph"/>
        <w:numPr>
          <w:ilvl w:val="0"/>
          <w:numId w:val="13"/>
        </w:numPr>
        <w:spacing w:after="120"/>
        <w:rPr>
          <w:rFonts w:asciiTheme="minorHAnsi" w:eastAsiaTheme="minorEastAsia" w:hAnsiTheme="minorHAnsi" w:cstheme="minorBidi"/>
          <w:color w:val="000000"/>
          <w:sz w:val="22"/>
          <w:szCs w:val="24"/>
          <w:lang w:val="en-CA" w:eastAsia="en-CA"/>
        </w:rPr>
      </w:pPr>
      <w:r w:rsidRPr="00FD0132">
        <w:rPr>
          <w:rFonts w:asciiTheme="minorHAnsi" w:eastAsiaTheme="minorEastAsia" w:hAnsiTheme="minorHAnsi" w:cstheme="minorBidi"/>
          <w:color w:val="000000"/>
          <w:sz w:val="22"/>
          <w:szCs w:val="24"/>
          <w:lang w:val="en-CA" w:eastAsia="en-CA"/>
        </w:rPr>
        <w:t xml:space="preserve">Review and refresh the Employment Equity Policy and Employment Equity Plan. </w:t>
      </w:r>
    </w:p>
    <w:p w:rsidR="00B95769" w:rsidRPr="00E230AF" w:rsidRDefault="00FD0132" w:rsidP="008A2C83">
      <w:pPr>
        <w:pStyle w:val="ListParagraph"/>
        <w:numPr>
          <w:ilvl w:val="0"/>
          <w:numId w:val="13"/>
        </w:numPr>
        <w:tabs>
          <w:tab w:val="left" w:pos="2160"/>
        </w:tabs>
        <w:spacing w:before="120"/>
        <w:rPr>
          <w:rFonts w:asciiTheme="minorHAnsi" w:eastAsiaTheme="minorEastAsia" w:hAnsiTheme="minorHAnsi" w:cstheme="minorBidi"/>
          <w:sz w:val="22"/>
          <w:lang w:val="en-CA"/>
        </w:rPr>
        <w:sectPr w:rsidR="00B95769" w:rsidRPr="00E230AF" w:rsidSect="003B1C39">
          <w:headerReference w:type="default" r:id="rId12"/>
          <w:pgSz w:w="12240" w:h="15840" w:code="1"/>
          <w:pgMar w:top="1440" w:right="792" w:bottom="792" w:left="720" w:header="907" w:footer="706" w:gutter="0"/>
          <w:cols w:space="708"/>
          <w:docGrid w:linePitch="360"/>
        </w:sectPr>
      </w:pPr>
      <w:r w:rsidRPr="00FD0132">
        <w:rPr>
          <w:rFonts w:asciiTheme="minorHAnsi" w:eastAsiaTheme="minorEastAsia" w:hAnsiTheme="minorHAnsi" w:cstheme="minorBidi"/>
          <w:color w:val="000000"/>
          <w:sz w:val="22"/>
          <w:szCs w:val="24"/>
          <w:lang w:val="en-CA" w:eastAsia="en-CA"/>
        </w:rPr>
        <w:t>Submit an application for Canada’s Top Employer – Diversity</w:t>
      </w:r>
    </w:p>
    <w:p w:rsidR="00E230AF" w:rsidRDefault="00E230AF" w:rsidP="00E230AF">
      <w:pPr>
        <w:pStyle w:val="Heading4"/>
        <w:jc w:val="center"/>
        <w:rPr>
          <w:rFonts w:eastAsiaTheme="minorEastAsia"/>
          <w:lang w:val="en-CA"/>
        </w:rPr>
      </w:pPr>
      <w:r w:rsidRPr="00E230AF">
        <w:rPr>
          <w:rFonts w:eastAsiaTheme="minorEastAsia"/>
          <w:lang w:val="en-CA"/>
        </w:rPr>
        <w:lastRenderedPageBreak/>
        <w:t xml:space="preserve">IMPLEMENTATION OVERVIEW:  </w:t>
      </w:r>
    </w:p>
    <w:p w:rsidR="00B95769" w:rsidRPr="00E230AF" w:rsidRDefault="00E230AF" w:rsidP="00E230AF">
      <w:pPr>
        <w:pStyle w:val="Heading4"/>
        <w:jc w:val="center"/>
        <w:rPr>
          <w:rFonts w:eastAsiaTheme="minorEastAsia"/>
          <w:lang w:val="en-CA"/>
        </w:rPr>
      </w:pPr>
      <w:r w:rsidRPr="00E230AF">
        <w:rPr>
          <w:rFonts w:eastAsiaTheme="minorEastAsia"/>
          <w:lang w:val="en-CA"/>
        </w:rPr>
        <w:t>INTEGRATED EQUITY FRAMEWORK ACTION PLAN 2016-2019</w:t>
      </w:r>
    </w:p>
    <w:tbl>
      <w:tblPr>
        <w:tblStyle w:val="TableGrid"/>
        <w:tblpPr w:leftFromText="187" w:rightFromText="187" w:vertAnchor="text" w:horzAnchor="margin" w:tblpXSpec="center" w:tblpY="505"/>
        <w:tblW w:w="18242" w:type="dxa"/>
        <w:tblLayout w:type="fixed"/>
        <w:tblLook w:val="04A0" w:firstRow="1" w:lastRow="0" w:firstColumn="1" w:lastColumn="0" w:noHBand="0" w:noVBand="1"/>
      </w:tblPr>
      <w:tblGrid>
        <w:gridCol w:w="1008"/>
        <w:gridCol w:w="2462"/>
        <w:gridCol w:w="2462"/>
        <w:gridCol w:w="2462"/>
        <w:gridCol w:w="2462"/>
        <w:gridCol w:w="2462"/>
        <w:gridCol w:w="2462"/>
        <w:gridCol w:w="2462"/>
      </w:tblGrid>
      <w:tr w:rsidR="00BC1F8E" w:rsidRPr="00BC1F8E" w:rsidTr="00E230AF">
        <w:tc>
          <w:tcPr>
            <w:tcW w:w="1008" w:type="dxa"/>
            <w:shd w:val="clear" w:color="auto" w:fill="E9EFF7"/>
          </w:tcPr>
          <w:p w:rsidR="00A814B5" w:rsidRPr="00BC1F8E" w:rsidRDefault="00A814B5" w:rsidP="00E230AF">
            <w:pPr>
              <w:tabs>
                <w:tab w:val="center" w:pos="5400"/>
              </w:tabs>
              <w:jc w:val="center"/>
              <w:outlineLvl w:val="1"/>
              <w:rPr>
                <w:rFonts w:eastAsiaTheme="minorEastAsia"/>
                <w:b/>
                <w:caps/>
                <w:sz w:val="20"/>
                <w:szCs w:val="20"/>
              </w:rPr>
            </w:pPr>
          </w:p>
          <w:p w:rsidR="00B95769" w:rsidRPr="00BC1F8E" w:rsidRDefault="00B95769" w:rsidP="00E230AF">
            <w:pPr>
              <w:tabs>
                <w:tab w:val="center" w:pos="5400"/>
              </w:tabs>
              <w:jc w:val="center"/>
              <w:outlineLvl w:val="1"/>
              <w:rPr>
                <w:rFonts w:eastAsiaTheme="minorEastAsia"/>
                <w:b/>
                <w:caps/>
                <w:sz w:val="20"/>
                <w:szCs w:val="20"/>
                <w:lang w:val="en-CA"/>
              </w:rPr>
            </w:pPr>
          </w:p>
        </w:tc>
        <w:tc>
          <w:tcPr>
            <w:tcW w:w="2462" w:type="dxa"/>
            <w:shd w:val="clear" w:color="auto" w:fill="E9EFF7"/>
          </w:tcPr>
          <w:p w:rsidR="00A814B5"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policy</w:t>
            </w:r>
          </w:p>
          <w:p w:rsidR="00B95769" w:rsidRPr="00BC1F8E" w:rsidRDefault="00B95769" w:rsidP="00E230AF">
            <w:pPr>
              <w:tabs>
                <w:tab w:val="left" w:pos="589"/>
                <w:tab w:val="center" w:pos="5400"/>
              </w:tabs>
              <w:ind w:left="148" w:hanging="180"/>
              <w:jc w:val="center"/>
              <w:outlineLvl w:val="1"/>
              <w:rPr>
                <w:rFonts w:eastAsiaTheme="minorEastAsia"/>
                <w:b/>
                <w:caps/>
                <w:sz w:val="20"/>
                <w:szCs w:val="20"/>
                <w:lang w:val="en-CA"/>
              </w:rPr>
            </w:pPr>
          </w:p>
        </w:tc>
        <w:tc>
          <w:tcPr>
            <w:tcW w:w="2462" w:type="dxa"/>
            <w:shd w:val="clear" w:color="auto" w:fill="E9EFF7"/>
          </w:tcPr>
          <w:p w:rsidR="00A814B5"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budget</w:t>
            </w:r>
          </w:p>
          <w:p w:rsidR="00B95769" w:rsidRPr="00BC1F8E" w:rsidRDefault="00B95769" w:rsidP="00E230AF">
            <w:pPr>
              <w:tabs>
                <w:tab w:val="left" w:pos="589"/>
                <w:tab w:val="center" w:pos="5400"/>
              </w:tabs>
              <w:ind w:left="148" w:hanging="180"/>
              <w:jc w:val="center"/>
              <w:outlineLvl w:val="1"/>
              <w:rPr>
                <w:rFonts w:eastAsiaTheme="minorEastAsia"/>
                <w:b/>
                <w:caps/>
                <w:sz w:val="20"/>
                <w:szCs w:val="20"/>
                <w:lang w:val="en-CA"/>
              </w:rPr>
            </w:pPr>
          </w:p>
        </w:tc>
        <w:tc>
          <w:tcPr>
            <w:tcW w:w="2462" w:type="dxa"/>
            <w:shd w:val="clear" w:color="auto" w:fill="E9EFF7"/>
          </w:tcPr>
          <w:p w:rsidR="00BC1F8E"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access &amp; second</w:t>
            </w:r>
            <w:r w:rsidR="00BC1F8E" w:rsidRPr="00BC1F8E">
              <w:rPr>
                <w:rFonts w:eastAsiaTheme="minorEastAsia"/>
                <w:b/>
                <w:caps/>
                <w:sz w:val="20"/>
                <w:szCs w:val="20"/>
              </w:rPr>
              <w:t>ary</w:t>
            </w:r>
          </w:p>
          <w:p w:rsidR="00B95769" w:rsidRPr="00BC1F8E" w:rsidRDefault="00A814B5" w:rsidP="00E230AF">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program review</w:t>
            </w:r>
          </w:p>
        </w:tc>
        <w:tc>
          <w:tcPr>
            <w:tcW w:w="2462" w:type="dxa"/>
            <w:shd w:val="clear" w:color="auto" w:fill="E9EFF7"/>
          </w:tcPr>
          <w:p w:rsidR="00B95769" w:rsidRPr="00BC1F8E" w:rsidRDefault="00A814B5" w:rsidP="00E230AF">
            <w:pPr>
              <w:tabs>
                <w:tab w:val="center" w:pos="5400"/>
              </w:tabs>
              <w:ind w:left="148" w:hanging="180"/>
              <w:jc w:val="center"/>
              <w:outlineLvl w:val="1"/>
              <w:rPr>
                <w:rFonts w:eastAsiaTheme="minorEastAsia"/>
                <w:b/>
                <w:caps/>
                <w:sz w:val="20"/>
                <w:szCs w:val="20"/>
              </w:rPr>
            </w:pPr>
            <w:r w:rsidRPr="00BC1F8E">
              <w:rPr>
                <w:rFonts w:eastAsiaTheme="minorEastAsia"/>
                <w:b/>
                <w:caps/>
                <w:sz w:val="20"/>
                <w:szCs w:val="20"/>
              </w:rPr>
              <w:t>school improve</w:t>
            </w:r>
            <w:r w:rsidR="00BC1F8E">
              <w:rPr>
                <w:rFonts w:eastAsiaTheme="minorEastAsia"/>
                <w:b/>
                <w:caps/>
                <w:sz w:val="20"/>
                <w:szCs w:val="20"/>
              </w:rPr>
              <w:t xml:space="preserve">ment </w:t>
            </w:r>
            <w:r w:rsidRPr="00BC1F8E">
              <w:rPr>
                <w:rFonts w:eastAsiaTheme="minorEastAsia"/>
                <w:b/>
                <w:caps/>
                <w:sz w:val="20"/>
                <w:szCs w:val="20"/>
              </w:rPr>
              <w:t>process</w:t>
            </w:r>
          </w:p>
        </w:tc>
        <w:tc>
          <w:tcPr>
            <w:tcW w:w="2462" w:type="dxa"/>
            <w:shd w:val="clear" w:color="auto" w:fill="E9EFF7"/>
          </w:tcPr>
          <w:p w:rsidR="00B95769" w:rsidRPr="00BC1F8E" w:rsidRDefault="00A814B5" w:rsidP="00E230AF">
            <w:pPr>
              <w:tabs>
                <w:tab w:val="center" w:pos="5400"/>
              </w:tabs>
              <w:jc w:val="center"/>
              <w:outlineLvl w:val="1"/>
              <w:rPr>
                <w:rFonts w:eastAsiaTheme="minorEastAsia"/>
                <w:b/>
                <w:caps/>
                <w:sz w:val="20"/>
                <w:szCs w:val="20"/>
                <w:lang w:val="en-CA"/>
              </w:rPr>
            </w:pPr>
            <w:r w:rsidRPr="00BC1F8E">
              <w:rPr>
                <w:rFonts w:eastAsiaTheme="minorEastAsia"/>
                <w:b/>
                <w:caps/>
                <w:sz w:val="20"/>
                <w:szCs w:val="20"/>
              </w:rPr>
              <w:t xml:space="preserve">leadership capacity plan </w:t>
            </w:r>
          </w:p>
        </w:tc>
        <w:tc>
          <w:tcPr>
            <w:tcW w:w="2462" w:type="dxa"/>
            <w:shd w:val="clear" w:color="auto" w:fill="E9EFF7"/>
          </w:tcPr>
          <w:p w:rsidR="00B95769" w:rsidRPr="00BC1F8E" w:rsidRDefault="00BC1F8E" w:rsidP="00E230AF">
            <w:pPr>
              <w:tabs>
                <w:tab w:val="left" w:pos="589"/>
                <w:tab w:val="center" w:pos="5400"/>
              </w:tabs>
              <w:jc w:val="center"/>
              <w:outlineLvl w:val="1"/>
              <w:rPr>
                <w:rFonts w:eastAsiaTheme="minorEastAsia"/>
                <w:b/>
                <w:caps/>
                <w:sz w:val="20"/>
                <w:szCs w:val="20"/>
                <w:lang w:val="en-CA"/>
              </w:rPr>
            </w:pPr>
            <w:r w:rsidRPr="00BC1F8E">
              <w:rPr>
                <w:rFonts w:eastAsiaTheme="minorEastAsia"/>
                <w:b/>
                <w:caps/>
                <w:sz w:val="20"/>
                <w:szCs w:val="20"/>
              </w:rPr>
              <w:t xml:space="preserve">inclusion </w:t>
            </w:r>
            <w:r>
              <w:rPr>
                <w:rFonts w:eastAsiaTheme="minorEastAsia"/>
                <w:b/>
                <w:caps/>
                <w:sz w:val="20"/>
                <w:szCs w:val="20"/>
              </w:rPr>
              <w:t>&amp;</w:t>
            </w:r>
            <w:r w:rsidRPr="00BC1F8E">
              <w:rPr>
                <w:rFonts w:eastAsiaTheme="minorEastAsia"/>
                <w:b/>
                <w:caps/>
                <w:sz w:val="20"/>
                <w:szCs w:val="20"/>
              </w:rPr>
              <w:t xml:space="preserve"> </w:t>
            </w:r>
            <w:r>
              <w:rPr>
                <w:rFonts w:eastAsiaTheme="minorEastAsia"/>
                <w:b/>
                <w:caps/>
                <w:sz w:val="20"/>
                <w:szCs w:val="20"/>
              </w:rPr>
              <w:br/>
            </w:r>
            <w:r w:rsidRPr="00BC1F8E">
              <w:rPr>
                <w:rFonts w:eastAsiaTheme="minorEastAsia"/>
                <w:b/>
                <w:caps/>
                <w:sz w:val="20"/>
                <w:szCs w:val="20"/>
              </w:rPr>
              <w:t xml:space="preserve">special education </w:t>
            </w:r>
          </w:p>
        </w:tc>
        <w:tc>
          <w:tcPr>
            <w:tcW w:w="2462" w:type="dxa"/>
            <w:shd w:val="clear" w:color="auto" w:fill="E9EFF7"/>
          </w:tcPr>
          <w:p w:rsidR="00B95769" w:rsidRPr="00BC1F8E" w:rsidRDefault="00BC1F8E" w:rsidP="00E230AF">
            <w:pPr>
              <w:tabs>
                <w:tab w:val="left" w:pos="589"/>
                <w:tab w:val="center" w:pos="5400"/>
              </w:tabs>
              <w:ind w:left="176" w:hanging="176"/>
              <w:jc w:val="center"/>
              <w:outlineLvl w:val="1"/>
              <w:rPr>
                <w:rFonts w:eastAsiaTheme="minorEastAsia"/>
                <w:b/>
                <w:caps/>
                <w:sz w:val="20"/>
                <w:szCs w:val="20"/>
                <w:lang w:val="en-CA"/>
              </w:rPr>
            </w:pPr>
            <w:r w:rsidRPr="00BC1F8E">
              <w:rPr>
                <w:rFonts w:eastAsiaTheme="minorEastAsia"/>
                <w:b/>
                <w:caps/>
                <w:sz w:val="20"/>
                <w:szCs w:val="20"/>
              </w:rPr>
              <w:t>employment equity</w:t>
            </w:r>
          </w:p>
        </w:tc>
      </w:tr>
      <w:tr w:rsidR="00BC1F8E" w:rsidRPr="00B95769" w:rsidTr="00E230AF">
        <w:tc>
          <w:tcPr>
            <w:tcW w:w="1008" w:type="dxa"/>
            <w:shd w:val="clear" w:color="auto" w:fill="auto"/>
          </w:tcPr>
          <w:p w:rsidR="00B95769" w:rsidRPr="00BC1F8E" w:rsidRDefault="00D44086" w:rsidP="00E230AF">
            <w:pPr>
              <w:tabs>
                <w:tab w:val="center" w:pos="5400"/>
              </w:tabs>
              <w:spacing w:after="60"/>
              <w:jc w:val="center"/>
              <w:outlineLvl w:val="1"/>
              <w:rPr>
                <w:rFonts w:eastAsiaTheme="minorEastAsia"/>
                <w:b/>
                <w:sz w:val="20"/>
                <w:szCs w:val="20"/>
                <w:lang w:val="en-CA"/>
              </w:rPr>
            </w:pPr>
            <w:r>
              <w:rPr>
                <w:rFonts w:eastAsiaTheme="minorEastAsia"/>
                <w:b/>
                <w:sz w:val="20"/>
                <w:szCs w:val="20"/>
                <w:lang w:val="en-CA"/>
              </w:rPr>
              <w:t>YEAR 1 2016-</w:t>
            </w:r>
            <w:r w:rsidRPr="00BC1F8E">
              <w:rPr>
                <w:rFonts w:eastAsiaTheme="minorEastAsia"/>
                <w:b/>
                <w:sz w:val="20"/>
                <w:szCs w:val="20"/>
                <w:lang w:val="en-CA"/>
              </w:rPr>
              <w:t>17</w:t>
            </w:r>
          </w:p>
        </w:tc>
        <w:tc>
          <w:tcPr>
            <w:tcW w:w="2462" w:type="dxa"/>
            <w:shd w:val="clear" w:color="auto" w:fill="auto"/>
          </w:tcPr>
          <w:p w:rsidR="00ED2807" w:rsidRPr="009173A1"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lang w:val="en-CA"/>
              </w:rPr>
              <w:t xml:space="preserve">Complete review and revision of </w:t>
            </w:r>
            <w:r w:rsidRPr="009173A1">
              <w:rPr>
                <w:rFonts w:eastAsiaTheme="minorEastAsia"/>
                <w:i/>
                <w:sz w:val="20"/>
                <w:lang w:val="en-CA"/>
              </w:rPr>
              <w:t>Policy P.037, Equity Foundation</w:t>
            </w:r>
            <w:r w:rsidRPr="009173A1">
              <w:rPr>
                <w:rFonts w:eastAsiaTheme="minorEastAsia"/>
                <w:sz w:val="20"/>
                <w:lang w:val="en-CA"/>
              </w:rPr>
              <w:t xml:space="preserve"> to align with Ministry of E</w:t>
            </w:r>
            <w:r w:rsidRPr="009173A1">
              <w:rPr>
                <w:rFonts w:eastAsiaTheme="minorEastAsia"/>
                <w:sz w:val="20"/>
                <w:lang w:val="en-CA"/>
              </w:rPr>
              <w:t>d</w:t>
            </w:r>
            <w:r w:rsidRPr="009173A1">
              <w:rPr>
                <w:rFonts w:eastAsiaTheme="minorEastAsia"/>
                <w:sz w:val="20"/>
                <w:lang w:val="en-CA"/>
              </w:rPr>
              <w:t>ucation PPM.119</w:t>
            </w:r>
          </w:p>
          <w:p w:rsidR="00ED2807" w:rsidRPr="00377C9A"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377C9A">
              <w:rPr>
                <w:rFonts w:eastAsiaTheme="minorEastAsia"/>
                <w:sz w:val="20"/>
                <w:lang w:val="en-CA"/>
              </w:rPr>
              <w:t xml:space="preserve">Create an </w:t>
            </w:r>
            <w:r w:rsidRPr="00377C9A">
              <w:rPr>
                <w:rFonts w:eastAsiaTheme="minorEastAsia"/>
                <w:i/>
                <w:sz w:val="20"/>
                <w:lang w:val="en-CA"/>
              </w:rPr>
              <w:t>Equity Asses</w:t>
            </w:r>
            <w:r w:rsidRPr="00377C9A">
              <w:rPr>
                <w:rFonts w:eastAsiaTheme="minorEastAsia"/>
                <w:i/>
                <w:sz w:val="20"/>
                <w:lang w:val="en-CA"/>
              </w:rPr>
              <w:t>s</w:t>
            </w:r>
            <w:r w:rsidRPr="00377C9A">
              <w:rPr>
                <w:rFonts w:eastAsiaTheme="minorEastAsia"/>
                <w:i/>
                <w:sz w:val="20"/>
                <w:lang w:val="en-CA"/>
              </w:rPr>
              <w:t>ment Tool</w:t>
            </w:r>
            <w:r w:rsidRPr="00377C9A">
              <w:rPr>
                <w:rFonts w:eastAsiaTheme="minorEastAsia"/>
                <w:sz w:val="20"/>
                <w:lang w:val="en-CA"/>
              </w:rPr>
              <w:t xml:space="preserve"> to be used as part of the formal policy review process, as ou</w:t>
            </w:r>
            <w:r w:rsidRPr="00377C9A">
              <w:rPr>
                <w:rFonts w:eastAsiaTheme="minorEastAsia"/>
                <w:sz w:val="20"/>
                <w:lang w:val="en-CA"/>
              </w:rPr>
              <w:t>t</w:t>
            </w:r>
            <w:r w:rsidRPr="00377C9A">
              <w:rPr>
                <w:rFonts w:eastAsiaTheme="minorEastAsia"/>
                <w:sz w:val="20"/>
                <w:lang w:val="en-CA"/>
              </w:rPr>
              <w:t xml:space="preserve">lined in PR.501.  </w:t>
            </w:r>
          </w:p>
          <w:p w:rsidR="00ED2807" w:rsidRPr="009173A1"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lang w:val="en-CA"/>
              </w:rPr>
              <w:t>Develop and implement appropriate staff training to support effective pol</w:t>
            </w:r>
            <w:r w:rsidRPr="009173A1">
              <w:rPr>
                <w:rFonts w:eastAsiaTheme="minorEastAsia"/>
                <w:sz w:val="20"/>
                <w:lang w:val="en-CA"/>
              </w:rPr>
              <w:t>i</w:t>
            </w:r>
            <w:r w:rsidRPr="009173A1">
              <w:rPr>
                <w:rFonts w:eastAsiaTheme="minorEastAsia"/>
                <w:sz w:val="20"/>
                <w:lang w:val="en-CA"/>
              </w:rPr>
              <w:t>cy implementation at all levels of the organization</w:t>
            </w:r>
          </w:p>
          <w:p w:rsidR="00C30061" w:rsidRPr="00C30061" w:rsidRDefault="00ED2807"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lang w:val="en-CA"/>
              </w:rPr>
              <w:t>Upon adoption of the policy on Recognition of Significant Cultural O</w:t>
            </w:r>
            <w:r w:rsidRPr="009173A1">
              <w:rPr>
                <w:rFonts w:eastAsiaTheme="minorEastAsia"/>
                <w:sz w:val="20"/>
                <w:lang w:val="en-CA"/>
              </w:rPr>
              <w:t>b</w:t>
            </w:r>
            <w:r w:rsidRPr="009173A1">
              <w:rPr>
                <w:rFonts w:eastAsiaTheme="minorEastAsia"/>
                <w:sz w:val="20"/>
                <w:lang w:val="en-CA"/>
              </w:rPr>
              <w:t>servances, initiate the required changes to a</w:t>
            </w:r>
            <w:r w:rsidRPr="009173A1">
              <w:rPr>
                <w:rFonts w:eastAsiaTheme="minorEastAsia"/>
                <w:sz w:val="20"/>
                <w:lang w:val="en-CA"/>
              </w:rPr>
              <w:t>p</w:t>
            </w:r>
            <w:r w:rsidRPr="009173A1">
              <w:rPr>
                <w:rFonts w:eastAsiaTheme="minorEastAsia"/>
                <w:sz w:val="20"/>
                <w:lang w:val="en-CA"/>
              </w:rPr>
              <w:t>propriate Board proc</w:t>
            </w:r>
            <w:r w:rsidRPr="009173A1">
              <w:rPr>
                <w:rFonts w:eastAsiaTheme="minorEastAsia"/>
                <w:sz w:val="20"/>
                <w:lang w:val="en-CA"/>
              </w:rPr>
              <w:t>e</w:t>
            </w:r>
            <w:r w:rsidRPr="009173A1">
              <w:rPr>
                <w:rFonts w:eastAsiaTheme="minorEastAsia"/>
                <w:sz w:val="20"/>
                <w:lang w:val="en-CA"/>
              </w:rPr>
              <w:t>dures</w:t>
            </w:r>
            <w:r w:rsidR="00C30061" w:rsidRPr="009173A1">
              <w:rPr>
                <w:rFonts w:eastAsiaTheme="minorEastAsia"/>
                <w:sz w:val="20"/>
                <w:szCs w:val="20"/>
              </w:rPr>
              <w:t xml:space="preserve"> </w:t>
            </w:r>
          </w:p>
          <w:p w:rsidR="00B95769" w:rsidRPr="009173A1" w:rsidRDefault="00C30061"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szCs w:val="20"/>
              </w:rPr>
              <w:t xml:space="preserve">Review </w:t>
            </w:r>
            <w:r w:rsidRPr="00A846E4">
              <w:rPr>
                <w:rFonts w:eastAsiaTheme="minorEastAsia"/>
                <w:i/>
                <w:sz w:val="20"/>
                <w:szCs w:val="20"/>
              </w:rPr>
              <w:t>Policy</w:t>
            </w:r>
            <w:r w:rsidRPr="009173A1">
              <w:rPr>
                <w:rFonts w:eastAsiaTheme="minorEastAsia"/>
                <w:sz w:val="20"/>
                <w:szCs w:val="20"/>
              </w:rPr>
              <w:t xml:space="preserve"> </w:t>
            </w:r>
            <w:r w:rsidRPr="009173A1">
              <w:rPr>
                <w:rFonts w:eastAsiaTheme="minorEastAsia"/>
                <w:i/>
                <w:sz w:val="20"/>
                <w:szCs w:val="20"/>
              </w:rPr>
              <w:t>P.034, Workplace Harassment</w:t>
            </w:r>
          </w:p>
        </w:tc>
        <w:tc>
          <w:tcPr>
            <w:tcW w:w="2462" w:type="dxa"/>
            <w:shd w:val="clear" w:color="auto" w:fill="auto"/>
          </w:tcPr>
          <w:p w:rsidR="000A0488" w:rsidRPr="009173A1" w:rsidRDefault="004F5154" w:rsidP="008A2C83">
            <w:pPr>
              <w:pStyle w:val="ListParagraph"/>
              <w:numPr>
                <w:ilvl w:val="0"/>
                <w:numId w:val="16"/>
              </w:numPr>
              <w:spacing w:after="60" w:line="216" w:lineRule="auto"/>
              <w:ind w:left="148" w:hanging="180"/>
              <w:contextualSpacing w:val="0"/>
              <w:rPr>
                <w:rFonts w:eastAsiaTheme="minorEastAsia"/>
                <w:sz w:val="20"/>
                <w:lang w:val="en-CA"/>
              </w:rPr>
            </w:pPr>
            <w:r>
              <w:rPr>
                <w:rFonts w:eastAsiaTheme="minorEastAsia"/>
                <w:sz w:val="20"/>
                <w:lang w:val="en-CA"/>
              </w:rPr>
              <w:t>As part of the budget</w:t>
            </w:r>
            <w:r w:rsidRPr="009173A1">
              <w:rPr>
                <w:rFonts w:eastAsiaTheme="minorEastAsia"/>
                <w:sz w:val="20"/>
                <w:lang w:val="en-CA"/>
              </w:rPr>
              <w:t xml:space="preserve"> pro</w:t>
            </w:r>
            <w:r w:rsidR="0050769E">
              <w:rPr>
                <w:rFonts w:eastAsiaTheme="minorEastAsia"/>
                <w:sz w:val="20"/>
                <w:lang w:val="en-CA"/>
              </w:rPr>
              <w:t>cess, c</w:t>
            </w:r>
            <w:r w:rsidR="000A0488" w:rsidRPr="00E96E53">
              <w:rPr>
                <w:rFonts w:eastAsiaTheme="minorEastAsia"/>
                <w:sz w:val="20"/>
                <w:lang w:val="en-CA"/>
              </w:rPr>
              <w:t>ontinue</w:t>
            </w:r>
            <w:r w:rsidR="000A0488" w:rsidRPr="009173A1">
              <w:rPr>
                <w:rFonts w:eastAsiaTheme="minorEastAsia"/>
                <w:sz w:val="20"/>
                <w:lang w:val="en-CA"/>
              </w:rPr>
              <w:t xml:space="preserve"> alig</w:t>
            </w:r>
            <w:r w:rsidR="000A0488" w:rsidRPr="009173A1">
              <w:rPr>
                <w:rFonts w:eastAsiaTheme="minorEastAsia"/>
                <w:sz w:val="20"/>
                <w:lang w:val="en-CA"/>
              </w:rPr>
              <w:t>n</w:t>
            </w:r>
            <w:r w:rsidR="000A0488" w:rsidRPr="009173A1">
              <w:rPr>
                <w:rFonts w:eastAsiaTheme="minorEastAsia"/>
                <w:sz w:val="20"/>
                <w:lang w:val="en-CA"/>
              </w:rPr>
              <w:t xml:space="preserve">ment </w:t>
            </w:r>
            <w:r w:rsidR="00E96E53" w:rsidRPr="009173A1">
              <w:rPr>
                <w:rFonts w:eastAsiaTheme="minorEastAsia"/>
                <w:sz w:val="20"/>
                <w:lang w:val="en-CA"/>
              </w:rPr>
              <w:t xml:space="preserve">of </w:t>
            </w:r>
            <w:r w:rsidR="000A0488" w:rsidRPr="009173A1">
              <w:rPr>
                <w:rFonts w:eastAsiaTheme="minorEastAsia"/>
                <w:sz w:val="20"/>
                <w:lang w:val="en-CA"/>
              </w:rPr>
              <w:t xml:space="preserve">with Policy </w:t>
            </w:r>
            <w:r w:rsidR="000A0488" w:rsidRPr="009173A1">
              <w:rPr>
                <w:rFonts w:eastAsiaTheme="minorEastAsia"/>
                <w:i/>
                <w:sz w:val="20"/>
                <w:lang w:val="en-CA"/>
              </w:rPr>
              <w:t>P.067, Learning Opport</w:t>
            </w:r>
            <w:r w:rsidR="000A0488" w:rsidRPr="009173A1">
              <w:rPr>
                <w:rFonts w:eastAsiaTheme="minorEastAsia"/>
                <w:i/>
                <w:sz w:val="20"/>
                <w:lang w:val="en-CA"/>
              </w:rPr>
              <w:t>u</w:t>
            </w:r>
            <w:r w:rsidR="000A0488" w:rsidRPr="009173A1">
              <w:rPr>
                <w:rFonts w:eastAsiaTheme="minorEastAsia"/>
                <w:i/>
                <w:sz w:val="20"/>
                <w:lang w:val="en-CA"/>
              </w:rPr>
              <w:t xml:space="preserve">nities Index </w:t>
            </w:r>
            <w:r w:rsidR="000A0488" w:rsidRPr="009173A1">
              <w:rPr>
                <w:rFonts w:eastAsiaTheme="minorEastAsia"/>
                <w:sz w:val="20"/>
                <w:lang w:val="en-CA"/>
              </w:rPr>
              <w:t>to ensure e</w:t>
            </w:r>
            <w:r w:rsidR="000A0488" w:rsidRPr="009173A1">
              <w:rPr>
                <w:rFonts w:eastAsiaTheme="minorEastAsia"/>
                <w:sz w:val="20"/>
                <w:lang w:val="en-CA"/>
              </w:rPr>
              <w:t>q</w:t>
            </w:r>
            <w:r w:rsidR="000A0488" w:rsidRPr="009173A1">
              <w:rPr>
                <w:rFonts w:eastAsiaTheme="minorEastAsia"/>
                <w:sz w:val="20"/>
                <w:lang w:val="en-CA"/>
              </w:rPr>
              <w:t>uitable allocation of r</w:t>
            </w:r>
            <w:r w:rsidR="000A0488" w:rsidRPr="009173A1">
              <w:rPr>
                <w:rFonts w:eastAsiaTheme="minorEastAsia"/>
                <w:sz w:val="20"/>
                <w:lang w:val="en-CA"/>
              </w:rPr>
              <w:t>e</w:t>
            </w:r>
            <w:r w:rsidR="000A0488" w:rsidRPr="009173A1">
              <w:rPr>
                <w:rFonts w:eastAsiaTheme="minorEastAsia"/>
                <w:sz w:val="20"/>
                <w:lang w:val="en-CA"/>
              </w:rPr>
              <w:t>sources to schools.</w:t>
            </w:r>
          </w:p>
          <w:p w:rsidR="000A0488" w:rsidRPr="009173A1" w:rsidRDefault="000A0488" w:rsidP="008A2C83">
            <w:pPr>
              <w:pStyle w:val="ListParagraph"/>
              <w:numPr>
                <w:ilvl w:val="0"/>
                <w:numId w:val="16"/>
              </w:numPr>
              <w:spacing w:after="60" w:line="216" w:lineRule="auto"/>
              <w:ind w:left="148" w:hanging="180"/>
              <w:contextualSpacing w:val="0"/>
              <w:rPr>
                <w:rFonts w:eastAsiaTheme="minorEastAsia"/>
                <w:sz w:val="20"/>
                <w:lang w:val="en-CA"/>
              </w:rPr>
            </w:pPr>
            <w:r w:rsidRPr="009173A1">
              <w:rPr>
                <w:rFonts w:eastAsiaTheme="minorEastAsia"/>
                <w:sz w:val="20"/>
              </w:rPr>
              <w:t>As part of the Budget process, include consi</w:t>
            </w:r>
            <w:r w:rsidRPr="009173A1">
              <w:rPr>
                <w:rFonts w:eastAsiaTheme="minorEastAsia"/>
                <w:sz w:val="20"/>
              </w:rPr>
              <w:t>d</w:t>
            </w:r>
            <w:r w:rsidRPr="009173A1">
              <w:rPr>
                <w:rFonts w:eastAsiaTheme="minorEastAsia"/>
                <w:sz w:val="20"/>
              </w:rPr>
              <w:t>eration of strategies i</w:t>
            </w:r>
            <w:r w:rsidRPr="009173A1">
              <w:rPr>
                <w:rFonts w:eastAsiaTheme="minorEastAsia"/>
                <w:sz w:val="20"/>
              </w:rPr>
              <w:t>n</w:t>
            </w:r>
            <w:r w:rsidRPr="009173A1">
              <w:rPr>
                <w:rFonts w:eastAsiaTheme="minorEastAsia"/>
                <w:sz w:val="20"/>
              </w:rPr>
              <w:t>tended to address persi</w:t>
            </w:r>
            <w:r w:rsidRPr="009173A1">
              <w:rPr>
                <w:rFonts w:eastAsiaTheme="minorEastAsia"/>
                <w:sz w:val="20"/>
              </w:rPr>
              <w:t>s</w:t>
            </w:r>
            <w:r w:rsidRPr="009173A1">
              <w:rPr>
                <w:rFonts w:eastAsiaTheme="minorEastAsia"/>
                <w:sz w:val="20"/>
              </w:rPr>
              <w:t>tent achievement, oppo</w:t>
            </w:r>
            <w:r w:rsidRPr="009173A1">
              <w:rPr>
                <w:rFonts w:eastAsiaTheme="minorEastAsia"/>
                <w:sz w:val="20"/>
              </w:rPr>
              <w:t>r</w:t>
            </w:r>
            <w:r w:rsidRPr="009173A1">
              <w:rPr>
                <w:rFonts w:eastAsiaTheme="minorEastAsia"/>
                <w:sz w:val="20"/>
              </w:rPr>
              <w:t xml:space="preserve">tunity and participation gaps (e.g., </w:t>
            </w:r>
            <w:r w:rsidRPr="009173A1">
              <w:rPr>
                <w:rFonts w:eastAsiaTheme="minorEastAsia"/>
                <w:sz w:val="20"/>
                <w:lang w:val="en-CA"/>
              </w:rPr>
              <w:t>Inner Cities Task Force;</w:t>
            </w:r>
            <w:r w:rsidRPr="009173A1">
              <w:rPr>
                <w:rFonts w:eastAsiaTheme="minorEastAsia"/>
                <w:sz w:val="20"/>
              </w:rPr>
              <w:t xml:space="preserve"> Opportunity Gap Action Plan 2.0; Sif</w:t>
            </w:r>
            <w:r w:rsidRPr="009173A1">
              <w:rPr>
                <w:rFonts w:eastAsiaTheme="minorEastAsia"/>
                <w:sz w:val="20"/>
              </w:rPr>
              <w:t>t</w:t>
            </w:r>
            <w:r w:rsidRPr="009173A1">
              <w:rPr>
                <w:rFonts w:eastAsiaTheme="minorEastAsia"/>
                <w:sz w:val="20"/>
              </w:rPr>
              <w:t>ing, Sorting and Selec</w:t>
            </w:r>
            <w:r w:rsidRPr="009173A1">
              <w:rPr>
                <w:rFonts w:eastAsiaTheme="minorEastAsia"/>
                <w:sz w:val="20"/>
              </w:rPr>
              <w:t>t</w:t>
            </w:r>
            <w:r w:rsidRPr="009173A1">
              <w:rPr>
                <w:rFonts w:eastAsiaTheme="minorEastAsia"/>
                <w:sz w:val="20"/>
              </w:rPr>
              <w:t>ing, etc.)</w:t>
            </w:r>
          </w:p>
          <w:p w:rsidR="00B95769" w:rsidRPr="009173A1" w:rsidRDefault="000A0488" w:rsidP="008A2C83">
            <w:pPr>
              <w:pStyle w:val="ListParagraph"/>
              <w:numPr>
                <w:ilvl w:val="0"/>
                <w:numId w:val="16"/>
              </w:numPr>
              <w:spacing w:after="60" w:line="216" w:lineRule="auto"/>
              <w:ind w:left="148" w:hanging="180"/>
              <w:contextualSpacing w:val="0"/>
              <w:rPr>
                <w:rFonts w:eastAsiaTheme="minorEastAsia"/>
                <w:b/>
                <w:sz w:val="20"/>
                <w:lang w:val="en-CA"/>
              </w:rPr>
            </w:pPr>
            <w:r w:rsidRPr="009173A1">
              <w:rPr>
                <w:rFonts w:eastAsiaTheme="minorEastAsia"/>
                <w:sz w:val="20"/>
              </w:rPr>
              <w:t xml:space="preserve">Upon approval by the Board, support the </w:t>
            </w:r>
            <w:r w:rsidRPr="009173A1">
              <w:rPr>
                <w:rFonts w:eastAsiaTheme="minorEastAsia"/>
                <w:i/>
                <w:sz w:val="20"/>
              </w:rPr>
              <w:t>Equity Framework Action Plan</w:t>
            </w:r>
            <w:r w:rsidRPr="009173A1">
              <w:rPr>
                <w:rFonts w:eastAsiaTheme="minorEastAsia"/>
                <w:sz w:val="20"/>
              </w:rPr>
              <w:t xml:space="preserve"> and the supporting Lea</w:t>
            </w:r>
            <w:r w:rsidRPr="009173A1">
              <w:rPr>
                <w:rFonts w:eastAsiaTheme="minorEastAsia"/>
                <w:sz w:val="20"/>
              </w:rPr>
              <w:t>d</w:t>
            </w:r>
            <w:r w:rsidRPr="009173A1">
              <w:rPr>
                <w:rFonts w:eastAsiaTheme="minorEastAsia"/>
                <w:sz w:val="20"/>
              </w:rPr>
              <w:t>ership Capacity Plan.</w:t>
            </w:r>
            <w:r w:rsidRPr="009173A1">
              <w:rPr>
                <w:rFonts w:eastAsiaTheme="minorEastAsia"/>
                <w:sz w:val="20"/>
                <w:lang w:val="en-CA"/>
              </w:rPr>
              <w:t xml:space="preserve"> </w:t>
            </w:r>
          </w:p>
        </w:tc>
        <w:tc>
          <w:tcPr>
            <w:tcW w:w="2462" w:type="dxa"/>
            <w:shd w:val="clear" w:color="auto" w:fill="auto"/>
          </w:tcPr>
          <w:p w:rsidR="00BA1916" w:rsidRDefault="00BA1916"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Begin extensive consult</w:t>
            </w:r>
            <w:r w:rsidRPr="009173A1">
              <w:rPr>
                <w:rFonts w:eastAsiaTheme="minorEastAsia"/>
                <w:sz w:val="20"/>
                <w:lang w:val="en-CA"/>
              </w:rPr>
              <w:t>a</w:t>
            </w:r>
            <w:r w:rsidRPr="009173A1">
              <w:rPr>
                <w:rFonts w:eastAsiaTheme="minorEastAsia"/>
                <w:sz w:val="20"/>
                <w:lang w:val="en-CA"/>
              </w:rPr>
              <w:t>tion with Senior Team and Principals to review current secondary pr</w:t>
            </w:r>
            <w:r w:rsidRPr="009173A1">
              <w:rPr>
                <w:rFonts w:eastAsiaTheme="minorEastAsia"/>
                <w:sz w:val="20"/>
                <w:lang w:val="en-CA"/>
              </w:rPr>
              <w:t>o</w:t>
            </w:r>
            <w:r w:rsidRPr="009173A1">
              <w:rPr>
                <w:rFonts w:eastAsiaTheme="minorEastAsia"/>
                <w:sz w:val="20"/>
                <w:lang w:val="en-CA"/>
              </w:rPr>
              <w:t xml:space="preserve">gram offerings across the district. </w:t>
            </w:r>
          </w:p>
          <w:p w:rsidR="004F5154" w:rsidRPr="004F5154" w:rsidRDefault="004F5154" w:rsidP="008A2C83">
            <w:pPr>
              <w:pStyle w:val="ListParagraph"/>
              <w:numPr>
                <w:ilvl w:val="0"/>
                <w:numId w:val="9"/>
              </w:numPr>
              <w:spacing w:after="60" w:line="216" w:lineRule="auto"/>
              <w:ind w:left="148" w:hanging="180"/>
              <w:contextualSpacing w:val="0"/>
              <w:rPr>
                <w:rFonts w:eastAsiaTheme="minorEastAsia"/>
                <w:sz w:val="20"/>
                <w:lang w:val="en-CA"/>
              </w:rPr>
            </w:pPr>
            <w:r>
              <w:rPr>
                <w:rFonts w:eastAsiaTheme="minorEastAsia"/>
                <w:sz w:val="20"/>
                <w:lang w:val="en-CA"/>
              </w:rPr>
              <w:t>Begin consultation wit</w:t>
            </w:r>
            <w:r w:rsidR="0050769E">
              <w:rPr>
                <w:rFonts w:eastAsiaTheme="minorEastAsia"/>
                <w:sz w:val="20"/>
                <w:lang w:val="en-CA"/>
              </w:rPr>
              <w:t>h s</w:t>
            </w:r>
            <w:r w:rsidRPr="009173A1">
              <w:rPr>
                <w:rFonts w:eastAsiaTheme="minorEastAsia"/>
                <w:sz w:val="20"/>
                <w:lang w:val="en-CA"/>
              </w:rPr>
              <w:t>tudents</w:t>
            </w:r>
            <w:r>
              <w:rPr>
                <w:rFonts w:eastAsiaTheme="minorEastAsia"/>
                <w:sz w:val="20"/>
                <w:lang w:val="en-CA"/>
              </w:rPr>
              <w:t xml:space="preserve"> across the sy</w:t>
            </w:r>
            <w:r>
              <w:rPr>
                <w:rFonts w:eastAsiaTheme="minorEastAsia"/>
                <w:sz w:val="20"/>
                <w:lang w:val="en-CA"/>
              </w:rPr>
              <w:t>s</w:t>
            </w:r>
            <w:r>
              <w:rPr>
                <w:rFonts w:eastAsiaTheme="minorEastAsia"/>
                <w:sz w:val="20"/>
                <w:lang w:val="en-CA"/>
              </w:rPr>
              <w:t xml:space="preserve">tem </w:t>
            </w:r>
            <w:r w:rsidRPr="009173A1">
              <w:rPr>
                <w:rFonts w:eastAsiaTheme="minorEastAsia"/>
                <w:sz w:val="20"/>
                <w:lang w:val="en-CA"/>
              </w:rPr>
              <w:t>(e.g., through St</w:t>
            </w:r>
            <w:r w:rsidRPr="009173A1">
              <w:rPr>
                <w:rFonts w:eastAsiaTheme="minorEastAsia"/>
                <w:sz w:val="20"/>
                <w:lang w:val="en-CA"/>
              </w:rPr>
              <w:t>u</w:t>
            </w:r>
            <w:r w:rsidRPr="009173A1">
              <w:rPr>
                <w:rFonts w:eastAsiaTheme="minorEastAsia"/>
                <w:sz w:val="20"/>
                <w:lang w:val="en-CA"/>
              </w:rPr>
              <w:t>dent Trustees and St</w:t>
            </w:r>
            <w:r w:rsidRPr="009173A1">
              <w:rPr>
                <w:rFonts w:eastAsiaTheme="minorEastAsia"/>
                <w:sz w:val="20"/>
                <w:lang w:val="en-CA"/>
              </w:rPr>
              <w:t>u</w:t>
            </w:r>
            <w:r w:rsidRPr="009173A1">
              <w:rPr>
                <w:rFonts w:eastAsiaTheme="minorEastAsia"/>
                <w:sz w:val="20"/>
                <w:lang w:val="en-CA"/>
              </w:rPr>
              <w:t>dent Supercouncil) to i</w:t>
            </w:r>
            <w:r w:rsidRPr="009173A1">
              <w:rPr>
                <w:rFonts w:eastAsiaTheme="minorEastAsia"/>
                <w:sz w:val="20"/>
                <w:lang w:val="en-CA"/>
              </w:rPr>
              <w:t>n</w:t>
            </w:r>
            <w:r w:rsidRPr="009173A1">
              <w:rPr>
                <w:rFonts w:eastAsiaTheme="minorEastAsia"/>
                <w:sz w:val="20"/>
                <w:lang w:val="en-CA"/>
              </w:rPr>
              <w:t>form secondary program</w:t>
            </w:r>
            <w:r>
              <w:rPr>
                <w:rFonts w:eastAsiaTheme="minorEastAsia"/>
                <w:sz w:val="20"/>
                <w:lang w:val="en-CA"/>
              </w:rPr>
              <w:t xml:space="preserve"> visioning,</w:t>
            </w:r>
            <w:r w:rsidRPr="009173A1">
              <w:rPr>
                <w:rFonts w:eastAsiaTheme="minorEastAsia"/>
                <w:sz w:val="20"/>
                <w:lang w:val="en-CA"/>
              </w:rPr>
              <w:t xml:space="preserve"> strategy and planning.</w:t>
            </w:r>
          </w:p>
          <w:p w:rsidR="00B95769" w:rsidRDefault="00BA1916"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Conduct an environme</w:t>
            </w:r>
            <w:r w:rsidRPr="009173A1">
              <w:rPr>
                <w:rFonts w:eastAsiaTheme="minorEastAsia"/>
                <w:sz w:val="20"/>
                <w:lang w:val="en-CA"/>
              </w:rPr>
              <w:t>n</w:t>
            </w:r>
            <w:r w:rsidRPr="009173A1">
              <w:rPr>
                <w:rFonts w:eastAsiaTheme="minorEastAsia"/>
                <w:sz w:val="20"/>
                <w:lang w:val="en-CA"/>
              </w:rPr>
              <w:t>tal scan of all existing secondary school pr</w:t>
            </w:r>
            <w:r w:rsidRPr="009173A1">
              <w:rPr>
                <w:rFonts w:eastAsiaTheme="minorEastAsia"/>
                <w:sz w:val="20"/>
                <w:lang w:val="en-CA"/>
              </w:rPr>
              <w:t>o</w:t>
            </w:r>
            <w:r w:rsidRPr="009173A1">
              <w:rPr>
                <w:rFonts w:eastAsiaTheme="minorEastAsia"/>
                <w:sz w:val="20"/>
                <w:lang w:val="en-CA"/>
              </w:rPr>
              <w:t>grams across the system to confirm current pr</w:t>
            </w:r>
            <w:r w:rsidRPr="009173A1">
              <w:rPr>
                <w:rFonts w:eastAsiaTheme="minorEastAsia"/>
                <w:sz w:val="20"/>
                <w:lang w:val="en-CA"/>
              </w:rPr>
              <w:t>o</w:t>
            </w:r>
            <w:r w:rsidRPr="009173A1">
              <w:rPr>
                <w:rFonts w:eastAsiaTheme="minorEastAsia"/>
                <w:sz w:val="20"/>
                <w:lang w:val="en-CA"/>
              </w:rPr>
              <w:t>gram availability, and identify future programs and corresponding facil</w:t>
            </w:r>
            <w:r w:rsidRPr="009173A1">
              <w:rPr>
                <w:rFonts w:eastAsiaTheme="minorEastAsia"/>
                <w:sz w:val="20"/>
                <w:lang w:val="en-CA"/>
              </w:rPr>
              <w:t>i</w:t>
            </w:r>
            <w:r w:rsidRPr="009173A1">
              <w:rPr>
                <w:rFonts w:eastAsiaTheme="minorEastAsia"/>
                <w:sz w:val="20"/>
                <w:lang w:val="en-CA"/>
              </w:rPr>
              <w:t>ty requirements.</w:t>
            </w:r>
          </w:p>
          <w:p w:rsidR="00500735" w:rsidRPr="009173A1" w:rsidRDefault="00500735" w:rsidP="008A2C83">
            <w:pPr>
              <w:pStyle w:val="ListParagraph"/>
              <w:numPr>
                <w:ilvl w:val="0"/>
                <w:numId w:val="19"/>
              </w:numPr>
              <w:spacing w:after="60" w:line="216" w:lineRule="auto"/>
              <w:ind w:left="148" w:hanging="180"/>
              <w:contextualSpacing w:val="0"/>
              <w:rPr>
                <w:rFonts w:eastAsiaTheme="minorEastAsia"/>
                <w:sz w:val="20"/>
                <w:lang w:val="en-CA"/>
              </w:rPr>
            </w:pPr>
            <w:r>
              <w:rPr>
                <w:rFonts w:eastAsiaTheme="minorEastAsia"/>
                <w:sz w:val="20"/>
                <w:lang w:val="en-CA"/>
              </w:rPr>
              <w:t>Build school staff capac</w:t>
            </w:r>
            <w:r>
              <w:rPr>
                <w:rFonts w:eastAsiaTheme="minorEastAsia"/>
                <w:sz w:val="20"/>
                <w:lang w:val="en-CA"/>
              </w:rPr>
              <w:t>i</w:t>
            </w:r>
            <w:r>
              <w:rPr>
                <w:rFonts w:eastAsiaTheme="minorEastAsia"/>
                <w:sz w:val="20"/>
                <w:lang w:val="en-CA"/>
              </w:rPr>
              <w:t>ty through the Leade</w:t>
            </w:r>
            <w:r>
              <w:rPr>
                <w:rFonts w:eastAsiaTheme="minorEastAsia"/>
                <w:sz w:val="20"/>
                <w:lang w:val="en-CA"/>
              </w:rPr>
              <w:t>r</w:t>
            </w:r>
            <w:r>
              <w:rPr>
                <w:rFonts w:eastAsiaTheme="minorEastAsia"/>
                <w:sz w:val="20"/>
                <w:lang w:val="en-CA"/>
              </w:rPr>
              <w:t>ship Capacity Plan (see Components 4 and 5) in shifting from leadership of position to shared leadership, including skills and knowledge in activating and utilizing student voice.</w:t>
            </w:r>
          </w:p>
        </w:tc>
        <w:tc>
          <w:tcPr>
            <w:tcW w:w="2462" w:type="dxa"/>
            <w:shd w:val="clear" w:color="auto" w:fill="auto"/>
          </w:tcPr>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Support our system lea</w:t>
            </w:r>
            <w:r w:rsidRPr="00285327">
              <w:rPr>
                <w:rFonts w:eastAsiaTheme="minorEastAsia"/>
                <w:sz w:val="20"/>
                <w:lang w:val="en-CA"/>
              </w:rPr>
              <w:t>d</w:t>
            </w:r>
            <w:r w:rsidRPr="00285327">
              <w:rPr>
                <w:rFonts w:eastAsiaTheme="minorEastAsia"/>
                <w:sz w:val="20"/>
                <w:lang w:val="en-CA"/>
              </w:rPr>
              <w:t>ers and school leaders to enhance our school e</w:t>
            </w:r>
            <w:r w:rsidRPr="00285327">
              <w:rPr>
                <w:rFonts w:eastAsiaTheme="minorEastAsia"/>
                <w:sz w:val="20"/>
                <w:lang w:val="en-CA"/>
              </w:rPr>
              <w:t>f</w:t>
            </w:r>
            <w:r w:rsidRPr="00285327">
              <w:rPr>
                <w:rFonts w:eastAsiaTheme="minorEastAsia"/>
                <w:sz w:val="20"/>
                <w:lang w:val="en-CA"/>
              </w:rPr>
              <w:t>fectiveness/school i</w:t>
            </w:r>
            <w:r w:rsidRPr="00285327">
              <w:rPr>
                <w:rFonts w:eastAsiaTheme="minorEastAsia"/>
                <w:sz w:val="20"/>
                <w:lang w:val="en-CA"/>
              </w:rPr>
              <w:t>m</w:t>
            </w:r>
            <w:r w:rsidRPr="00285327">
              <w:rPr>
                <w:rFonts w:eastAsiaTheme="minorEastAsia"/>
                <w:sz w:val="20"/>
                <w:lang w:val="en-CA"/>
              </w:rPr>
              <w:t>provement  process that includes supporting schools to arrive at an authentic focus for achievement, well-being and equity, develop a c</w:t>
            </w:r>
            <w:r w:rsidRPr="00285327">
              <w:rPr>
                <w:rFonts w:eastAsiaTheme="minorEastAsia"/>
                <w:sz w:val="20"/>
                <w:lang w:val="en-CA"/>
              </w:rPr>
              <w:t>a</w:t>
            </w:r>
            <w:r w:rsidRPr="00285327">
              <w:rPr>
                <w:rFonts w:eastAsiaTheme="minorEastAsia"/>
                <w:sz w:val="20"/>
                <w:lang w:val="en-CA"/>
              </w:rPr>
              <w:t>pacity plan for staff so that they may achieve these goals for students, determine schools based assessment measures, utilize system data, and engage in a continuous and collaborative cycle of inquiry in order to strengthen par active.</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Emphasize the important integration of our school improvement/school e</w:t>
            </w:r>
            <w:r w:rsidRPr="00285327">
              <w:rPr>
                <w:rFonts w:eastAsiaTheme="minorEastAsia"/>
                <w:sz w:val="20"/>
                <w:lang w:val="en-CA"/>
              </w:rPr>
              <w:t>f</w:t>
            </w:r>
            <w:r w:rsidRPr="00285327">
              <w:rPr>
                <w:rFonts w:eastAsiaTheme="minorEastAsia"/>
                <w:sz w:val="20"/>
                <w:lang w:val="en-CA"/>
              </w:rPr>
              <w:t>fectiveness process and our commitment to equ</w:t>
            </w:r>
            <w:r w:rsidRPr="00285327">
              <w:rPr>
                <w:rFonts w:eastAsiaTheme="minorEastAsia"/>
                <w:sz w:val="20"/>
                <w:lang w:val="en-CA"/>
              </w:rPr>
              <w:t>i</w:t>
            </w:r>
            <w:r w:rsidRPr="00285327">
              <w:rPr>
                <w:rFonts w:eastAsiaTheme="minorEastAsia"/>
                <w:sz w:val="20"/>
                <w:lang w:val="en-CA"/>
              </w:rPr>
              <w:t>table access, opportunity and outcome for all st</w:t>
            </w:r>
            <w:r w:rsidRPr="00285327">
              <w:rPr>
                <w:rFonts w:eastAsiaTheme="minorEastAsia"/>
                <w:sz w:val="20"/>
                <w:lang w:val="en-CA"/>
              </w:rPr>
              <w:t>u</w:t>
            </w:r>
            <w:r w:rsidRPr="00285327">
              <w:rPr>
                <w:rFonts w:eastAsiaTheme="minorEastAsia"/>
                <w:sz w:val="20"/>
                <w:lang w:val="en-CA"/>
              </w:rPr>
              <w:t>dents every time our staff is engaged in lear</w:t>
            </w:r>
            <w:r w:rsidRPr="00285327">
              <w:rPr>
                <w:rFonts w:eastAsiaTheme="minorEastAsia"/>
                <w:sz w:val="20"/>
                <w:lang w:val="en-CA"/>
              </w:rPr>
              <w:t>n</w:t>
            </w:r>
            <w:r w:rsidRPr="00285327">
              <w:rPr>
                <w:rFonts w:eastAsiaTheme="minorEastAsia"/>
                <w:sz w:val="20"/>
                <w:lang w:val="en-CA"/>
              </w:rPr>
              <w:t>ing.</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Support system leaders and school leaders to create learning teams of schools throughout TDSB organized by the learning foci that have been d</w:t>
            </w:r>
            <w:r w:rsidRPr="00285327">
              <w:rPr>
                <w:rFonts w:eastAsiaTheme="minorEastAsia"/>
                <w:sz w:val="20"/>
                <w:lang w:val="en-CA"/>
              </w:rPr>
              <w:t>e</w:t>
            </w:r>
            <w:r w:rsidRPr="00285327">
              <w:rPr>
                <w:rFonts w:eastAsiaTheme="minorEastAsia"/>
                <w:sz w:val="20"/>
                <w:lang w:val="en-CA"/>
              </w:rPr>
              <w:lastRenderedPageBreak/>
              <w:t>termined.</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Build capacity for system and school leaders so that the focus of our i</w:t>
            </w:r>
            <w:r w:rsidRPr="00285327">
              <w:rPr>
                <w:rFonts w:eastAsiaTheme="minorEastAsia"/>
                <w:sz w:val="20"/>
                <w:lang w:val="en-CA"/>
              </w:rPr>
              <w:t>m</w:t>
            </w:r>
            <w:r w:rsidRPr="00285327">
              <w:rPr>
                <w:rFonts w:eastAsiaTheme="minorEastAsia"/>
                <w:sz w:val="20"/>
                <w:lang w:val="en-CA"/>
              </w:rPr>
              <w:t>provement efforts r</w:t>
            </w:r>
            <w:r w:rsidRPr="00285327">
              <w:rPr>
                <w:rFonts w:eastAsiaTheme="minorEastAsia"/>
                <w:sz w:val="20"/>
                <w:lang w:val="en-CA"/>
              </w:rPr>
              <w:t>e</w:t>
            </w:r>
            <w:r w:rsidRPr="00285327">
              <w:rPr>
                <w:rFonts w:eastAsiaTheme="minorEastAsia"/>
                <w:sz w:val="20"/>
                <w:lang w:val="en-CA"/>
              </w:rPr>
              <w:t>mains on every clas</w:t>
            </w:r>
            <w:r w:rsidRPr="00285327">
              <w:rPr>
                <w:rFonts w:eastAsiaTheme="minorEastAsia"/>
                <w:sz w:val="20"/>
                <w:lang w:val="en-CA"/>
              </w:rPr>
              <w:t>s</w:t>
            </w:r>
            <w:r w:rsidRPr="00285327">
              <w:rPr>
                <w:rFonts w:eastAsiaTheme="minorEastAsia"/>
                <w:sz w:val="20"/>
                <w:lang w:val="en-CA"/>
              </w:rPr>
              <w:t>room in every school supported by the respo</w:t>
            </w:r>
            <w:r w:rsidRPr="00285327">
              <w:rPr>
                <w:rFonts w:eastAsiaTheme="minorEastAsia"/>
                <w:sz w:val="20"/>
                <w:lang w:val="en-CA"/>
              </w:rPr>
              <w:t>n</w:t>
            </w:r>
            <w:r w:rsidRPr="00285327">
              <w:rPr>
                <w:rFonts w:eastAsiaTheme="minorEastAsia"/>
                <w:sz w:val="20"/>
                <w:lang w:val="en-CA"/>
              </w:rPr>
              <w:t>siveness of the system.</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Provide specific training opportunities for supe</w:t>
            </w:r>
            <w:r w:rsidRPr="00285327">
              <w:rPr>
                <w:rFonts w:eastAsiaTheme="minorEastAsia"/>
                <w:sz w:val="20"/>
                <w:lang w:val="en-CA"/>
              </w:rPr>
              <w:t>r</w:t>
            </w:r>
            <w:r w:rsidRPr="00285327">
              <w:rPr>
                <w:rFonts w:eastAsiaTheme="minorEastAsia"/>
                <w:sz w:val="20"/>
                <w:lang w:val="en-CA"/>
              </w:rPr>
              <w:t>intendents, principal and vice-principals and coaches, consultants and coordinators to provide effective leadership for the school improvement cycle: Plan, Act, Assess, Reflect, realizing that each group of leaders has distinct they related r</w:t>
            </w:r>
            <w:r w:rsidRPr="00285327">
              <w:rPr>
                <w:rFonts w:eastAsiaTheme="minorEastAsia"/>
                <w:sz w:val="20"/>
                <w:lang w:val="en-CA"/>
              </w:rPr>
              <w:t>e</w:t>
            </w:r>
            <w:r w:rsidRPr="00285327">
              <w:rPr>
                <w:rFonts w:eastAsiaTheme="minorEastAsia"/>
                <w:sz w:val="20"/>
                <w:lang w:val="en-CA"/>
              </w:rPr>
              <w:t>sponsibilities for this pr</w:t>
            </w:r>
            <w:r w:rsidRPr="00285327">
              <w:rPr>
                <w:rFonts w:eastAsiaTheme="minorEastAsia"/>
                <w:sz w:val="20"/>
                <w:lang w:val="en-CA"/>
              </w:rPr>
              <w:t>o</w:t>
            </w:r>
            <w:r w:rsidRPr="00285327">
              <w:rPr>
                <w:rFonts w:eastAsiaTheme="minorEastAsia"/>
                <w:sz w:val="20"/>
                <w:lang w:val="en-CA"/>
              </w:rPr>
              <w:t>cess.</w:t>
            </w:r>
          </w:p>
          <w:p w:rsidR="00285327"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Support superintendents, principals, vice-principals, coaches, c</w:t>
            </w:r>
            <w:r w:rsidRPr="00285327">
              <w:rPr>
                <w:rFonts w:eastAsiaTheme="minorEastAsia"/>
                <w:sz w:val="20"/>
                <w:lang w:val="en-CA"/>
              </w:rPr>
              <w:t>o</w:t>
            </w:r>
            <w:r w:rsidRPr="00285327">
              <w:rPr>
                <w:rFonts w:eastAsiaTheme="minorEastAsia"/>
                <w:sz w:val="20"/>
                <w:lang w:val="en-CA"/>
              </w:rPr>
              <w:t>ordinators and consul</w:t>
            </w:r>
            <w:r w:rsidRPr="00285327">
              <w:rPr>
                <w:rFonts w:eastAsiaTheme="minorEastAsia"/>
                <w:sz w:val="20"/>
                <w:lang w:val="en-CA"/>
              </w:rPr>
              <w:t>t</w:t>
            </w:r>
            <w:r w:rsidRPr="00285327">
              <w:rPr>
                <w:rFonts w:eastAsiaTheme="minorEastAsia"/>
                <w:sz w:val="20"/>
                <w:lang w:val="en-CA"/>
              </w:rPr>
              <w:t>ants to facilitate profe</w:t>
            </w:r>
            <w:r w:rsidRPr="00285327">
              <w:rPr>
                <w:rFonts w:eastAsiaTheme="minorEastAsia"/>
                <w:sz w:val="20"/>
                <w:lang w:val="en-CA"/>
              </w:rPr>
              <w:t>s</w:t>
            </w:r>
            <w:r w:rsidRPr="00285327">
              <w:rPr>
                <w:rFonts w:eastAsiaTheme="minorEastAsia"/>
                <w:sz w:val="20"/>
                <w:lang w:val="en-CA"/>
              </w:rPr>
              <w:t>sional dialogue with all staff, honouring the pr</w:t>
            </w:r>
            <w:r w:rsidRPr="00285327">
              <w:rPr>
                <w:rFonts w:eastAsiaTheme="minorEastAsia"/>
                <w:sz w:val="20"/>
                <w:lang w:val="en-CA"/>
              </w:rPr>
              <w:t>o</w:t>
            </w:r>
            <w:r w:rsidRPr="00285327">
              <w:rPr>
                <w:rFonts w:eastAsiaTheme="minorEastAsia"/>
                <w:sz w:val="20"/>
                <w:lang w:val="en-CA"/>
              </w:rPr>
              <w:t>fessional expertise of all staff leading to a shift in how leadership is shared and exercised and how our school goals are achieved.</w:t>
            </w:r>
          </w:p>
          <w:p w:rsidR="00B95769" w:rsidRPr="00285327" w:rsidRDefault="00285327" w:rsidP="008A2C83">
            <w:pPr>
              <w:numPr>
                <w:ilvl w:val="0"/>
                <w:numId w:val="4"/>
              </w:numPr>
              <w:spacing w:after="60" w:line="216" w:lineRule="auto"/>
              <w:ind w:left="158" w:hanging="187"/>
              <w:rPr>
                <w:rFonts w:eastAsiaTheme="minorEastAsia"/>
                <w:sz w:val="20"/>
                <w:lang w:val="en-CA"/>
              </w:rPr>
            </w:pPr>
            <w:r w:rsidRPr="00285327">
              <w:rPr>
                <w:rFonts w:eastAsiaTheme="minorEastAsia"/>
                <w:sz w:val="20"/>
                <w:lang w:val="en-CA"/>
              </w:rPr>
              <w:t>Provide support to all educators in schools through focused profe</w:t>
            </w:r>
            <w:r w:rsidRPr="00285327">
              <w:rPr>
                <w:rFonts w:eastAsiaTheme="minorEastAsia"/>
                <w:sz w:val="20"/>
                <w:lang w:val="en-CA"/>
              </w:rPr>
              <w:t>s</w:t>
            </w:r>
            <w:r w:rsidRPr="00285327">
              <w:rPr>
                <w:rFonts w:eastAsiaTheme="minorEastAsia"/>
                <w:sz w:val="20"/>
                <w:lang w:val="en-CA"/>
              </w:rPr>
              <w:t xml:space="preserve">sional learning, aligned with the areas of focus by providing staff some time to collaborate with </w:t>
            </w:r>
            <w:r w:rsidRPr="00285327">
              <w:rPr>
                <w:rFonts w:eastAsiaTheme="minorEastAsia"/>
                <w:sz w:val="20"/>
                <w:lang w:val="en-CA"/>
              </w:rPr>
              <w:lastRenderedPageBreak/>
              <w:t>each other to learn t</w:t>
            </w:r>
            <w:r w:rsidRPr="00285327">
              <w:rPr>
                <w:rFonts w:eastAsiaTheme="minorEastAsia"/>
                <w:sz w:val="20"/>
                <w:lang w:val="en-CA"/>
              </w:rPr>
              <w:t>o</w:t>
            </w:r>
            <w:r w:rsidRPr="00285327">
              <w:rPr>
                <w:rFonts w:eastAsiaTheme="minorEastAsia"/>
                <w:sz w:val="20"/>
                <w:lang w:val="en-CA"/>
              </w:rPr>
              <w:t>gether and to enhance their practice.</w:t>
            </w:r>
          </w:p>
        </w:tc>
        <w:tc>
          <w:tcPr>
            <w:tcW w:w="2462" w:type="dxa"/>
            <w:shd w:val="clear" w:color="auto" w:fill="auto"/>
          </w:tcPr>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lastRenderedPageBreak/>
              <w:t>Focus our system leade</w:t>
            </w:r>
            <w:r w:rsidRPr="00062118">
              <w:rPr>
                <w:rFonts w:eastAsiaTheme="minorEastAsia"/>
                <w:sz w:val="20"/>
                <w:lang w:val="en-CA"/>
              </w:rPr>
              <w:t>r</w:t>
            </w:r>
            <w:r w:rsidRPr="00062118">
              <w:rPr>
                <w:rFonts w:eastAsiaTheme="minorEastAsia"/>
                <w:sz w:val="20"/>
                <w:lang w:val="en-CA"/>
              </w:rPr>
              <w:t>ship capacity efforts du</w:t>
            </w:r>
            <w:r w:rsidRPr="00062118">
              <w:rPr>
                <w:rFonts w:eastAsiaTheme="minorEastAsia"/>
                <w:sz w:val="20"/>
                <w:lang w:val="en-CA"/>
              </w:rPr>
              <w:t>r</w:t>
            </w:r>
            <w:r w:rsidRPr="00062118">
              <w:rPr>
                <w:rFonts w:eastAsiaTheme="minorEastAsia"/>
                <w:sz w:val="20"/>
                <w:lang w:val="en-CA"/>
              </w:rPr>
              <w:t>ing the first year on s</w:t>
            </w:r>
            <w:r w:rsidRPr="00062118">
              <w:rPr>
                <w:rFonts w:eastAsiaTheme="minorEastAsia"/>
                <w:sz w:val="20"/>
                <w:lang w:val="en-CA"/>
              </w:rPr>
              <w:t>u</w:t>
            </w:r>
            <w:r w:rsidRPr="00062118">
              <w:rPr>
                <w:rFonts w:eastAsiaTheme="minorEastAsia"/>
                <w:sz w:val="20"/>
                <w:lang w:val="en-CA"/>
              </w:rPr>
              <w:t>perintendents, principals, vice-principals, coordin</w:t>
            </w:r>
            <w:r w:rsidRPr="00062118">
              <w:rPr>
                <w:rFonts w:eastAsiaTheme="minorEastAsia"/>
                <w:sz w:val="20"/>
                <w:lang w:val="en-CA"/>
              </w:rPr>
              <w:t>a</w:t>
            </w:r>
            <w:r w:rsidRPr="00062118">
              <w:rPr>
                <w:rFonts w:eastAsiaTheme="minorEastAsia"/>
                <w:sz w:val="20"/>
                <w:lang w:val="en-CA"/>
              </w:rPr>
              <w:t>tors, consultants and coaches and Digital and STEM Lead Learners, whose responsibility it is to create the right cond</w:t>
            </w:r>
            <w:r w:rsidRPr="00062118">
              <w:rPr>
                <w:rFonts w:eastAsiaTheme="minorEastAsia"/>
                <w:sz w:val="20"/>
                <w:lang w:val="en-CA"/>
              </w:rPr>
              <w:t>i</w:t>
            </w:r>
            <w:r w:rsidRPr="00062118">
              <w:rPr>
                <w:rFonts w:eastAsiaTheme="minorEastAsia"/>
                <w:sz w:val="20"/>
                <w:lang w:val="en-CA"/>
              </w:rPr>
              <w:t>tions for all staff to share their leadership and e</w:t>
            </w:r>
            <w:r w:rsidRPr="00062118">
              <w:rPr>
                <w:rFonts w:eastAsiaTheme="minorEastAsia"/>
                <w:sz w:val="20"/>
                <w:lang w:val="en-CA"/>
              </w:rPr>
              <w:t>x</w:t>
            </w:r>
            <w:r w:rsidRPr="00062118">
              <w:rPr>
                <w:rFonts w:eastAsiaTheme="minorEastAsia"/>
                <w:sz w:val="20"/>
                <w:lang w:val="en-CA"/>
              </w:rPr>
              <w:t>pertise in service to our schools. We will also f</w:t>
            </w:r>
            <w:r w:rsidRPr="00062118">
              <w:rPr>
                <w:rFonts w:eastAsiaTheme="minorEastAsia"/>
                <w:sz w:val="20"/>
                <w:lang w:val="en-CA"/>
              </w:rPr>
              <w:t>o</w:t>
            </w:r>
            <w:r w:rsidRPr="00062118">
              <w:rPr>
                <w:rFonts w:eastAsiaTheme="minorEastAsia"/>
                <w:sz w:val="20"/>
                <w:lang w:val="en-CA"/>
              </w:rPr>
              <w:t>cus on the formal leaders in our business and ope</w:t>
            </w:r>
            <w:r w:rsidRPr="00062118">
              <w:rPr>
                <w:rFonts w:eastAsiaTheme="minorEastAsia"/>
                <w:sz w:val="20"/>
                <w:lang w:val="en-CA"/>
              </w:rPr>
              <w:t>r</w:t>
            </w:r>
            <w:r w:rsidRPr="00062118">
              <w:rPr>
                <w:rFonts w:eastAsiaTheme="minorEastAsia"/>
                <w:sz w:val="20"/>
                <w:lang w:val="en-CA"/>
              </w:rPr>
              <w:t>ational departments to enhance service exce</w:t>
            </w:r>
            <w:r w:rsidRPr="00062118">
              <w:rPr>
                <w:rFonts w:eastAsiaTheme="minorEastAsia"/>
                <w:sz w:val="20"/>
                <w:lang w:val="en-CA"/>
              </w:rPr>
              <w:t>l</w:t>
            </w:r>
            <w:r w:rsidRPr="00062118">
              <w:rPr>
                <w:rFonts w:eastAsiaTheme="minorEastAsia"/>
                <w:sz w:val="20"/>
                <w:lang w:val="en-CA"/>
              </w:rPr>
              <w:t>lence.</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Support all staff in sha</w:t>
            </w:r>
            <w:r w:rsidRPr="00062118">
              <w:rPr>
                <w:rFonts w:eastAsiaTheme="minorEastAsia"/>
                <w:sz w:val="20"/>
                <w:lang w:val="en-CA"/>
              </w:rPr>
              <w:t>r</w:t>
            </w:r>
            <w:r w:rsidRPr="00062118">
              <w:rPr>
                <w:rFonts w:eastAsiaTheme="minorEastAsia"/>
                <w:sz w:val="20"/>
                <w:lang w:val="en-CA"/>
              </w:rPr>
              <w:t>ing their leadership and expertise within their schools and their d</w:t>
            </w:r>
            <w:r w:rsidRPr="00062118">
              <w:rPr>
                <w:rFonts w:eastAsiaTheme="minorEastAsia"/>
                <w:sz w:val="20"/>
                <w:lang w:val="en-CA"/>
              </w:rPr>
              <w:t>e</w:t>
            </w:r>
            <w:r w:rsidRPr="00062118">
              <w:rPr>
                <w:rFonts w:eastAsiaTheme="minorEastAsia"/>
                <w:sz w:val="20"/>
                <w:lang w:val="en-CA"/>
              </w:rPr>
              <w:t>partments by implemen</w:t>
            </w:r>
            <w:r w:rsidRPr="00062118">
              <w:rPr>
                <w:rFonts w:eastAsiaTheme="minorEastAsia"/>
                <w:sz w:val="20"/>
                <w:lang w:val="en-CA"/>
              </w:rPr>
              <w:t>t</w:t>
            </w:r>
            <w:r w:rsidRPr="00062118">
              <w:rPr>
                <w:rFonts w:eastAsiaTheme="minorEastAsia"/>
                <w:sz w:val="20"/>
                <w:lang w:val="en-CA"/>
              </w:rPr>
              <w:t>ing protocols and pr</w:t>
            </w:r>
            <w:r w:rsidRPr="00062118">
              <w:rPr>
                <w:rFonts w:eastAsiaTheme="minorEastAsia"/>
                <w:sz w:val="20"/>
                <w:lang w:val="en-CA"/>
              </w:rPr>
              <w:t>o</w:t>
            </w:r>
            <w:r w:rsidRPr="00062118">
              <w:rPr>
                <w:rFonts w:eastAsiaTheme="minorEastAsia"/>
                <w:sz w:val="20"/>
                <w:lang w:val="en-CA"/>
              </w:rPr>
              <w:t>cesses that enable all staff to influence our d</w:t>
            </w:r>
            <w:r w:rsidRPr="00062118">
              <w:rPr>
                <w:rFonts w:eastAsiaTheme="minorEastAsia"/>
                <w:sz w:val="20"/>
                <w:lang w:val="en-CA"/>
              </w:rPr>
              <w:t>i</w:t>
            </w:r>
            <w:r w:rsidRPr="00062118">
              <w:rPr>
                <w:rFonts w:eastAsiaTheme="minorEastAsia"/>
                <w:sz w:val="20"/>
                <w:lang w:val="en-CA"/>
              </w:rPr>
              <w:t>rection.</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Ensure that every formal TDSB leadership deve</w:t>
            </w:r>
            <w:r w:rsidRPr="00062118">
              <w:rPr>
                <w:rFonts w:eastAsiaTheme="minorEastAsia"/>
                <w:sz w:val="20"/>
                <w:lang w:val="en-CA"/>
              </w:rPr>
              <w:t>l</w:t>
            </w:r>
            <w:r w:rsidRPr="00062118">
              <w:rPr>
                <w:rFonts w:eastAsiaTheme="minorEastAsia"/>
                <w:sz w:val="20"/>
                <w:lang w:val="en-CA"/>
              </w:rPr>
              <w:t>opment program aimed at aspiring, new, and e</w:t>
            </w:r>
            <w:r w:rsidRPr="00062118">
              <w:rPr>
                <w:rFonts w:eastAsiaTheme="minorEastAsia"/>
                <w:sz w:val="20"/>
                <w:lang w:val="en-CA"/>
              </w:rPr>
              <w:t>x</w:t>
            </w:r>
            <w:r w:rsidRPr="00062118">
              <w:rPr>
                <w:rFonts w:eastAsiaTheme="minorEastAsia"/>
                <w:sz w:val="20"/>
                <w:lang w:val="en-CA"/>
              </w:rPr>
              <w:t>isting leaders incorp</w:t>
            </w:r>
            <w:r w:rsidRPr="00062118">
              <w:rPr>
                <w:rFonts w:eastAsiaTheme="minorEastAsia"/>
                <w:sz w:val="20"/>
                <w:lang w:val="en-CA"/>
              </w:rPr>
              <w:t>o</w:t>
            </w:r>
            <w:r w:rsidRPr="00062118">
              <w:rPr>
                <w:rFonts w:eastAsiaTheme="minorEastAsia"/>
                <w:sz w:val="20"/>
                <w:lang w:val="en-CA"/>
              </w:rPr>
              <w:t>rates explicit learning o</w:t>
            </w:r>
            <w:r w:rsidRPr="00062118">
              <w:rPr>
                <w:rFonts w:eastAsiaTheme="minorEastAsia"/>
                <w:sz w:val="20"/>
                <w:lang w:val="en-CA"/>
              </w:rPr>
              <w:t>p</w:t>
            </w:r>
            <w:r w:rsidRPr="00062118">
              <w:rPr>
                <w:rFonts w:eastAsiaTheme="minorEastAsia"/>
                <w:sz w:val="20"/>
                <w:lang w:val="en-CA"/>
              </w:rPr>
              <w:t>portunities for partic</w:t>
            </w:r>
            <w:r w:rsidRPr="00062118">
              <w:rPr>
                <w:rFonts w:eastAsiaTheme="minorEastAsia"/>
                <w:sz w:val="20"/>
                <w:lang w:val="en-CA"/>
              </w:rPr>
              <w:t>i</w:t>
            </w:r>
            <w:r w:rsidRPr="00062118">
              <w:rPr>
                <w:rFonts w:eastAsiaTheme="minorEastAsia"/>
                <w:sz w:val="20"/>
                <w:lang w:val="en-CA"/>
              </w:rPr>
              <w:t xml:space="preserve">pants to contribute to the </w:t>
            </w:r>
            <w:r w:rsidRPr="00062118">
              <w:rPr>
                <w:rFonts w:eastAsiaTheme="minorEastAsia"/>
                <w:sz w:val="20"/>
                <w:lang w:val="en-CA"/>
              </w:rPr>
              <w:lastRenderedPageBreak/>
              <w:t>ongoing improvement of this Leadership Capacity Plan.</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Build capacity for all leaders, through learning teams, learning centre meetings and through department learning o</w:t>
            </w:r>
            <w:r w:rsidRPr="00062118">
              <w:rPr>
                <w:rFonts w:eastAsiaTheme="minorEastAsia"/>
                <w:sz w:val="20"/>
                <w:lang w:val="en-CA"/>
              </w:rPr>
              <w:t>p</w:t>
            </w:r>
            <w:r w:rsidRPr="00062118">
              <w:rPr>
                <w:rFonts w:eastAsiaTheme="minorEastAsia"/>
                <w:sz w:val="20"/>
                <w:lang w:val="en-CA"/>
              </w:rPr>
              <w:t>portunities, explicitly f</w:t>
            </w:r>
            <w:r w:rsidRPr="00062118">
              <w:rPr>
                <w:rFonts w:eastAsiaTheme="minorEastAsia"/>
                <w:sz w:val="20"/>
                <w:lang w:val="en-CA"/>
              </w:rPr>
              <w:t>o</w:t>
            </w:r>
            <w:r w:rsidRPr="00062118">
              <w:rPr>
                <w:rFonts w:eastAsiaTheme="minorEastAsia"/>
                <w:sz w:val="20"/>
                <w:lang w:val="en-CA"/>
              </w:rPr>
              <w:t>cusing on the following components:</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Shifting our practice of leadership to one in which every leader e</w:t>
            </w:r>
            <w:r w:rsidRPr="00062118">
              <w:rPr>
                <w:rFonts w:eastAsiaTheme="minorEastAsia"/>
                <w:sz w:val="20"/>
                <w:lang w:val="en-CA"/>
              </w:rPr>
              <w:t>n</w:t>
            </w:r>
            <w:r w:rsidRPr="00062118">
              <w:rPr>
                <w:rFonts w:eastAsiaTheme="minorEastAsia"/>
                <w:sz w:val="20"/>
                <w:lang w:val="en-CA"/>
              </w:rPr>
              <w:t xml:space="preserve">gages and is open to the influence of all stakeholders’ voices (students, parents, communities and staff) when making decisions in the service of our students.  </w:t>
            </w:r>
          </w:p>
          <w:p w:rsidR="00062118" w:rsidRPr="00062118" w:rsidRDefault="00062118" w:rsidP="008A2C83">
            <w:pPr>
              <w:numPr>
                <w:ilvl w:val="1"/>
                <w:numId w:val="4"/>
              </w:numPr>
              <w:spacing w:after="60" w:line="216" w:lineRule="auto"/>
              <w:ind w:left="302" w:hanging="187"/>
              <w:rPr>
                <w:rFonts w:eastAsiaTheme="minorEastAsia"/>
                <w:sz w:val="20"/>
                <w:lang w:val="en-CA"/>
              </w:rPr>
            </w:pPr>
            <w:r w:rsidRPr="00062118">
              <w:rPr>
                <w:rFonts w:eastAsiaTheme="minorEastAsia"/>
                <w:sz w:val="20"/>
                <w:lang w:val="en-CA"/>
              </w:rPr>
              <w:t>Providing formal anti-racism and anti-oppression training to better integrate our school improvement and equity commi</w:t>
            </w:r>
            <w:r w:rsidRPr="00062118">
              <w:rPr>
                <w:rFonts w:eastAsiaTheme="minorEastAsia"/>
                <w:sz w:val="20"/>
                <w:lang w:val="en-CA"/>
              </w:rPr>
              <w:t>t</w:t>
            </w:r>
            <w:r w:rsidRPr="00062118">
              <w:rPr>
                <w:rFonts w:eastAsiaTheme="minorEastAsia"/>
                <w:sz w:val="20"/>
                <w:lang w:val="en-CA"/>
              </w:rPr>
              <w:t>ments, as well as to help leaders engage their staff in discussing of issues of power and privilege to confront bias and eliminate ba</w:t>
            </w:r>
            <w:r w:rsidRPr="00062118">
              <w:rPr>
                <w:rFonts w:eastAsiaTheme="minorEastAsia"/>
                <w:sz w:val="20"/>
                <w:lang w:val="en-CA"/>
              </w:rPr>
              <w:t>r</w:t>
            </w:r>
            <w:r w:rsidRPr="00062118">
              <w:rPr>
                <w:rFonts w:eastAsiaTheme="minorEastAsia"/>
                <w:sz w:val="20"/>
                <w:lang w:val="en-CA"/>
              </w:rPr>
              <w:t>riers.</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Providing learning o</w:t>
            </w:r>
            <w:r w:rsidRPr="00062118">
              <w:rPr>
                <w:rFonts w:eastAsiaTheme="minorEastAsia"/>
                <w:sz w:val="20"/>
                <w:lang w:val="en-CA"/>
              </w:rPr>
              <w:t>p</w:t>
            </w:r>
            <w:r w:rsidRPr="00062118">
              <w:rPr>
                <w:rFonts w:eastAsiaTheme="minorEastAsia"/>
                <w:sz w:val="20"/>
                <w:lang w:val="en-CA"/>
              </w:rPr>
              <w:t>portunities to help leaders with facilitating the inquiry process and staff coaching,  in order to strengthen the abi</w:t>
            </w:r>
            <w:r w:rsidRPr="00062118">
              <w:rPr>
                <w:rFonts w:eastAsiaTheme="minorEastAsia"/>
                <w:sz w:val="20"/>
                <w:lang w:val="en-CA"/>
              </w:rPr>
              <w:t>l</w:t>
            </w:r>
            <w:r w:rsidRPr="00062118">
              <w:rPr>
                <w:rFonts w:eastAsiaTheme="minorEastAsia"/>
                <w:sz w:val="20"/>
                <w:lang w:val="en-CA"/>
              </w:rPr>
              <w:t>ity of all staff to co</w:t>
            </w:r>
            <w:r w:rsidRPr="00062118">
              <w:rPr>
                <w:rFonts w:eastAsiaTheme="minorEastAsia"/>
                <w:sz w:val="20"/>
                <w:lang w:val="en-CA"/>
              </w:rPr>
              <w:t>n</w:t>
            </w:r>
            <w:r w:rsidRPr="00062118">
              <w:rPr>
                <w:rFonts w:eastAsiaTheme="minorEastAsia"/>
                <w:sz w:val="20"/>
                <w:lang w:val="en-CA"/>
              </w:rPr>
              <w:t xml:space="preserve">tribute to improvement </w:t>
            </w:r>
            <w:r w:rsidRPr="00062118">
              <w:rPr>
                <w:rFonts w:eastAsiaTheme="minorEastAsia"/>
                <w:sz w:val="20"/>
                <w:lang w:val="en-CA"/>
              </w:rPr>
              <w:lastRenderedPageBreak/>
              <w:t>of their school and/or department, as well as to enhance the culture of trust and high expe</w:t>
            </w:r>
            <w:r w:rsidRPr="00062118">
              <w:rPr>
                <w:rFonts w:eastAsiaTheme="minorEastAsia"/>
                <w:sz w:val="20"/>
                <w:lang w:val="en-CA"/>
              </w:rPr>
              <w:t>c</w:t>
            </w:r>
            <w:r w:rsidRPr="00062118">
              <w:rPr>
                <w:rFonts w:eastAsiaTheme="minorEastAsia"/>
                <w:sz w:val="20"/>
                <w:lang w:val="en-CA"/>
              </w:rPr>
              <w:t>tations throughout the system.</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Developing greater u</w:t>
            </w:r>
            <w:r w:rsidRPr="00062118">
              <w:rPr>
                <w:rFonts w:eastAsiaTheme="minorEastAsia"/>
                <w:sz w:val="20"/>
                <w:lang w:val="en-CA"/>
              </w:rPr>
              <w:t>n</w:t>
            </w:r>
            <w:r w:rsidRPr="00062118">
              <w:rPr>
                <w:rFonts w:eastAsiaTheme="minorEastAsia"/>
                <w:sz w:val="20"/>
                <w:lang w:val="en-CA"/>
              </w:rPr>
              <w:t>derstanding of the Global Competencies on the foundation of literacy and numeracy supported by technol</w:t>
            </w:r>
            <w:r w:rsidRPr="00062118">
              <w:rPr>
                <w:rFonts w:eastAsiaTheme="minorEastAsia"/>
                <w:sz w:val="20"/>
                <w:lang w:val="en-CA"/>
              </w:rPr>
              <w:t>o</w:t>
            </w:r>
            <w:r w:rsidRPr="00062118">
              <w:rPr>
                <w:rFonts w:eastAsiaTheme="minorEastAsia"/>
                <w:sz w:val="20"/>
                <w:lang w:val="en-CA"/>
              </w:rPr>
              <w:t>gy by creating learning conditions that enable students to take ow</w:t>
            </w:r>
            <w:r w:rsidRPr="00062118">
              <w:rPr>
                <w:rFonts w:eastAsiaTheme="minorEastAsia"/>
                <w:sz w:val="20"/>
                <w:lang w:val="en-CA"/>
              </w:rPr>
              <w:t>n</w:t>
            </w:r>
            <w:r w:rsidRPr="00062118">
              <w:rPr>
                <w:rFonts w:eastAsiaTheme="minorEastAsia"/>
                <w:sz w:val="20"/>
                <w:lang w:val="en-CA"/>
              </w:rPr>
              <w:t>ership of their learning and educators to facil</w:t>
            </w:r>
            <w:r w:rsidRPr="00062118">
              <w:rPr>
                <w:rFonts w:eastAsiaTheme="minorEastAsia"/>
                <w:sz w:val="20"/>
                <w:lang w:val="en-CA"/>
              </w:rPr>
              <w:t>i</w:t>
            </w:r>
            <w:r w:rsidRPr="00062118">
              <w:rPr>
                <w:rFonts w:eastAsiaTheme="minorEastAsia"/>
                <w:sz w:val="20"/>
                <w:lang w:val="en-CA"/>
              </w:rPr>
              <w:t>tate this process.</w:t>
            </w:r>
          </w:p>
          <w:p w:rsidR="00062118" w:rsidRPr="00062118" w:rsidRDefault="00062118" w:rsidP="008A2C83">
            <w:pPr>
              <w:numPr>
                <w:ilvl w:val="1"/>
                <w:numId w:val="4"/>
              </w:numPr>
              <w:spacing w:after="60" w:line="216" w:lineRule="auto"/>
              <w:ind w:left="304" w:hanging="187"/>
              <w:rPr>
                <w:rFonts w:eastAsiaTheme="minorEastAsia"/>
                <w:sz w:val="20"/>
                <w:lang w:val="en-CA"/>
              </w:rPr>
            </w:pPr>
            <w:r w:rsidRPr="00062118">
              <w:rPr>
                <w:rFonts w:eastAsiaTheme="minorEastAsia"/>
                <w:sz w:val="20"/>
                <w:lang w:val="en-CA"/>
              </w:rPr>
              <w:t>Providing a deeper u</w:t>
            </w:r>
            <w:r w:rsidRPr="00062118">
              <w:rPr>
                <w:rFonts w:eastAsiaTheme="minorEastAsia"/>
                <w:sz w:val="20"/>
                <w:lang w:val="en-CA"/>
              </w:rPr>
              <w:t>n</w:t>
            </w:r>
            <w:r w:rsidRPr="00062118">
              <w:rPr>
                <w:rFonts w:eastAsiaTheme="minorEastAsia"/>
                <w:sz w:val="20"/>
                <w:lang w:val="en-CA"/>
              </w:rPr>
              <w:t>derstanding of ways educators can enhance the well-being of all students, in order to create the conditions for every staff member in every school to i</w:t>
            </w:r>
            <w:r w:rsidRPr="00062118">
              <w:rPr>
                <w:rFonts w:eastAsiaTheme="minorEastAsia"/>
                <w:sz w:val="20"/>
                <w:lang w:val="en-CA"/>
              </w:rPr>
              <w:t>m</w:t>
            </w:r>
            <w:r w:rsidRPr="00062118">
              <w:rPr>
                <w:rFonts w:eastAsiaTheme="minorEastAsia"/>
                <w:sz w:val="20"/>
                <w:lang w:val="en-CA"/>
              </w:rPr>
              <w:t>prove the well-being of their students aligned with the area of focus that was determined in each school.</w:t>
            </w:r>
          </w:p>
          <w:p w:rsidR="00062118" w:rsidRPr="00062118" w:rsidRDefault="00062118" w:rsidP="008A2C83">
            <w:pPr>
              <w:numPr>
                <w:ilvl w:val="0"/>
                <w:numId w:val="4"/>
              </w:numPr>
              <w:spacing w:after="60" w:line="216" w:lineRule="auto"/>
              <w:ind w:left="124" w:hanging="187"/>
              <w:rPr>
                <w:rFonts w:eastAsiaTheme="minorEastAsia"/>
                <w:sz w:val="20"/>
                <w:lang w:val="en-CA"/>
              </w:rPr>
            </w:pPr>
            <w:r w:rsidRPr="00062118">
              <w:rPr>
                <w:rFonts w:eastAsiaTheme="minorEastAsia"/>
                <w:sz w:val="20"/>
                <w:lang w:val="en-CA"/>
              </w:rPr>
              <w:t>Support superintendents working with individual principals and vice-principals to help all their staff improve knowledge and skills in those areas that are most necessary at each school.  For e</w:t>
            </w:r>
            <w:r w:rsidRPr="00062118">
              <w:rPr>
                <w:rFonts w:eastAsiaTheme="minorEastAsia"/>
                <w:sz w:val="20"/>
                <w:lang w:val="en-CA"/>
              </w:rPr>
              <w:t>x</w:t>
            </w:r>
            <w:r w:rsidRPr="00062118">
              <w:rPr>
                <w:rFonts w:eastAsiaTheme="minorEastAsia"/>
                <w:sz w:val="20"/>
                <w:lang w:val="en-CA"/>
              </w:rPr>
              <w:t>ample, focused knowledge and skill d</w:t>
            </w:r>
            <w:r w:rsidRPr="00062118">
              <w:rPr>
                <w:rFonts w:eastAsiaTheme="minorEastAsia"/>
                <w:sz w:val="20"/>
                <w:lang w:val="en-CA"/>
              </w:rPr>
              <w:t>e</w:t>
            </w:r>
            <w:r w:rsidRPr="00062118">
              <w:rPr>
                <w:rFonts w:eastAsiaTheme="minorEastAsia"/>
                <w:sz w:val="20"/>
                <w:lang w:val="en-CA"/>
              </w:rPr>
              <w:t>velopment in certain a</w:t>
            </w:r>
            <w:r w:rsidRPr="00062118">
              <w:rPr>
                <w:rFonts w:eastAsiaTheme="minorEastAsia"/>
                <w:sz w:val="20"/>
                <w:lang w:val="en-CA"/>
              </w:rPr>
              <w:t>s</w:t>
            </w:r>
            <w:r w:rsidRPr="00062118">
              <w:rPr>
                <w:rFonts w:eastAsiaTheme="minorEastAsia"/>
                <w:sz w:val="20"/>
                <w:lang w:val="en-CA"/>
              </w:rPr>
              <w:t xml:space="preserve">pects of math instruction </w:t>
            </w:r>
            <w:r w:rsidRPr="00062118">
              <w:rPr>
                <w:rFonts w:eastAsiaTheme="minorEastAsia"/>
                <w:sz w:val="20"/>
                <w:lang w:val="en-CA"/>
              </w:rPr>
              <w:lastRenderedPageBreak/>
              <w:t>may be needed at a school with a learning f</w:t>
            </w:r>
            <w:r w:rsidRPr="00062118">
              <w:rPr>
                <w:rFonts w:eastAsiaTheme="minorEastAsia"/>
                <w:sz w:val="20"/>
                <w:lang w:val="en-CA"/>
              </w:rPr>
              <w:t>o</w:t>
            </w:r>
            <w:r w:rsidRPr="00062118">
              <w:rPr>
                <w:rFonts w:eastAsiaTheme="minorEastAsia"/>
                <w:sz w:val="20"/>
                <w:lang w:val="en-CA"/>
              </w:rPr>
              <w:t>cus in math, while staff at a school with many st</w:t>
            </w:r>
            <w:r w:rsidRPr="00062118">
              <w:rPr>
                <w:rFonts w:eastAsiaTheme="minorEastAsia"/>
                <w:sz w:val="20"/>
                <w:lang w:val="en-CA"/>
              </w:rPr>
              <w:t>u</w:t>
            </w:r>
            <w:r w:rsidRPr="00062118">
              <w:rPr>
                <w:rFonts w:eastAsiaTheme="minorEastAsia"/>
                <w:sz w:val="20"/>
                <w:lang w:val="en-CA"/>
              </w:rPr>
              <w:t>dents who are not rea</w:t>
            </w:r>
            <w:r w:rsidRPr="00062118">
              <w:rPr>
                <w:rFonts w:eastAsiaTheme="minorEastAsia"/>
                <w:sz w:val="20"/>
                <w:lang w:val="en-CA"/>
              </w:rPr>
              <w:t>d</w:t>
            </w:r>
            <w:r w:rsidRPr="00062118">
              <w:rPr>
                <w:rFonts w:eastAsiaTheme="minorEastAsia"/>
                <w:sz w:val="20"/>
                <w:lang w:val="en-CA"/>
              </w:rPr>
              <w:t>ing by the end of grade 1 may need specific knowledge and skills training to help their st</w:t>
            </w:r>
            <w:r w:rsidRPr="00062118">
              <w:rPr>
                <w:rFonts w:eastAsiaTheme="minorEastAsia"/>
                <w:sz w:val="20"/>
                <w:lang w:val="en-CA"/>
              </w:rPr>
              <w:t>u</w:t>
            </w:r>
            <w:r w:rsidRPr="00062118">
              <w:rPr>
                <w:rFonts w:eastAsiaTheme="minorEastAsia"/>
                <w:sz w:val="20"/>
                <w:lang w:val="en-CA"/>
              </w:rPr>
              <w:t>dents achieve this goal.</w:t>
            </w:r>
          </w:p>
          <w:p w:rsidR="00B95769" w:rsidRPr="00062118" w:rsidRDefault="00062118" w:rsidP="008A2C83">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t>Develop standards of Service Excellence to i</w:t>
            </w:r>
            <w:r w:rsidRPr="00062118">
              <w:rPr>
                <w:rFonts w:eastAsiaTheme="minorEastAsia"/>
                <w:sz w:val="20"/>
                <w:lang w:val="en-CA"/>
              </w:rPr>
              <w:t>n</w:t>
            </w:r>
            <w:r w:rsidRPr="00062118">
              <w:rPr>
                <w:rFonts w:eastAsiaTheme="minorEastAsia"/>
                <w:sz w:val="20"/>
                <w:lang w:val="en-CA"/>
              </w:rPr>
              <w:t>crease our responsiv</w:t>
            </w:r>
            <w:r w:rsidRPr="00062118">
              <w:rPr>
                <w:rFonts w:eastAsiaTheme="minorEastAsia"/>
                <w:sz w:val="20"/>
                <w:lang w:val="en-CA"/>
              </w:rPr>
              <w:t>e</w:t>
            </w:r>
            <w:r w:rsidRPr="00062118">
              <w:rPr>
                <w:rFonts w:eastAsiaTheme="minorEastAsia"/>
                <w:sz w:val="20"/>
                <w:lang w:val="en-CA"/>
              </w:rPr>
              <w:t>ness to our schools, pa</w:t>
            </w:r>
            <w:r w:rsidRPr="00062118">
              <w:rPr>
                <w:rFonts w:eastAsiaTheme="minorEastAsia"/>
                <w:sz w:val="20"/>
                <w:lang w:val="en-CA"/>
              </w:rPr>
              <w:t>r</w:t>
            </w:r>
            <w:r w:rsidRPr="00062118">
              <w:rPr>
                <w:rFonts w:eastAsiaTheme="minorEastAsia"/>
                <w:sz w:val="20"/>
                <w:lang w:val="en-CA"/>
              </w:rPr>
              <w:t>ents and communities, along with provide lear</w:t>
            </w:r>
            <w:r w:rsidRPr="00062118">
              <w:rPr>
                <w:rFonts w:eastAsiaTheme="minorEastAsia"/>
                <w:sz w:val="20"/>
                <w:lang w:val="en-CA"/>
              </w:rPr>
              <w:t>n</w:t>
            </w:r>
            <w:r w:rsidRPr="00062118">
              <w:rPr>
                <w:rFonts w:eastAsiaTheme="minorEastAsia"/>
                <w:sz w:val="20"/>
                <w:lang w:val="en-CA"/>
              </w:rPr>
              <w:t>ing opportunities for all staff to adopt these standards.</w:t>
            </w:r>
          </w:p>
        </w:tc>
        <w:tc>
          <w:tcPr>
            <w:tcW w:w="2462" w:type="dxa"/>
            <w:shd w:val="clear" w:color="auto" w:fill="auto"/>
          </w:tcPr>
          <w:p w:rsidR="00E96E53"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9173A1">
              <w:rPr>
                <w:rFonts w:eastAsiaTheme="minorEastAsia"/>
                <w:iCs/>
                <w:sz w:val="20"/>
              </w:rPr>
              <w:lastRenderedPageBreak/>
              <w:t>Develop comprehensive, user-friendly, plain-language resources to provide parents and st</w:t>
            </w:r>
            <w:r w:rsidRPr="009173A1">
              <w:rPr>
                <w:rFonts w:eastAsiaTheme="minorEastAsia"/>
                <w:iCs/>
                <w:sz w:val="20"/>
              </w:rPr>
              <w:t>u</w:t>
            </w:r>
            <w:r w:rsidRPr="009173A1">
              <w:rPr>
                <w:rFonts w:eastAsiaTheme="minorEastAsia"/>
                <w:iCs/>
                <w:sz w:val="20"/>
              </w:rPr>
              <w:t>dents with information about special education programs, services and supports, including u</w:t>
            </w:r>
            <w:r w:rsidRPr="009173A1">
              <w:rPr>
                <w:rFonts w:eastAsiaTheme="minorEastAsia"/>
                <w:iCs/>
                <w:sz w:val="20"/>
              </w:rPr>
              <w:t>p</w:t>
            </w:r>
            <w:r w:rsidRPr="009173A1">
              <w:rPr>
                <w:rFonts w:eastAsiaTheme="minorEastAsia"/>
                <w:iCs/>
                <w:sz w:val="20"/>
              </w:rPr>
              <w:t>coming changes to the Home School Program model, as well as the process for participating in consultations related to the Annual Review of the TDSB Special Educ</w:t>
            </w:r>
            <w:r w:rsidRPr="009173A1">
              <w:rPr>
                <w:rFonts w:eastAsiaTheme="minorEastAsia"/>
                <w:iCs/>
                <w:sz w:val="20"/>
              </w:rPr>
              <w:t>a</w:t>
            </w:r>
            <w:r w:rsidRPr="009173A1">
              <w:rPr>
                <w:rFonts w:eastAsiaTheme="minorEastAsia"/>
                <w:iCs/>
                <w:sz w:val="20"/>
              </w:rPr>
              <w:t>tion Plan.</w:t>
            </w:r>
          </w:p>
          <w:p w:rsidR="00E96E53"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E96E53">
              <w:rPr>
                <w:rFonts w:eastAsiaTheme="minorEastAsia"/>
                <w:iCs/>
                <w:sz w:val="20"/>
                <w:szCs w:val="20"/>
              </w:rPr>
              <w:t>In advance of the upco</w:t>
            </w:r>
            <w:r w:rsidRPr="00E96E53">
              <w:rPr>
                <w:rFonts w:eastAsiaTheme="minorEastAsia"/>
                <w:iCs/>
                <w:sz w:val="20"/>
                <w:szCs w:val="20"/>
              </w:rPr>
              <w:t>m</w:t>
            </w:r>
            <w:r w:rsidRPr="00E96E53">
              <w:rPr>
                <w:rFonts w:eastAsiaTheme="minorEastAsia"/>
                <w:iCs/>
                <w:sz w:val="20"/>
                <w:szCs w:val="20"/>
              </w:rPr>
              <w:t xml:space="preserve">ing HSP remodel, provide school staff with learning opportunities through the Leadership Capacity Plan to support a shift in attitudes and practice in order to create a more inclusive environment leading to improved achievement and well-being. </w:t>
            </w:r>
          </w:p>
          <w:p w:rsidR="00E96E53"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E96E53">
              <w:rPr>
                <w:rFonts w:eastAsiaTheme="minorEastAsia"/>
                <w:iCs/>
                <w:sz w:val="20"/>
              </w:rPr>
              <w:t>Develop and implement an effective process for parents and students to raise concerns regarding programming for st</w:t>
            </w:r>
            <w:r w:rsidRPr="00E96E53">
              <w:rPr>
                <w:rFonts w:eastAsiaTheme="minorEastAsia"/>
                <w:iCs/>
                <w:sz w:val="20"/>
              </w:rPr>
              <w:t>u</w:t>
            </w:r>
            <w:r w:rsidRPr="00E96E53">
              <w:rPr>
                <w:rFonts w:eastAsiaTheme="minorEastAsia"/>
                <w:iCs/>
                <w:sz w:val="20"/>
              </w:rPr>
              <w:t>dents with special educ</w:t>
            </w:r>
            <w:r w:rsidRPr="00E96E53">
              <w:rPr>
                <w:rFonts w:eastAsiaTheme="minorEastAsia"/>
                <w:iCs/>
                <w:sz w:val="20"/>
              </w:rPr>
              <w:t>a</w:t>
            </w:r>
            <w:r w:rsidRPr="00E96E53">
              <w:rPr>
                <w:rFonts w:eastAsiaTheme="minorEastAsia"/>
                <w:iCs/>
                <w:sz w:val="20"/>
              </w:rPr>
              <w:t xml:space="preserve">tional needs. </w:t>
            </w:r>
          </w:p>
          <w:p w:rsidR="00746CA2" w:rsidRDefault="009173A1" w:rsidP="008A2C83">
            <w:pPr>
              <w:pStyle w:val="ListParagraph"/>
              <w:numPr>
                <w:ilvl w:val="0"/>
                <w:numId w:val="16"/>
              </w:numPr>
              <w:spacing w:after="60" w:line="216" w:lineRule="auto"/>
              <w:ind w:left="148" w:hanging="180"/>
              <w:contextualSpacing w:val="0"/>
              <w:rPr>
                <w:rFonts w:eastAsiaTheme="minorEastAsia"/>
                <w:iCs/>
                <w:sz w:val="20"/>
              </w:rPr>
            </w:pPr>
            <w:r w:rsidRPr="00E96E53">
              <w:rPr>
                <w:rFonts w:eastAsiaTheme="minorEastAsia"/>
                <w:iCs/>
                <w:sz w:val="20"/>
              </w:rPr>
              <w:t xml:space="preserve">In conjunction with the </w:t>
            </w:r>
            <w:r w:rsidRPr="00E96E53">
              <w:rPr>
                <w:rFonts w:eastAsiaTheme="minorEastAsia"/>
                <w:iCs/>
                <w:sz w:val="20"/>
              </w:rPr>
              <w:lastRenderedPageBreak/>
              <w:t xml:space="preserve">School Improvement Process, develop and conduct ongoing training sessions throughout the school year on </w:t>
            </w:r>
          </w:p>
          <w:p w:rsidR="00746CA2" w:rsidRDefault="009173A1" w:rsidP="008A2C83">
            <w:pPr>
              <w:pStyle w:val="ListParagraph"/>
              <w:numPr>
                <w:ilvl w:val="1"/>
                <w:numId w:val="16"/>
              </w:numPr>
              <w:spacing w:after="60" w:line="216" w:lineRule="auto"/>
              <w:ind w:left="452" w:hanging="270"/>
              <w:contextualSpacing w:val="0"/>
              <w:rPr>
                <w:rFonts w:eastAsiaTheme="minorEastAsia"/>
                <w:iCs/>
                <w:sz w:val="20"/>
              </w:rPr>
            </w:pPr>
            <w:r w:rsidRPr="00E96E53">
              <w:rPr>
                <w:rFonts w:eastAsiaTheme="minorEastAsia"/>
                <w:iCs/>
                <w:sz w:val="20"/>
              </w:rPr>
              <w:t>Ministry of Education PPM156</w:t>
            </w:r>
            <w:r w:rsidR="00746CA2">
              <w:rPr>
                <w:rFonts w:eastAsiaTheme="minorEastAsia"/>
                <w:iCs/>
                <w:sz w:val="20"/>
              </w:rPr>
              <w:t>, including transition of students from Section 23 pr</w:t>
            </w:r>
            <w:r w:rsidR="00746CA2">
              <w:rPr>
                <w:rFonts w:eastAsiaTheme="minorEastAsia"/>
                <w:iCs/>
                <w:sz w:val="20"/>
              </w:rPr>
              <w:t>o</w:t>
            </w:r>
            <w:r w:rsidR="00746CA2">
              <w:rPr>
                <w:rFonts w:eastAsiaTheme="minorEastAsia"/>
                <w:iCs/>
                <w:sz w:val="20"/>
              </w:rPr>
              <w:t>grams back into reg</w:t>
            </w:r>
            <w:r w:rsidR="00746CA2">
              <w:rPr>
                <w:rFonts w:eastAsiaTheme="minorEastAsia"/>
                <w:iCs/>
                <w:sz w:val="20"/>
              </w:rPr>
              <w:t>u</w:t>
            </w:r>
            <w:r w:rsidR="00746CA2">
              <w:rPr>
                <w:rFonts w:eastAsiaTheme="minorEastAsia"/>
                <w:iCs/>
                <w:sz w:val="20"/>
              </w:rPr>
              <w:t>lar classroom (El</w:t>
            </w:r>
            <w:r w:rsidR="00746CA2">
              <w:rPr>
                <w:rFonts w:eastAsiaTheme="minorEastAsia"/>
                <w:iCs/>
                <w:sz w:val="20"/>
              </w:rPr>
              <w:t>e</w:t>
            </w:r>
            <w:r w:rsidR="00746CA2">
              <w:rPr>
                <w:rFonts w:eastAsiaTheme="minorEastAsia"/>
                <w:iCs/>
                <w:sz w:val="20"/>
              </w:rPr>
              <w:t>mentary) or academic program of study (Secondary)</w:t>
            </w:r>
            <w:r w:rsidRPr="00E96E53">
              <w:rPr>
                <w:rFonts w:eastAsiaTheme="minorEastAsia"/>
                <w:iCs/>
                <w:sz w:val="20"/>
              </w:rPr>
              <w:t xml:space="preserve">; </w:t>
            </w:r>
            <w:r w:rsidR="00746CA2">
              <w:rPr>
                <w:rFonts w:eastAsiaTheme="minorEastAsia"/>
                <w:iCs/>
                <w:sz w:val="20"/>
              </w:rPr>
              <w:t>and</w:t>
            </w:r>
          </w:p>
          <w:p w:rsidR="00B95769" w:rsidRPr="00E96E53" w:rsidRDefault="009173A1" w:rsidP="008A2C83">
            <w:pPr>
              <w:pStyle w:val="ListParagraph"/>
              <w:numPr>
                <w:ilvl w:val="1"/>
                <w:numId w:val="16"/>
              </w:numPr>
              <w:spacing w:after="60" w:line="216" w:lineRule="auto"/>
              <w:ind w:left="452" w:hanging="270"/>
              <w:contextualSpacing w:val="0"/>
              <w:rPr>
                <w:rFonts w:eastAsiaTheme="minorEastAsia"/>
                <w:iCs/>
                <w:sz w:val="20"/>
              </w:rPr>
            </w:pPr>
            <w:r w:rsidRPr="00E96E53">
              <w:rPr>
                <w:rFonts w:eastAsiaTheme="minorEastAsia"/>
                <w:iCs/>
                <w:sz w:val="20"/>
              </w:rPr>
              <w:t>Regulation 181/98, with specific focus on developing and i</w:t>
            </w:r>
            <w:r w:rsidRPr="00E96E53">
              <w:rPr>
                <w:rFonts w:eastAsiaTheme="minorEastAsia"/>
                <w:iCs/>
                <w:sz w:val="20"/>
              </w:rPr>
              <w:t>m</w:t>
            </w:r>
            <w:r w:rsidRPr="00E96E53">
              <w:rPr>
                <w:rFonts w:eastAsiaTheme="minorEastAsia"/>
                <w:iCs/>
                <w:sz w:val="20"/>
              </w:rPr>
              <w:t>plementing Individual Educational Plans (IEPs) and the Ident</w:t>
            </w:r>
            <w:r w:rsidRPr="00E96E53">
              <w:rPr>
                <w:rFonts w:eastAsiaTheme="minorEastAsia"/>
                <w:iCs/>
                <w:sz w:val="20"/>
              </w:rPr>
              <w:t>i</w:t>
            </w:r>
            <w:r w:rsidRPr="00E96E53">
              <w:rPr>
                <w:rFonts w:eastAsiaTheme="minorEastAsia"/>
                <w:iCs/>
                <w:sz w:val="20"/>
              </w:rPr>
              <w:t>fication, Placement and Review Commi</w:t>
            </w:r>
            <w:r w:rsidRPr="00E96E53">
              <w:rPr>
                <w:rFonts w:eastAsiaTheme="minorEastAsia"/>
                <w:iCs/>
                <w:sz w:val="20"/>
              </w:rPr>
              <w:t>t</w:t>
            </w:r>
            <w:r w:rsidRPr="00E96E53">
              <w:rPr>
                <w:rFonts w:eastAsiaTheme="minorEastAsia"/>
                <w:iCs/>
                <w:sz w:val="20"/>
              </w:rPr>
              <w:t>tee (IPRC) process.</w:t>
            </w:r>
          </w:p>
        </w:tc>
        <w:tc>
          <w:tcPr>
            <w:tcW w:w="2462" w:type="dxa"/>
            <w:shd w:val="clear" w:color="auto" w:fill="auto"/>
          </w:tcPr>
          <w:p w:rsidR="00BC1F8E" w:rsidRPr="009173A1" w:rsidRDefault="00BC1F8E" w:rsidP="008A2C83">
            <w:pPr>
              <w:pStyle w:val="ListParagraph"/>
              <w:numPr>
                <w:ilvl w:val="0"/>
                <w:numId w:val="16"/>
              </w:numPr>
              <w:spacing w:after="60" w:line="216" w:lineRule="auto"/>
              <w:ind w:left="130" w:hanging="180"/>
              <w:contextualSpacing w:val="0"/>
              <w:rPr>
                <w:sz w:val="20"/>
                <w:szCs w:val="20"/>
                <w:shd w:val="clear" w:color="auto" w:fill="FFFF00"/>
              </w:rPr>
            </w:pPr>
            <w:r w:rsidRPr="009173A1">
              <w:rPr>
                <w:rFonts w:eastAsiaTheme="minorEastAsia"/>
                <w:sz w:val="20"/>
                <w:szCs w:val="20"/>
                <w:lang w:val="en-CA"/>
              </w:rPr>
              <w:lastRenderedPageBreak/>
              <w:t>Hiring Practices:</w:t>
            </w:r>
            <w:r w:rsidRPr="009173A1">
              <w:rPr>
                <w:sz w:val="20"/>
                <w:szCs w:val="20"/>
              </w:rPr>
              <w:t xml:space="preserve">  </w:t>
            </w:r>
            <w:r w:rsidRPr="009173A1">
              <w:rPr>
                <w:rFonts w:eastAsiaTheme="minorEastAsia"/>
                <w:sz w:val="20"/>
                <w:szCs w:val="20"/>
                <w:lang w:val="en-CA"/>
              </w:rPr>
              <w:t>All job postings will strongly e</w:t>
            </w:r>
            <w:r w:rsidRPr="009173A1">
              <w:rPr>
                <w:rFonts w:eastAsiaTheme="minorEastAsia"/>
                <w:sz w:val="20"/>
                <w:szCs w:val="20"/>
                <w:lang w:val="en-CA"/>
              </w:rPr>
              <w:t>n</w:t>
            </w:r>
            <w:r w:rsidRPr="009173A1">
              <w:rPr>
                <w:rFonts w:eastAsiaTheme="minorEastAsia"/>
                <w:sz w:val="20"/>
                <w:szCs w:val="20"/>
                <w:lang w:val="en-CA"/>
              </w:rPr>
              <w:t>courage applications from members of various groups including visible minorities, persons of I</w:t>
            </w:r>
            <w:r w:rsidRPr="009173A1">
              <w:rPr>
                <w:rFonts w:eastAsiaTheme="minorEastAsia"/>
                <w:sz w:val="20"/>
                <w:szCs w:val="20"/>
                <w:lang w:val="en-CA"/>
              </w:rPr>
              <w:t>n</w:t>
            </w:r>
            <w:r w:rsidRPr="009173A1">
              <w:rPr>
                <w:rFonts w:eastAsiaTheme="minorEastAsia"/>
                <w:sz w:val="20"/>
                <w:szCs w:val="20"/>
                <w:lang w:val="en-CA"/>
              </w:rPr>
              <w:t>digenous background and persons with disabilities.  Work closely with me</w:t>
            </w:r>
            <w:r w:rsidRPr="009173A1">
              <w:rPr>
                <w:rFonts w:eastAsiaTheme="minorEastAsia"/>
                <w:sz w:val="20"/>
                <w:szCs w:val="20"/>
                <w:lang w:val="en-CA"/>
              </w:rPr>
              <w:t>m</w:t>
            </w:r>
            <w:r w:rsidRPr="009173A1">
              <w:rPr>
                <w:rFonts w:eastAsiaTheme="minorEastAsia"/>
                <w:sz w:val="20"/>
                <w:szCs w:val="20"/>
                <w:lang w:val="en-CA"/>
              </w:rPr>
              <w:t>bers of our Indigenous communities and all e</w:t>
            </w:r>
            <w:r w:rsidRPr="009173A1">
              <w:rPr>
                <w:rFonts w:eastAsiaTheme="minorEastAsia"/>
                <w:sz w:val="20"/>
                <w:szCs w:val="20"/>
                <w:lang w:val="en-CA"/>
              </w:rPr>
              <w:t>m</w:t>
            </w:r>
            <w:r w:rsidRPr="009173A1">
              <w:rPr>
                <w:rFonts w:eastAsiaTheme="minorEastAsia"/>
                <w:sz w:val="20"/>
                <w:szCs w:val="20"/>
                <w:lang w:val="en-CA"/>
              </w:rPr>
              <w:t>ployee groups to increase hiring of persons of I</w:t>
            </w:r>
            <w:r w:rsidRPr="009173A1">
              <w:rPr>
                <w:rFonts w:eastAsiaTheme="minorEastAsia"/>
                <w:sz w:val="20"/>
                <w:szCs w:val="20"/>
                <w:lang w:val="en-CA"/>
              </w:rPr>
              <w:t>n</w:t>
            </w:r>
            <w:r w:rsidRPr="009173A1">
              <w:rPr>
                <w:rFonts w:eastAsiaTheme="minorEastAsia"/>
                <w:sz w:val="20"/>
                <w:szCs w:val="20"/>
                <w:lang w:val="en-CA"/>
              </w:rPr>
              <w:t>digenous background.</w:t>
            </w:r>
          </w:p>
          <w:p w:rsidR="00BC1F8E" w:rsidRPr="00A846E4" w:rsidRDefault="00BC1F8E" w:rsidP="008A2C83">
            <w:pPr>
              <w:pStyle w:val="ListParagraph"/>
              <w:numPr>
                <w:ilvl w:val="0"/>
                <w:numId w:val="16"/>
              </w:numPr>
              <w:spacing w:after="60" w:line="216" w:lineRule="auto"/>
              <w:ind w:left="130" w:hanging="180"/>
              <w:contextualSpacing w:val="0"/>
              <w:rPr>
                <w:sz w:val="20"/>
                <w:szCs w:val="20"/>
                <w:shd w:val="clear" w:color="auto" w:fill="FFFF00"/>
              </w:rPr>
            </w:pPr>
            <w:r w:rsidRPr="009173A1">
              <w:rPr>
                <w:rFonts w:eastAsiaTheme="minorEastAsia"/>
                <w:sz w:val="20"/>
                <w:szCs w:val="20"/>
                <w:lang w:val="en-CA"/>
              </w:rPr>
              <w:t xml:space="preserve">Staff Census/Survey:  </w:t>
            </w:r>
            <w:r w:rsidRPr="009173A1">
              <w:rPr>
                <w:sz w:val="20"/>
                <w:szCs w:val="20"/>
              </w:rPr>
              <w:t xml:space="preserve">To assess our progress we will collect data through staff census. The analysis of this data will allow us to make more informed decisions.  </w:t>
            </w:r>
            <w:r w:rsidRPr="009173A1">
              <w:rPr>
                <w:rFonts w:eastAsiaTheme="minorEastAsia"/>
                <w:sz w:val="20"/>
                <w:szCs w:val="20"/>
                <w:lang w:val="en-CA"/>
              </w:rPr>
              <w:t>Collect staff census data through a work</w:t>
            </w:r>
            <w:r w:rsidR="00A846E4">
              <w:rPr>
                <w:rFonts w:eastAsiaTheme="minorEastAsia"/>
                <w:sz w:val="20"/>
                <w:szCs w:val="20"/>
                <w:lang w:val="en-CA"/>
              </w:rPr>
              <w:t>force census or through a staff/</w:t>
            </w:r>
            <w:r w:rsidR="00A846E4">
              <w:rPr>
                <w:sz w:val="20"/>
                <w:szCs w:val="20"/>
                <w:shd w:val="clear" w:color="auto" w:fill="FFFF00"/>
              </w:rPr>
              <w:br/>
            </w:r>
            <w:r w:rsidRPr="00A846E4">
              <w:rPr>
                <w:rFonts w:eastAsiaTheme="minorEastAsia"/>
                <w:sz w:val="20"/>
                <w:szCs w:val="20"/>
                <w:lang w:val="en-CA"/>
              </w:rPr>
              <w:t>workforce/employee su</w:t>
            </w:r>
            <w:r w:rsidRPr="00A846E4">
              <w:rPr>
                <w:rFonts w:eastAsiaTheme="minorEastAsia"/>
                <w:sz w:val="20"/>
                <w:szCs w:val="20"/>
                <w:lang w:val="en-CA"/>
              </w:rPr>
              <w:t>r</w:t>
            </w:r>
            <w:r w:rsidRPr="00A846E4">
              <w:rPr>
                <w:rFonts w:eastAsiaTheme="minorEastAsia"/>
                <w:sz w:val="20"/>
                <w:szCs w:val="20"/>
                <w:lang w:val="en-CA"/>
              </w:rPr>
              <w:t>vey.</w:t>
            </w:r>
            <w:r w:rsidRPr="00A846E4">
              <w:rPr>
                <w:sz w:val="20"/>
                <w:szCs w:val="20"/>
              </w:rPr>
              <w:t xml:space="preserve"> </w:t>
            </w:r>
            <w:r w:rsidRPr="00A846E4">
              <w:rPr>
                <w:rFonts w:eastAsiaTheme="minorEastAsia"/>
                <w:sz w:val="20"/>
                <w:szCs w:val="20"/>
                <w:lang w:val="en-CA"/>
              </w:rPr>
              <w:t>Employee Services to analyze data on the re</w:t>
            </w:r>
            <w:r w:rsidRPr="00A846E4">
              <w:rPr>
                <w:rFonts w:eastAsiaTheme="minorEastAsia"/>
                <w:sz w:val="20"/>
                <w:szCs w:val="20"/>
                <w:lang w:val="en-CA"/>
              </w:rPr>
              <w:t>p</w:t>
            </w:r>
            <w:r w:rsidRPr="00A846E4">
              <w:rPr>
                <w:rFonts w:eastAsiaTheme="minorEastAsia"/>
                <w:sz w:val="20"/>
                <w:szCs w:val="20"/>
                <w:lang w:val="en-CA"/>
              </w:rPr>
              <w:t>resentation of these groups among our staff.</w:t>
            </w:r>
          </w:p>
          <w:p w:rsidR="00BC1F8E" w:rsidRPr="009173A1" w:rsidRDefault="00BC1F8E" w:rsidP="008A2C83">
            <w:pPr>
              <w:pStyle w:val="ListParagraph"/>
              <w:numPr>
                <w:ilvl w:val="0"/>
                <w:numId w:val="16"/>
              </w:numPr>
              <w:spacing w:after="60" w:line="216" w:lineRule="auto"/>
              <w:ind w:left="130" w:hanging="180"/>
              <w:contextualSpacing w:val="0"/>
              <w:rPr>
                <w:sz w:val="20"/>
                <w:szCs w:val="20"/>
                <w:shd w:val="clear" w:color="auto" w:fill="FFFF00"/>
              </w:rPr>
            </w:pPr>
            <w:r w:rsidRPr="009173A1">
              <w:rPr>
                <w:rFonts w:eastAsiaTheme="minorEastAsia"/>
                <w:sz w:val="20"/>
                <w:szCs w:val="20"/>
                <w:lang w:val="en-CA"/>
              </w:rPr>
              <w:t xml:space="preserve">Review of Programs:  Employee Services, in conjunction with our Staff Development personnel, to enhance leadership training and sensitivity to </w:t>
            </w:r>
            <w:r w:rsidR="008A2C83">
              <w:rPr>
                <w:rFonts w:eastAsiaTheme="minorEastAsia"/>
                <w:sz w:val="20"/>
                <w:szCs w:val="20"/>
                <w:lang w:val="en-CA"/>
              </w:rPr>
              <w:t>identify and re</w:t>
            </w:r>
            <w:r w:rsidRPr="009173A1">
              <w:rPr>
                <w:rFonts w:eastAsiaTheme="minorEastAsia"/>
                <w:sz w:val="20"/>
                <w:szCs w:val="20"/>
                <w:lang w:val="en-CA"/>
              </w:rPr>
              <w:t xml:space="preserve">move any </w:t>
            </w:r>
            <w:r w:rsidRPr="009173A1">
              <w:rPr>
                <w:rFonts w:eastAsiaTheme="minorEastAsia"/>
                <w:sz w:val="20"/>
                <w:szCs w:val="20"/>
                <w:lang w:val="en-CA"/>
              </w:rPr>
              <w:lastRenderedPageBreak/>
              <w:t>barriers that may exist for our employees.</w:t>
            </w:r>
            <w:r w:rsidRPr="009173A1">
              <w:rPr>
                <w:sz w:val="20"/>
                <w:szCs w:val="20"/>
              </w:rPr>
              <w:t xml:space="preserve"> </w:t>
            </w:r>
            <w:r w:rsidRPr="009173A1">
              <w:rPr>
                <w:rFonts w:eastAsiaTheme="minorEastAsia"/>
                <w:sz w:val="20"/>
                <w:szCs w:val="20"/>
                <w:lang w:val="en-CA"/>
              </w:rPr>
              <w:t>All exis</w:t>
            </w:r>
            <w:r w:rsidRPr="009173A1">
              <w:rPr>
                <w:rFonts w:eastAsiaTheme="minorEastAsia"/>
                <w:sz w:val="20"/>
                <w:szCs w:val="20"/>
                <w:lang w:val="en-CA"/>
              </w:rPr>
              <w:t>t</w:t>
            </w:r>
            <w:r w:rsidRPr="009173A1">
              <w:rPr>
                <w:rFonts w:eastAsiaTheme="minorEastAsia"/>
                <w:sz w:val="20"/>
                <w:szCs w:val="20"/>
                <w:lang w:val="en-CA"/>
              </w:rPr>
              <w:t>ing programs will be r</w:t>
            </w:r>
            <w:r w:rsidRPr="009173A1">
              <w:rPr>
                <w:rFonts w:eastAsiaTheme="minorEastAsia"/>
                <w:sz w:val="20"/>
                <w:szCs w:val="20"/>
                <w:lang w:val="en-CA"/>
              </w:rPr>
              <w:t>e</w:t>
            </w:r>
            <w:r w:rsidRPr="009173A1">
              <w:rPr>
                <w:rFonts w:eastAsiaTheme="minorEastAsia"/>
                <w:sz w:val="20"/>
                <w:szCs w:val="20"/>
                <w:lang w:val="en-CA"/>
              </w:rPr>
              <w:t xml:space="preserve">viewed to ensure they are delivered to reflect the Board’s commitment to equity and inclusion. </w:t>
            </w:r>
          </w:p>
          <w:p w:rsidR="00BC1F8E" w:rsidRPr="009173A1" w:rsidRDefault="00BC1F8E" w:rsidP="008A2C83">
            <w:pPr>
              <w:pStyle w:val="Default"/>
              <w:numPr>
                <w:ilvl w:val="0"/>
                <w:numId w:val="16"/>
              </w:numPr>
              <w:spacing w:after="60" w:line="216" w:lineRule="auto"/>
              <w:ind w:left="130" w:hanging="180"/>
              <w:rPr>
                <w:rFonts w:asciiTheme="minorHAnsi" w:hAnsiTheme="minorHAnsi"/>
                <w:sz w:val="20"/>
                <w:szCs w:val="20"/>
                <w:shd w:val="clear" w:color="auto" w:fill="FFFF00"/>
              </w:rPr>
            </w:pPr>
            <w:r w:rsidRPr="009173A1">
              <w:rPr>
                <w:rFonts w:asciiTheme="minorHAnsi" w:eastAsiaTheme="minorEastAsia" w:hAnsiTheme="minorHAnsi" w:cstheme="minorBidi"/>
                <w:sz w:val="20"/>
                <w:szCs w:val="20"/>
              </w:rPr>
              <w:t xml:space="preserve">Review of Policy </w:t>
            </w:r>
            <w:r w:rsidRPr="009173A1">
              <w:rPr>
                <w:rFonts w:asciiTheme="minorHAnsi" w:eastAsiaTheme="minorEastAsia" w:hAnsiTheme="minorHAnsi" w:cstheme="minorBidi"/>
                <w:i/>
                <w:sz w:val="20"/>
                <w:szCs w:val="20"/>
              </w:rPr>
              <w:t xml:space="preserve">P.034, Workplace Harassment </w:t>
            </w:r>
          </w:p>
          <w:p w:rsidR="00BC1F8E" w:rsidRPr="009173A1" w:rsidRDefault="00BC1F8E" w:rsidP="008A2C83">
            <w:pPr>
              <w:pStyle w:val="Default"/>
              <w:numPr>
                <w:ilvl w:val="0"/>
                <w:numId w:val="16"/>
              </w:numPr>
              <w:spacing w:after="60" w:line="216" w:lineRule="auto"/>
              <w:ind w:left="130" w:hanging="180"/>
              <w:rPr>
                <w:rFonts w:asciiTheme="minorHAnsi" w:hAnsiTheme="minorHAnsi"/>
                <w:sz w:val="20"/>
                <w:szCs w:val="20"/>
                <w:shd w:val="clear" w:color="auto" w:fill="FFFF00"/>
              </w:rPr>
            </w:pPr>
            <w:r w:rsidRPr="009173A1">
              <w:rPr>
                <w:rFonts w:asciiTheme="minorHAnsi" w:eastAsiaTheme="minorEastAsia" w:hAnsiTheme="minorHAnsi" w:cstheme="minorBidi"/>
                <w:sz w:val="20"/>
                <w:szCs w:val="20"/>
              </w:rPr>
              <w:t>Review our practices with respect to Religious A</w:t>
            </w:r>
            <w:r w:rsidRPr="009173A1">
              <w:rPr>
                <w:rFonts w:asciiTheme="minorHAnsi" w:eastAsiaTheme="minorEastAsia" w:hAnsiTheme="minorHAnsi" w:cstheme="minorBidi"/>
                <w:sz w:val="20"/>
                <w:szCs w:val="20"/>
              </w:rPr>
              <w:t>c</w:t>
            </w:r>
            <w:r w:rsidRPr="009173A1">
              <w:rPr>
                <w:rFonts w:asciiTheme="minorHAnsi" w:eastAsiaTheme="minorEastAsia" w:hAnsiTheme="minorHAnsi" w:cstheme="minorBidi"/>
                <w:sz w:val="20"/>
                <w:szCs w:val="20"/>
              </w:rPr>
              <w:t>commodation, to ensure alignment with recent r</w:t>
            </w:r>
            <w:r w:rsidRPr="009173A1">
              <w:rPr>
                <w:rFonts w:asciiTheme="minorHAnsi" w:eastAsiaTheme="minorEastAsia" w:hAnsiTheme="minorHAnsi" w:cstheme="minorBidi"/>
                <w:sz w:val="20"/>
                <w:szCs w:val="20"/>
              </w:rPr>
              <w:t>e</w:t>
            </w:r>
            <w:r w:rsidRPr="009173A1">
              <w:rPr>
                <w:rFonts w:asciiTheme="minorHAnsi" w:eastAsiaTheme="minorEastAsia" w:hAnsiTheme="minorHAnsi" w:cstheme="minorBidi"/>
                <w:sz w:val="20"/>
                <w:szCs w:val="20"/>
              </w:rPr>
              <w:t>visions to the Ontario Human Rights Code.</w:t>
            </w:r>
          </w:p>
          <w:p w:rsidR="00B95769" w:rsidRPr="009173A1" w:rsidRDefault="00B95769" w:rsidP="00E230AF">
            <w:pPr>
              <w:pStyle w:val="ListParagraph"/>
              <w:tabs>
                <w:tab w:val="left" w:pos="589"/>
                <w:tab w:val="center" w:pos="5400"/>
              </w:tabs>
              <w:spacing w:after="60" w:line="216" w:lineRule="auto"/>
              <w:ind w:left="130" w:hanging="230"/>
              <w:contextualSpacing w:val="0"/>
              <w:outlineLvl w:val="1"/>
              <w:rPr>
                <w:rFonts w:eastAsiaTheme="minorEastAsia"/>
                <w:b/>
                <w:sz w:val="20"/>
                <w:szCs w:val="20"/>
                <w:lang w:val="en-CA"/>
              </w:rPr>
            </w:pPr>
          </w:p>
        </w:tc>
      </w:tr>
      <w:tr w:rsidR="00BC1F8E" w:rsidRPr="00BA1916" w:rsidTr="00E230AF">
        <w:tc>
          <w:tcPr>
            <w:tcW w:w="1008" w:type="dxa"/>
            <w:shd w:val="clear" w:color="auto" w:fill="E9EFF7"/>
          </w:tcPr>
          <w:p w:rsidR="00B95769" w:rsidRPr="00BC1F8E" w:rsidRDefault="00D44086" w:rsidP="00E230AF">
            <w:pPr>
              <w:tabs>
                <w:tab w:val="center" w:pos="5400"/>
              </w:tabs>
              <w:spacing w:after="60"/>
              <w:jc w:val="center"/>
              <w:outlineLvl w:val="1"/>
              <w:rPr>
                <w:rFonts w:eastAsiaTheme="minorEastAsia"/>
                <w:b/>
                <w:sz w:val="20"/>
                <w:szCs w:val="20"/>
                <w:lang w:val="en-CA"/>
              </w:rPr>
            </w:pPr>
            <w:r>
              <w:rPr>
                <w:rFonts w:eastAsiaTheme="minorEastAsia"/>
                <w:b/>
                <w:sz w:val="20"/>
                <w:szCs w:val="20"/>
                <w:lang w:val="en-CA"/>
              </w:rPr>
              <w:lastRenderedPageBreak/>
              <w:t xml:space="preserve">YEAR 2 </w:t>
            </w:r>
            <w:r w:rsidRPr="00BC1F8E">
              <w:rPr>
                <w:rFonts w:eastAsiaTheme="minorEastAsia"/>
                <w:b/>
                <w:sz w:val="20"/>
                <w:szCs w:val="20"/>
                <w:lang w:val="en-CA"/>
              </w:rPr>
              <w:t>2017-18</w:t>
            </w:r>
          </w:p>
        </w:tc>
        <w:tc>
          <w:tcPr>
            <w:tcW w:w="2462" w:type="dxa"/>
            <w:shd w:val="clear" w:color="auto" w:fill="E9EFF7"/>
          </w:tcPr>
          <w:p w:rsidR="00BA1916" w:rsidRPr="009173A1" w:rsidRDefault="00ED2807" w:rsidP="008A2C83">
            <w:pPr>
              <w:pStyle w:val="ListParagraph"/>
              <w:numPr>
                <w:ilvl w:val="0"/>
                <w:numId w:val="17"/>
              </w:numPr>
              <w:spacing w:after="60" w:line="216" w:lineRule="auto"/>
              <w:ind w:left="148" w:hanging="180"/>
              <w:contextualSpacing w:val="0"/>
              <w:rPr>
                <w:rFonts w:eastAsiaTheme="minorEastAsia"/>
                <w:sz w:val="20"/>
                <w:lang w:val="en-CA"/>
              </w:rPr>
            </w:pPr>
            <w:r w:rsidRPr="009173A1">
              <w:rPr>
                <w:rFonts w:eastAsiaTheme="minorEastAsia"/>
                <w:sz w:val="20"/>
                <w:lang w:val="en-CA"/>
              </w:rPr>
              <w:t xml:space="preserve">Implement </w:t>
            </w:r>
            <w:r w:rsidRPr="009173A1">
              <w:rPr>
                <w:rFonts w:eastAsiaTheme="minorEastAsia"/>
                <w:i/>
                <w:sz w:val="20"/>
                <w:lang w:val="en-CA"/>
              </w:rPr>
              <w:t>Equity A</w:t>
            </w:r>
            <w:r w:rsidRPr="009173A1">
              <w:rPr>
                <w:rFonts w:eastAsiaTheme="minorEastAsia"/>
                <w:i/>
                <w:sz w:val="20"/>
                <w:lang w:val="en-CA"/>
              </w:rPr>
              <w:t>s</w:t>
            </w:r>
            <w:r w:rsidRPr="009173A1">
              <w:rPr>
                <w:rFonts w:eastAsiaTheme="minorEastAsia"/>
                <w:i/>
                <w:sz w:val="20"/>
                <w:lang w:val="en-CA"/>
              </w:rPr>
              <w:t>sessment Tool</w:t>
            </w:r>
            <w:r w:rsidRPr="009173A1">
              <w:rPr>
                <w:rFonts w:eastAsiaTheme="minorEastAsia"/>
                <w:sz w:val="20"/>
                <w:lang w:val="en-CA"/>
              </w:rPr>
              <w:t xml:space="preserve"> in formal policy review process.</w:t>
            </w:r>
          </w:p>
          <w:p w:rsidR="00B95769" w:rsidRPr="004F5154" w:rsidRDefault="00ED2807" w:rsidP="008A2C83">
            <w:pPr>
              <w:pStyle w:val="ListParagraph"/>
              <w:numPr>
                <w:ilvl w:val="0"/>
                <w:numId w:val="17"/>
              </w:numPr>
              <w:spacing w:after="60" w:line="216" w:lineRule="auto"/>
              <w:ind w:left="148" w:hanging="180"/>
              <w:contextualSpacing w:val="0"/>
              <w:rPr>
                <w:rFonts w:eastAsiaTheme="minorEastAsia"/>
                <w:sz w:val="20"/>
                <w:lang w:val="en-CA"/>
              </w:rPr>
            </w:pPr>
            <w:r w:rsidRPr="00377C9A">
              <w:rPr>
                <w:rFonts w:eastAsiaTheme="minorEastAsia"/>
                <w:sz w:val="20"/>
                <w:szCs w:val="20"/>
                <w:lang w:val="en-CA"/>
              </w:rPr>
              <w:t xml:space="preserve">Adapt </w:t>
            </w:r>
            <w:r w:rsidRPr="00377C9A">
              <w:rPr>
                <w:rFonts w:eastAsiaTheme="minorEastAsia"/>
                <w:i/>
                <w:sz w:val="20"/>
                <w:szCs w:val="20"/>
                <w:lang w:val="en-CA"/>
              </w:rPr>
              <w:t>Equity Assessment Tool</w:t>
            </w:r>
            <w:r w:rsidRPr="00377C9A">
              <w:rPr>
                <w:rFonts w:eastAsiaTheme="minorEastAsia"/>
                <w:sz w:val="20"/>
                <w:szCs w:val="20"/>
                <w:lang w:val="en-CA"/>
              </w:rPr>
              <w:t xml:space="preserve"> for use across sy</w:t>
            </w:r>
            <w:r w:rsidRPr="00377C9A">
              <w:rPr>
                <w:rFonts w:eastAsiaTheme="minorEastAsia"/>
                <w:sz w:val="20"/>
                <w:szCs w:val="20"/>
                <w:lang w:val="en-CA"/>
              </w:rPr>
              <w:t>s</w:t>
            </w:r>
            <w:r w:rsidRPr="00377C9A">
              <w:rPr>
                <w:rFonts w:eastAsiaTheme="minorEastAsia"/>
                <w:sz w:val="20"/>
                <w:szCs w:val="20"/>
                <w:lang w:val="en-CA"/>
              </w:rPr>
              <w:t>tem in development and review of procedures and processes.</w:t>
            </w:r>
            <w:r w:rsidRPr="009173A1">
              <w:rPr>
                <w:rFonts w:eastAsiaTheme="minorEastAsia"/>
                <w:sz w:val="20"/>
                <w:szCs w:val="20"/>
                <w:lang w:val="en-CA"/>
              </w:rPr>
              <w:t xml:space="preserve"> </w:t>
            </w:r>
          </w:p>
        </w:tc>
        <w:tc>
          <w:tcPr>
            <w:tcW w:w="2462" w:type="dxa"/>
            <w:shd w:val="clear" w:color="auto" w:fill="E9EFF7"/>
          </w:tcPr>
          <w:p w:rsidR="00BA1916" w:rsidRPr="009173A1" w:rsidRDefault="000A0488" w:rsidP="008A2C83">
            <w:pPr>
              <w:pStyle w:val="ListParagraph"/>
              <w:numPr>
                <w:ilvl w:val="0"/>
                <w:numId w:val="9"/>
              </w:numPr>
              <w:spacing w:after="60" w:line="216" w:lineRule="auto"/>
              <w:ind w:left="148" w:hanging="180"/>
              <w:contextualSpacing w:val="0"/>
              <w:rPr>
                <w:rFonts w:eastAsiaTheme="minorEastAsia"/>
                <w:sz w:val="20"/>
                <w:lang w:val="en-CA"/>
              </w:rPr>
            </w:pPr>
            <w:r w:rsidRPr="00377C9A">
              <w:rPr>
                <w:rFonts w:eastAsiaTheme="minorEastAsia"/>
                <w:sz w:val="20"/>
                <w:lang w:val="en-CA"/>
              </w:rPr>
              <w:t>Upon adoption of the Revised</w:t>
            </w:r>
            <w:r w:rsidRPr="00377C9A">
              <w:rPr>
                <w:rFonts w:eastAsiaTheme="minorEastAsia"/>
                <w:i/>
                <w:sz w:val="20"/>
                <w:lang w:val="en-CA"/>
              </w:rPr>
              <w:t xml:space="preserve"> Policy P.037, E</w:t>
            </w:r>
            <w:r w:rsidRPr="00377C9A">
              <w:rPr>
                <w:rFonts w:eastAsiaTheme="minorEastAsia"/>
                <w:i/>
                <w:sz w:val="20"/>
                <w:lang w:val="en-CA"/>
              </w:rPr>
              <w:t>q</w:t>
            </w:r>
            <w:r w:rsidRPr="00377C9A">
              <w:rPr>
                <w:rFonts w:eastAsiaTheme="minorEastAsia"/>
                <w:i/>
                <w:sz w:val="20"/>
                <w:lang w:val="en-CA"/>
              </w:rPr>
              <w:t>uity Foundation</w:t>
            </w:r>
            <w:r w:rsidRPr="00377C9A">
              <w:rPr>
                <w:rFonts w:eastAsiaTheme="minorEastAsia"/>
                <w:sz w:val="20"/>
                <w:lang w:val="en-CA"/>
              </w:rPr>
              <w:t xml:space="preserve"> by the Board, adapt the </w:t>
            </w:r>
            <w:r w:rsidRPr="00377C9A">
              <w:rPr>
                <w:rFonts w:eastAsiaTheme="minorEastAsia"/>
                <w:i/>
                <w:sz w:val="20"/>
                <w:lang w:val="en-CA"/>
              </w:rPr>
              <w:t>Equity Assessment Tool</w:t>
            </w:r>
            <w:r w:rsidRPr="00377C9A">
              <w:rPr>
                <w:rFonts w:eastAsiaTheme="minorEastAsia"/>
                <w:sz w:val="20"/>
                <w:lang w:val="en-CA"/>
              </w:rPr>
              <w:t xml:space="preserve"> for use as part of the formal budget development process.</w:t>
            </w:r>
            <w:r w:rsidRPr="009173A1">
              <w:rPr>
                <w:rFonts w:eastAsiaTheme="minorEastAsia"/>
                <w:sz w:val="20"/>
                <w:lang w:val="en-CA"/>
              </w:rPr>
              <w:t xml:space="preserve">  </w:t>
            </w:r>
          </w:p>
          <w:p w:rsidR="00B95769" w:rsidRPr="009173A1" w:rsidRDefault="000A0488"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szCs w:val="20"/>
                <w:lang w:val="en-CA"/>
              </w:rPr>
              <w:t>Implement budget-related recommend</w:t>
            </w:r>
            <w:r w:rsidRPr="009173A1">
              <w:rPr>
                <w:rFonts w:eastAsiaTheme="minorEastAsia"/>
                <w:sz w:val="20"/>
                <w:szCs w:val="20"/>
                <w:lang w:val="en-CA"/>
              </w:rPr>
              <w:t>a</w:t>
            </w:r>
            <w:r w:rsidRPr="009173A1">
              <w:rPr>
                <w:rFonts w:eastAsiaTheme="minorEastAsia"/>
                <w:sz w:val="20"/>
                <w:szCs w:val="20"/>
                <w:lang w:val="en-CA"/>
              </w:rPr>
              <w:t xml:space="preserve">tions of the </w:t>
            </w:r>
            <w:r w:rsidRPr="00A846E4">
              <w:rPr>
                <w:rFonts w:eastAsiaTheme="minorEastAsia"/>
                <w:i/>
                <w:sz w:val="20"/>
                <w:szCs w:val="20"/>
                <w:lang w:val="en-CA"/>
              </w:rPr>
              <w:t>Inner Cities Task Force</w:t>
            </w:r>
            <w:r w:rsidRPr="009173A1">
              <w:rPr>
                <w:rFonts w:eastAsiaTheme="minorEastAsia"/>
                <w:sz w:val="20"/>
                <w:szCs w:val="20"/>
                <w:lang w:val="en-CA"/>
              </w:rPr>
              <w:t xml:space="preserve"> as approved by the Board.</w:t>
            </w:r>
          </w:p>
        </w:tc>
        <w:tc>
          <w:tcPr>
            <w:tcW w:w="2462" w:type="dxa"/>
            <w:shd w:val="clear" w:color="auto" w:fill="E9EFF7"/>
          </w:tcPr>
          <w:p w:rsidR="00A846E4" w:rsidRDefault="008A580C"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t>Infuse student voice into the review process by creating meaningful o</w:t>
            </w:r>
            <w:r w:rsidRPr="009173A1">
              <w:rPr>
                <w:rFonts w:eastAsiaTheme="minorEastAsia"/>
                <w:sz w:val="20"/>
                <w:lang w:val="en-CA"/>
              </w:rPr>
              <w:t>p</w:t>
            </w:r>
            <w:r w:rsidRPr="009173A1">
              <w:rPr>
                <w:rFonts w:eastAsiaTheme="minorEastAsia"/>
                <w:sz w:val="20"/>
                <w:lang w:val="en-CA"/>
              </w:rPr>
              <w:t>portunities for students to provide input regar</w:t>
            </w:r>
            <w:r w:rsidRPr="009173A1">
              <w:rPr>
                <w:rFonts w:eastAsiaTheme="minorEastAsia"/>
                <w:sz w:val="20"/>
                <w:lang w:val="en-CA"/>
              </w:rPr>
              <w:t>d</w:t>
            </w:r>
            <w:r w:rsidRPr="009173A1">
              <w:rPr>
                <w:rFonts w:eastAsiaTheme="minorEastAsia"/>
                <w:sz w:val="20"/>
                <w:lang w:val="en-CA"/>
              </w:rPr>
              <w:t>ing the unique learning culture, and program o</w:t>
            </w:r>
            <w:r w:rsidRPr="009173A1">
              <w:rPr>
                <w:rFonts w:eastAsiaTheme="minorEastAsia"/>
                <w:sz w:val="20"/>
                <w:lang w:val="en-CA"/>
              </w:rPr>
              <w:t>f</w:t>
            </w:r>
            <w:r w:rsidRPr="009173A1">
              <w:rPr>
                <w:rFonts w:eastAsiaTheme="minorEastAsia"/>
                <w:sz w:val="20"/>
                <w:lang w:val="en-CA"/>
              </w:rPr>
              <w:t>ferings and options wit</w:t>
            </w:r>
            <w:r w:rsidRPr="009173A1">
              <w:rPr>
                <w:rFonts w:eastAsiaTheme="minorEastAsia"/>
                <w:sz w:val="20"/>
                <w:lang w:val="en-CA"/>
              </w:rPr>
              <w:t>h</w:t>
            </w:r>
            <w:r w:rsidRPr="009173A1">
              <w:rPr>
                <w:rFonts w:eastAsiaTheme="minorEastAsia"/>
                <w:sz w:val="20"/>
                <w:lang w:val="en-CA"/>
              </w:rPr>
              <w:t>in their own school community (e.g., through the Stu</w:t>
            </w:r>
            <w:r w:rsidR="00A846E4">
              <w:rPr>
                <w:rFonts w:eastAsiaTheme="minorEastAsia"/>
                <w:sz w:val="20"/>
                <w:lang w:val="en-CA"/>
              </w:rPr>
              <w:t>dent Census).</w:t>
            </w:r>
          </w:p>
          <w:p w:rsidR="008A580C" w:rsidRPr="009173A1" w:rsidRDefault="008A580C"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t>Identify program drivers based on data from Year 1 and begin to categorize secondary school pr</w:t>
            </w:r>
            <w:r w:rsidRPr="009173A1">
              <w:rPr>
                <w:rFonts w:eastAsiaTheme="minorEastAsia"/>
                <w:sz w:val="20"/>
                <w:lang w:val="en-CA"/>
              </w:rPr>
              <w:t>o</w:t>
            </w:r>
            <w:r w:rsidRPr="009173A1">
              <w:rPr>
                <w:rFonts w:eastAsiaTheme="minorEastAsia"/>
                <w:sz w:val="20"/>
                <w:lang w:val="en-CA"/>
              </w:rPr>
              <w:t>grams (offered in a few schools; offered in some schools; and offered to all students in all schools) in order to build prot</w:t>
            </w:r>
            <w:r w:rsidRPr="009173A1">
              <w:rPr>
                <w:rFonts w:eastAsiaTheme="minorEastAsia"/>
                <w:sz w:val="20"/>
                <w:lang w:val="en-CA"/>
              </w:rPr>
              <w:t>o</w:t>
            </w:r>
            <w:r w:rsidRPr="009173A1">
              <w:rPr>
                <w:rFonts w:eastAsiaTheme="minorEastAsia"/>
                <w:sz w:val="20"/>
                <w:lang w:val="en-CA"/>
              </w:rPr>
              <w:t xml:space="preserve">types of schools that will increase full access for students, thus ensuring equity of opportunity.  </w:t>
            </w:r>
          </w:p>
          <w:p w:rsidR="008A580C" w:rsidRPr="009173A1" w:rsidRDefault="008A580C"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lastRenderedPageBreak/>
              <w:t>Collaborate with Facilities to assess classroom co</w:t>
            </w:r>
            <w:r w:rsidRPr="009173A1">
              <w:rPr>
                <w:rFonts w:eastAsiaTheme="minorEastAsia"/>
                <w:sz w:val="20"/>
                <w:lang w:val="en-CA"/>
              </w:rPr>
              <w:t>n</w:t>
            </w:r>
            <w:r w:rsidRPr="009173A1">
              <w:rPr>
                <w:rFonts w:eastAsiaTheme="minorEastAsia"/>
                <w:sz w:val="20"/>
                <w:lang w:val="en-CA"/>
              </w:rPr>
              <w:t>ditions that will impact programs involving Exp</w:t>
            </w:r>
            <w:r w:rsidRPr="009173A1">
              <w:rPr>
                <w:rFonts w:eastAsiaTheme="minorEastAsia"/>
                <w:sz w:val="20"/>
                <w:lang w:val="en-CA"/>
              </w:rPr>
              <w:t>e</w:t>
            </w:r>
            <w:r w:rsidRPr="009173A1">
              <w:rPr>
                <w:rFonts w:eastAsiaTheme="minorEastAsia"/>
                <w:sz w:val="20"/>
                <w:lang w:val="en-CA"/>
              </w:rPr>
              <w:t xml:space="preserve">riential Learning.  </w:t>
            </w:r>
          </w:p>
          <w:p w:rsidR="00B95769" w:rsidRPr="009173A1" w:rsidRDefault="008A580C" w:rsidP="008A2C83">
            <w:pPr>
              <w:pStyle w:val="ListParagraph"/>
              <w:numPr>
                <w:ilvl w:val="0"/>
                <w:numId w:val="9"/>
              </w:numPr>
              <w:tabs>
                <w:tab w:val="left" w:pos="589"/>
                <w:tab w:val="center" w:pos="5400"/>
              </w:tabs>
              <w:spacing w:after="60" w:line="216" w:lineRule="auto"/>
              <w:ind w:left="148" w:hanging="180"/>
              <w:contextualSpacing w:val="0"/>
              <w:outlineLvl w:val="1"/>
              <w:rPr>
                <w:rFonts w:eastAsiaTheme="minorEastAsia"/>
                <w:b/>
                <w:sz w:val="20"/>
                <w:szCs w:val="20"/>
                <w:lang w:val="en-CA"/>
              </w:rPr>
            </w:pPr>
            <w:r w:rsidRPr="009173A1">
              <w:rPr>
                <w:rFonts w:eastAsiaTheme="minorEastAsia"/>
                <w:sz w:val="20"/>
                <w:lang w:val="en-CA"/>
              </w:rPr>
              <w:t>Continue to involve all stakeholders in consult</w:t>
            </w:r>
            <w:r w:rsidRPr="009173A1">
              <w:rPr>
                <w:rFonts w:eastAsiaTheme="minorEastAsia"/>
                <w:sz w:val="20"/>
                <w:lang w:val="en-CA"/>
              </w:rPr>
              <w:t>a</w:t>
            </w:r>
            <w:r w:rsidRPr="009173A1">
              <w:rPr>
                <w:rFonts w:eastAsiaTheme="minorEastAsia"/>
                <w:sz w:val="20"/>
                <w:lang w:val="en-CA"/>
              </w:rPr>
              <w:t>tion regarding the se</w:t>
            </w:r>
            <w:r w:rsidRPr="009173A1">
              <w:rPr>
                <w:rFonts w:eastAsiaTheme="minorEastAsia"/>
                <w:sz w:val="20"/>
                <w:lang w:val="en-CA"/>
              </w:rPr>
              <w:t>c</w:t>
            </w:r>
            <w:r w:rsidRPr="009173A1">
              <w:rPr>
                <w:rFonts w:eastAsiaTheme="minorEastAsia"/>
                <w:sz w:val="20"/>
                <w:lang w:val="en-CA"/>
              </w:rPr>
              <w:t>ondary program strategy.  Seek input from students, staff, parents and co</w:t>
            </w:r>
            <w:r w:rsidRPr="009173A1">
              <w:rPr>
                <w:rFonts w:eastAsiaTheme="minorEastAsia"/>
                <w:sz w:val="20"/>
                <w:lang w:val="en-CA"/>
              </w:rPr>
              <w:t>m</w:t>
            </w:r>
            <w:r w:rsidRPr="009173A1">
              <w:rPr>
                <w:rFonts w:eastAsiaTheme="minorEastAsia"/>
                <w:sz w:val="20"/>
                <w:lang w:val="en-CA"/>
              </w:rPr>
              <w:t>munity members to pr</w:t>
            </w:r>
            <w:r w:rsidRPr="009173A1">
              <w:rPr>
                <w:rFonts w:eastAsiaTheme="minorEastAsia"/>
                <w:sz w:val="20"/>
                <w:lang w:val="en-CA"/>
              </w:rPr>
              <w:t>o</w:t>
            </w:r>
            <w:r w:rsidRPr="009173A1">
              <w:rPr>
                <w:rFonts w:eastAsiaTheme="minorEastAsia"/>
                <w:sz w:val="20"/>
                <w:lang w:val="en-CA"/>
              </w:rPr>
              <w:t xml:space="preserve">vide insight into the </w:t>
            </w:r>
            <w:r w:rsidRPr="009173A1">
              <w:rPr>
                <w:rFonts w:eastAsiaTheme="minorEastAsia"/>
                <w:i/>
                <w:sz w:val="20"/>
                <w:lang w:val="en-CA"/>
              </w:rPr>
              <w:t>Se</w:t>
            </w:r>
            <w:r w:rsidRPr="009173A1">
              <w:rPr>
                <w:rFonts w:eastAsiaTheme="minorEastAsia"/>
                <w:i/>
                <w:sz w:val="20"/>
                <w:lang w:val="en-CA"/>
              </w:rPr>
              <w:t>c</w:t>
            </w:r>
            <w:r w:rsidRPr="009173A1">
              <w:rPr>
                <w:rFonts w:eastAsiaTheme="minorEastAsia"/>
                <w:i/>
                <w:sz w:val="20"/>
                <w:lang w:val="en-CA"/>
              </w:rPr>
              <w:t>ondary Program Strategy</w:t>
            </w:r>
            <w:r w:rsidRPr="009173A1">
              <w:rPr>
                <w:rFonts w:eastAsiaTheme="minorEastAsia"/>
                <w:sz w:val="20"/>
                <w:lang w:val="en-CA"/>
              </w:rPr>
              <w:t xml:space="preserve"> and accommodation.</w:t>
            </w:r>
          </w:p>
        </w:tc>
        <w:tc>
          <w:tcPr>
            <w:tcW w:w="2462" w:type="dxa"/>
            <w:shd w:val="clear" w:color="auto" w:fill="E9EFF7"/>
          </w:tcPr>
          <w:p w:rsidR="00285327" w:rsidRDefault="00285327" w:rsidP="008A2C83">
            <w:pPr>
              <w:numPr>
                <w:ilvl w:val="0"/>
                <w:numId w:val="9"/>
              </w:numPr>
              <w:spacing w:after="60" w:line="216" w:lineRule="auto"/>
              <w:ind w:left="158" w:hanging="187"/>
              <w:rPr>
                <w:rFonts w:eastAsiaTheme="minorEastAsia"/>
                <w:sz w:val="22"/>
                <w:lang w:val="en-CA"/>
              </w:rPr>
            </w:pPr>
            <w:r w:rsidRPr="00285327">
              <w:rPr>
                <w:rFonts w:eastAsiaTheme="minorEastAsia"/>
                <w:sz w:val="20"/>
              </w:rPr>
              <w:lastRenderedPageBreak/>
              <w:t>Continue the work that was begun in Year 1, r</w:t>
            </w:r>
            <w:r w:rsidRPr="00285327">
              <w:rPr>
                <w:rFonts w:eastAsiaTheme="minorEastAsia"/>
                <w:sz w:val="20"/>
              </w:rPr>
              <w:t>e</w:t>
            </w:r>
            <w:r w:rsidRPr="00285327">
              <w:rPr>
                <w:rFonts w:eastAsiaTheme="minorEastAsia"/>
                <w:sz w:val="20"/>
              </w:rPr>
              <w:t>alizing that the work r</w:t>
            </w:r>
            <w:r w:rsidRPr="00285327">
              <w:rPr>
                <w:rFonts w:eastAsiaTheme="minorEastAsia"/>
                <w:sz w:val="20"/>
              </w:rPr>
              <w:t>e</w:t>
            </w:r>
            <w:r w:rsidRPr="00285327">
              <w:rPr>
                <w:rFonts w:eastAsiaTheme="minorEastAsia"/>
                <w:sz w:val="20"/>
              </w:rPr>
              <w:t>quired in Year 2 will be influenced by the i</w:t>
            </w:r>
            <w:r w:rsidRPr="00285327">
              <w:rPr>
                <w:rFonts w:eastAsiaTheme="minorEastAsia"/>
                <w:sz w:val="20"/>
              </w:rPr>
              <w:t>m</w:t>
            </w:r>
            <w:r w:rsidRPr="00285327">
              <w:rPr>
                <w:rFonts w:eastAsiaTheme="minorEastAsia"/>
                <w:sz w:val="20"/>
              </w:rPr>
              <w:t>provements made in our first year of implement</w:t>
            </w:r>
            <w:r w:rsidRPr="00285327">
              <w:rPr>
                <w:rFonts w:eastAsiaTheme="minorEastAsia"/>
                <w:sz w:val="20"/>
              </w:rPr>
              <w:t>a</w:t>
            </w:r>
            <w:r w:rsidRPr="00285327">
              <w:rPr>
                <w:rFonts w:eastAsiaTheme="minorEastAsia"/>
                <w:sz w:val="20"/>
              </w:rPr>
              <w:t>tion of our enhanced school improv</w:t>
            </w:r>
            <w:r w:rsidRPr="00285327">
              <w:rPr>
                <w:rFonts w:eastAsiaTheme="minorEastAsia"/>
                <w:sz w:val="20"/>
              </w:rPr>
              <w:t>e</w:t>
            </w:r>
            <w:r w:rsidRPr="00285327">
              <w:rPr>
                <w:rFonts w:eastAsiaTheme="minorEastAsia"/>
                <w:sz w:val="20"/>
              </w:rPr>
              <w:t>ment/school effectiv</w:t>
            </w:r>
            <w:r w:rsidRPr="00285327">
              <w:rPr>
                <w:rFonts w:eastAsiaTheme="minorEastAsia"/>
                <w:sz w:val="20"/>
              </w:rPr>
              <w:t>e</w:t>
            </w:r>
            <w:r w:rsidRPr="00285327">
              <w:rPr>
                <w:rFonts w:eastAsiaTheme="minorEastAsia"/>
                <w:sz w:val="20"/>
              </w:rPr>
              <w:t>ness process.</w:t>
            </w:r>
            <w:r w:rsidRPr="005E0704">
              <w:rPr>
                <w:rFonts w:eastAsiaTheme="minorEastAsia"/>
                <w:sz w:val="22"/>
                <w:lang w:val="en-CA"/>
              </w:rPr>
              <w:t xml:space="preserve"> </w:t>
            </w:r>
          </w:p>
          <w:p w:rsidR="00386558"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Adjust foci as required based on review of what did and did not improve equity, student achiev</w:t>
            </w:r>
            <w:r w:rsidRPr="00386558">
              <w:rPr>
                <w:rFonts w:eastAsiaTheme="minorEastAsia"/>
                <w:sz w:val="20"/>
                <w:lang w:val="en-CA"/>
              </w:rPr>
              <w:t>e</w:t>
            </w:r>
            <w:r w:rsidRPr="00386558">
              <w:rPr>
                <w:rFonts w:eastAsiaTheme="minorEastAsia"/>
                <w:sz w:val="20"/>
                <w:lang w:val="en-CA"/>
              </w:rPr>
              <w:t>ment and well-being in Year One so as to work with staffs on different evidence-based instru</w:t>
            </w:r>
            <w:r w:rsidRPr="00386558">
              <w:rPr>
                <w:rFonts w:eastAsiaTheme="minorEastAsia"/>
                <w:sz w:val="20"/>
                <w:lang w:val="en-CA"/>
              </w:rPr>
              <w:t>c</w:t>
            </w:r>
            <w:r w:rsidRPr="00386558">
              <w:rPr>
                <w:rFonts w:eastAsiaTheme="minorEastAsia"/>
                <w:sz w:val="20"/>
                <w:lang w:val="en-CA"/>
              </w:rPr>
              <w:t>tional strategies as r</w:t>
            </w:r>
            <w:r w:rsidRPr="00386558">
              <w:rPr>
                <w:rFonts w:eastAsiaTheme="minorEastAsia"/>
                <w:sz w:val="20"/>
                <w:lang w:val="en-CA"/>
              </w:rPr>
              <w:t>e</w:t>
            </w:r>
            <w:r w:rsidRPr="00386558">
              <w:rPr>
                <w:rFonts w:eastAsiaTheme="minorEastAsia"/>
                <w:sz w:val="20"/>
                <w:lang w:val="en-CA"/>
              </w:rPr>
              <w:t xml:space="preserve">quired. </w:t>
            </w:r>
          </w:p>
          <w:p w:rsidR="00386558"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Continue to shift the focus of school i</w:t>
            </w:r>
            <w:r w:rsidRPr="00386558">
              <w:rPr>
                <w:rFonts w:eastAsiaTheme="minorEastAsia"/>
                <w:sz w:val="20"/>
                <w:lang w:val="en-CA"/>
              </w:rPr>
              <w:t>m</w:t>
            </w:r>
            <w:r w:rsidRPr="00386558">
              <w:rPr>
                <w:rFonts w:eastAsiaTheme="minorEastAsia"/>
                <w:sz w:val="20"/>
                <w:lang w:val="en-CA"/>
              </w:rPr>
              <w:t xml:space="preserve">provement planning to </w:t>
            </w:r>
            <w:r w:rsidRPr="00386558">
              <w:rPr>
                <w:rFonts w:eastAsiaTheme="minorEastAsia"/>
                <w:sz w:val="20"/>
                <w:lang w:val="en-CA"/>
              </w:rPr>
              <w:lastRenderedPageBreak/>
              <w:t>the school level by focu</w:t>
            </w:r>
            <w:r w:rsidRPr="00386558">
              <w:rPr>
                <w:rFonts w:eastAsiaTheme="minorEastAsia"/>
                <w:sz w:val="20"/>
                <w:lang w:val="en-CA"/>
              </w:rPr>
              <w:t>s</w:t>
            </w:r>
            <w:r w:rsidRPr="00386558">
              <w:rPr>
                <w:rFonts w:eastAsiaTheme="minorEastAsia"/>
                <w:sz w:val="20"/>
                <w:lang w:val="en-CA"/>
              </w:rPr>
              <w:t>ing further on the su</w:t>
            </w:r>
            <w:r w:rsidRPr="00386558">
              <w:rPr>
                <w:rFonts w:eastAsiaTheme="minorEastAsia"/>
                <w:sz w:val="20"/>
                <w:lang w:val="en-CA"/>
              </w:rPr>
              <w:t>p</w:t>
            </w:r>
            <w:r w:rsidRPr="00386558">
              <w:rPr>
                <w:rFonts w:eastAsiaTheme="minorEastAsia"/>
                <w:sz w:val="20"/>
                <w:lang w:val="en-CA"/>
              </w:rPr>
              <w:t>ports that respond to school needs (specifica</w:t>
            </w:r>
            <w:r w:rsidRPr="00386558">
              <w:rPr>
                <w:rFonts w:eastAsiaTheme="minorEastAsia"/>
                <w:sz w:val="20"/>
                <w:lang w:val="en-CA"/>
              </w:rPr>
              <w:t>l</w:t>
            </w:r>
            <w:r w:rsidRPr="00386558">
              <w:rPr>
                <w:rFonts w:eastAsiaTheme="minorEastAsia"/>
                <w:sz w:val="20"/>
                <w:lang w:val="en-CA"/>
              </w:rPr>
              <w:t>ly, professional learning in schools based on their foci and across Learning Teams) so that Principals are supported by their own colleagues, Superi</w:t>
            </w:r>
            <w:r w:rsidRPr="00386558">
              <w:rPr>
                <w:rFonts w:eastAsiaTheme="minorEastAsia"/>
                <w:sz w:val="20"/>
                <w:lang w:val="en-CA"/>
              </w:rPr>
              <w:t>n</w:t>
            </w:r>
            <w:r w:rsidRPr="00386558">
              <w:rPr>
                <w:rFonts w:eastAsiaTheme="minorEastAsia"/>
                <w:sz w:val="20"/>
                <w:lang w:val="en-CA"/>
              </w:rPr>
              <w:t>tendents of Education, Coaches.</w:t>
            </w:r>
          </w:p>
          <w:p w:rsidR="00386558"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Continue to add online resources and move to teachers sharing those resources that are best supporting their work.</w:t>
            </w:r>
          </w:p>
          <w:p w:rsidR="00B95769" w:rsidRPr="00386558" w:rsidRDefault="00386558" w:rsidP="008A2C83">
            <w:pPr>
              <w:numPr>
                <w:ilvl w:val="0"/>
                <w:numId w:val="9"/>
              </w:numPr>
              <w:spacing w:after="60" w:line="216" w:lineRule="auto"/>
              <w:ind w:left="156" w:hanging="180"/>
              <w:rPr>
                <w:rFonts w:eastAsiaTheme="minorEastAsia"/>
                <w:sz w:val="20"/>
                <w:lang w:val="en-CA"/>
              </w:rPr>
            </w:pPr>
            <w:r w:rsidRPr="00386558">
              <w:rPr>
                <w:rFonts w:eastAsiaTheme="minorEastAsia"/>
                <w:sz w:val="20"/>
                <w:lang w:val="en-CA"/>
              </w:rPr>
              <w:t>Continue to build capac</w:t>
            </w:r>
            <w:r w:rsidRPr="00386558">
              <w:rPr>
                <w:rFonts w:eastAsiaTheme="minorEastAsia"/>
                <w:sz w:val="20"/>
                <w:lang w:val="en-CA"/>
              </w:rPr>
              <w:t>i</w:t>
            </w:r>
            <w:r w:rsidRPr="00386558">
              <w:rPr>
                <w:rFonts w:eastAsiaTheme="minorEastAsia"/>
                <w:sz w:val="20"/>
                <w:lang w:val="en-CA"/>
              </w:rPr>
              <w:t>ty to begin the shift to using classroom leading data so that teachers are using the School I</w:t>
            </w:r>
            <w:r w:rsidRPr="00386558">
              <w:rPr>
                <w:rFonts w:eastAsiaTheme="minorEastAsia"/>
                <w:sz w:val="20"/>
                <w:lang w:val="en-CA"/>
              </w:rPr>
              <w:t>m</w:t>
            </w:r>
            <w:r w:rsidRPr="00386558">
              <w:rPr>
                <w:rFonts w:eastAsiaTheme="minorEastAsia"/>
                <w:sz w:val="20"/>
                <w:lang w:val="en-CA"/>
              </w:rPr>
              <w:t>provement Learning C</w:t>
            </w:r>
            <w:r w:rsidRPr="00386558">
              <w:rPr>
                <w:rFonts w:eastAsiaTheme="minorEastAsia"/>
                <w:sz w:val="20"/>
                <w:lang w:val="en-CA"/>
              </w:rPr>
              <w:t>y</w:t>
            </w:r>
            <w:r w:rsidRPr="00386558">
              <w:rPr>
                <w:rFonts w:eastAsiaTheme="minorEastAsia"/>
                <w:sz w:val="20"/>
                <w:lang w:val="en-CA"/>
              </w:rPr>
              <w:t>cle at the school level.</w:t>
            </w:r>
          </w:p>
        </w:tc>
        <w:tc>
          <w:tcPr>
            <w:tcW w:w="2462" w:type="dxa"/>
            <w:shd w:val="clear" w:color="auto" w:fill="E9EFF7"/>
          </w:tcPr>
          <w:p w:rsidR="00496C47" w:rsidRPr="00496C47" w:rsidRDefault="00496C47" w:rsidP="00496C47">
            <w:pPr>
              <w:pStyle w:val="ListParagraph"/>
              <w:spacing w:line="216" w:lineRule="auto"/>
              <w:ind w:left="0"/>
              <w:rPr>
                <w:rFonts w:eastAsiaTheme="minorEastAsia" w:cs="Times New Roman"/>
                <w:sz w:val="20"/>
                <w:lang w:val="en-CA"/>
              </w:rPr>
            </w:pPr>
            <w:r w:rsidRPr="00496C47">
              <w:rPr>
                <w:rFonts w:eastAsiaTheme="minorEastAsia"/>
                <w:sz w:val="20"/>
                <w:lang w:val="en-CA"/>
              </w:rPr>
              <w:lastRenderedPageBreak/>
              <w:t>After Year 1, the goals and actions of the Leadership Capacity Plan will be r</w:t>
            </w:r>
            <w:r w:rsidRPr="00496C47">
              <w:rPr>
                <w:rFonts w:eastAsiaTheme="minorEastAsia"/>
                <w:sz w:val="20"/>
                <w:lang w:val="en-CA"/>
              </w:rPr>
              <w:t>e</w:t>
            </w:r>
            <w:r w:rsidRPr="00496C47">
              <w:rPr>
                <w:rFonts w:eastAsiaTheme="minorEastAsia"/>
                <w:sz w:val="20"/>
                <w:lang w:val="en-CA"/>
              </w:rPr>
              <w:t>viewed and adjusted based on the learning, successes and challenges of the pr</w:t>
            </w:r>
            <w:r w:rsidRPr="00496C47">
              <w:rPr>
                <w:rFonts w:eastAsiaTheme="minorEastAsia"/>
                <w:sz w:val="20"/>
                <w:lang w:val="en-CA"/>
              </w:rPr>
              <w:t>e</w:t>
            </w:r>
            <w:r w:rsidRPr="00496C47">
              <w:rPr>
                <w:rFonts w:eastAsiaTheme="minorEastAsia"/>
                <w:sz w:val="20"/>
                <w:lang w:val="en-CA"/>
              </w:rPr>
              <w:t>vious year. The improv</w:t>
            </w:r>
            <w:r w:rsidRPr="00496C47">
              <w:rPr>
                <w:rFonts w:eastAsiaTheme="minorEastAsia"/>
                <w:sz w:val="20"/>
                <w:lang w:val="en-CA"/>
              </w:rPr>
              <w:t>e</w:t>
            </w:r>
            <w:r w:rsidRPr="00496C47">
              <w:rPr>
                <w:rFonts w:eastAsiaTheme="minorEastAsia"/>
                <w:sz w:val="20"/>
                <w:lang w:val="en-CA"/>
              </w:rPr>
              <w:t>ment journey of each school will be unique. This monitoring and reflection will allow for greater prec</w:t>
            </w:r>
            <w:r w:rsidRPr="00496C47">
              <w:rPr>
                <w:rFonts w:eastAsiaTheme="minorEastAsia"/>
                <w:sz w:val="20"/>
                <w:lang w:val="en-CA"/>
              </w:rPr>
              <w:t>i</w:t>
            </w:r>
            <w:r w:rsidRPr="00496C47">
              <w:rPr>
                <w:rFonts w:eastAsiaTheme="minorEastAsia"/>
                <w:sz w:val="20"/>
                <w:lang w:val="en-CA"/>
              </w:rPr>
              <w:t>sion in adjusting improv</w:t>
            </w:r>
            <w:r w:rsidRPr="00496C47">
              <w:rPr>
                <w:rFonts w:eastAsiaTheme="minorEastAsia"/>
                <w:sz w:val="20"/>
                <w:lang w:val="en-CA"/>
              </w:rPr>
              <w:t>e</w:t>
            </w:r>
            <w:r w:rsidRPr="00496C47">
              <w:rPr>
                <w:rFonts w:eastAsiaTheme="minorEastAsia"/>
                <w:sz w:val="20"/>
                <w:lang w:val="en-CA"/>
              </w:rPr>
              <w:t>ment goals, providing rel</w:t>
            </w:r>
            <w:r w:rsidRPr="00496C47">
              <w:rPr>
                <w:rFonts w:eastAsiaTheme="minorEastAsia"/>
                <w:sz w:val="20"/>
                <w:lang w:val="en-CA"/>
              </w:rPr>
              <w:t>e</w:t>
            </w:r>
            <w:r w:rsidRPr="00496C47">
              <w:rPr>
                <w:rFonts w:eastAsiaTheme="minorEastAsia"/>
                <w:sz w:val="20"/>
                <w:lang w:val="en-CA"/>
              </w:rPr>
              <w:t>vant supports and more effective resource alloc</w:t>
            </w:r>
            <w:r w:rsidRPr="00496C47">
              <w:rPr>
                <w:rFonts w:eastAsiaTheme="minorEastAsia"/>
                <w:sz w:val="20"/>
                <w:lang w:val="en-CA"/>
              </w:rPr>
              <w:t>a</w:t>
            </w:r>
            <w:r w:rsidRPr="00496C47">
              <w:rPr>
                <w:rFonts w:eastAsiaTheme="minorEastAsia"/>
                <w:sz w:val="20"/>
                <w:lang w:val="en-CA"/>
              </w:rPr>
              <w:t>tion.</w:t>
            </w:r>
          </w:p>
          <w:p w:rsidR="00B95769" w:rsidRPr="00041541" w:rsidRDefault="00B95769" w:rsidP="00496C47">
            <w:pPr>
              <w:pStyle w:val="ListParagraph"/>
              <w:tabs>
                <w:tab w:val="center" w:pos="5400"/>
              </w:tabs>
              <w:spacing w:after="60" w:line="216" w:lineRule="auto"/>
              <w:ind w:left="231"/>
              <w:jc w:val="both"/>
              <w:outlineLvl w:val="1"/>
              <w:rPr>
                <w:rFonts w:eastAsiaTheme="minorEastAsia"/>
                <w:b/>
                <w:sz w:val="20"/>
                <w:lang w:val="en-CA"/>
              </w:rPr>
            </w:pPr>
          </w:p>
        </w:tc>
        <w:tc>
          <w:tcPr>
            <w:tcW w:w="2462" w:type="dxa"/>
            <w:shd w:val="clear" w:color="auto" w:fill="E9EFF7"/>
          </w:tcPr>
          <w:p w:rsidR="00746CA2" w:rsidRPr="00746CA2" w:rsidRDefault="00746CA2" w:rsidP="008A2C83">
            <w:pPr>
              <w:pStyle w:val="StyleListParagraphBefore0ptAfter3ptLinespacing"/>
              <w:numPr>
                <w:ilvl w:val="0"/>
                <w:numId w:val="21"/>
              </w:numPr>
              <w:spacing w:after="60" w:line="216" w:lineRule="auto"/>
              <w:ind w:left="182" w:hanging="180"/>
              <w:rPr>
                <w:rFonts w:eastAsiaTheme="minorEastAsia"/>
                <w:iCs/>
                <w:lang w:val="en-US"/>
              </w:rPr>
            </w:pPr>
            <w:r w:rsidRPr="00746CA2">
              <w:rPr>
                <w:rFonts w:eastAsiaTheme="minorEastAsia"/>
                <w:iCs/>
                <w:lang w:val="en-US"/>
              </w:rPr>
              <w:t>Remodel the Home School Program (HSP) to ensure support is pr</w:t>
            </w:r>
            <w:r w:rsidRPr="00746CA2">
              <w:rPr>
                <w:rFonts w:eastAsiaTheme="minorEastAsia"/>
                <w:iCs/>
                <w:lang w:val="en-US"/>
              </w:rPr>
              <w:t>o</w:t>
            </w:r>
            <w:r w:rsidRPr="00746CA2">
              <w:rPr>
                <w:rFonts w:eastAsiaTheme="minorEastAsia"/>
                <w:iCs/>
                <w:lang w:val="en-US"/>
              </w:rPr>
              <w:t xml:space="preserve">vided in the regular classroom throughout the 2017-2018 school year. </w:t>
            </w:r>
          </w:p>
          <w:p w:rsidR="00B95769" w:rsidRPr="00746CA2" w:rsidRDefault="00746CA2" w:rsidP="008A2C83">
            <w:pPr>
              <w:pStyle w:val="ListParagraph"/>
              <w:numPr>
                <w:ilvl w:val="0"/>
                <w:numId w:val="21"/>
              </w:numPr>
              <w:tabs>
                <w:tab w:val="left" w:pos="2160"/>
              </w:tabs>
              <w:spacing w:after="60" w:line="216" w:lineRule="auto"/>
              <w:ind w:left="182" w:hanging="180"/>
              <w:contextualSpacing w:val="0"/>
              <w:rPr>
                <w:rFonts w:eastAsiaTheme="minorEastAsia"/>
                <w:sz w:val="20"/>
                <w:lang w:val="en-CA"/>
              </w:rPr>
            </w:pPr>
            <w:r w:rsidRPr="00746CA2">
              <w:rPr>
                <w:rFonts w:eastAsiaTheme="minorEastAsia"/>
                <w:iCs/>
                <w:sz w:val="20"/>
              </w:rPr>
              <w:t>Provide communications support to school admi</w:t>
            </w:r>
            <w:r w:rsidRPr="00746CA2">
              <w:rPr>
                <w:rFonts w:eastAsiaTheme="minorEastAsia"/>
                <w:iCs/>
                <w:sz w:val="20"/>
              </w:rPr>
              <w:t>n</w:t>
            </w:r>
            <w:r w:rsidRPr="00746CA2">
              <w:rPr>
                <w:rFonts w:eastAsiaTheme="minorEastAsia"/>
                <w:iCs/>
                <w:sz w:val="20"/>
              </w:rPr>
              <w:t>istrators and staff in e</w:t>
            </w:r>
            <w:r w:rsidRPr="00746CA2">
              <w:rPr>
                <w:rFonts w:eastAsiaTheme="minorEastAsia"/>
                <w:iCs/>
                <w:sz w:val="20"/>
              </w:rPr>
              <w:t>x</w:t>
            </w:r>
            <w:r w:rsidRPr="00746CA2">
              <w:rPr>
                <w:rFonts w:eastAsiaTheme="minorEastAsia"/>
                <w:iCs/>
                <w:sz w:val="20"/>
              </w:rPr>
              <w:t>plaining the changes to parents and community members.</w:t>
            </w:r>
          </w:p>
        </w:tc>
        <w:tc>
          <w:tcPr>
            <w:tcW w:w="2462" w:type="dxa"/>
            <w:shd w:val="clear" w:color="auto" w:fill="E9EFF7"/>
          </w:tcPr>
          <w:p w:rsidR="00BC1F8E" w:rsidRPr="009173A1" w:rsidRDefault="00BC1F8E" w:rsidP="008A2C83">
            <w:pPr>
              <w:pStyle w:val="ListParagraph"/>
              <w:numPr>
                <w:ilvl w:val="0"/>
                <w:numId w:val="9"/>
              </w:numPr>
              <w:spacing w:after="60" w:line="216" w:lineRule="auto"/>
              <w:ind w:left="130" w:hanging="180"/>
              <w:contextualSpacing w:val="0"/>
              <w:rPr>
                <w:rFonts w:eastAsiaTheme="minorEastAsia"/>
                <w:color w:val="000000"/>
                <w:sz w:val="20"/>
                <w:szCs w:val="24"/>
                <w:lang w:val="en-CA" w:eastAsia="en-CA"/>
              </w:rPr>
            </w:pPr>
            <w:r w:rsidRPr="009173A1">
              <w:rPr>
                <w:rFonts w:eastAsiaTheme="minorEastAsia"/>
                <w:color w:val="000000"/>
                <w:sz w:val="20"/>
                <w:szCs w:val="24"/>
                <w:lang w:val="en-CA" w:eastAsia="en-CA"/>
              </w:rPr>
              <w:t>Recommence the Leade</w:t>
            </w:r>
            <w:r w:rsidRPr="009173A1">
              <w:rPr>
                <w:rFonts w:eastAsiaTheme="minorEastAsia"/>
                <w:color w:val="000000"/>
                <w:sz w:val="20"/>
                <w:szCs w:val="24"/>
                <w:lang w:val="en-CA" w:eastAsia="en-CA"/>
              </w:rPr>
              <w:t>r</w:t>
            </w:r>
            <w:r w:rsidRPr="009173A1">
              <w:rPr>
                <w:rFonts w:eastAsiaTheme="minorEastAsia"/>
                <w:color w:val="000000"/>
                <w:sz w:val="20"/>
                <w:szCs w:val="24"/>
                <w:lang w:val="en-CA" w:eastAsia="en-CA"/>
              </w:rPr>
              <w:t>ship and mentoring Pr</w:t>
            </w:r>
            <w:r w:rsidRPr="009173A1">
              <w:rPr>
                <w:rFonts w:eastAsiaTheme="minorEastAsia"/>
                <w:color w:val="000000"/>
                <w:sz w:val="20"/>
                <w:szCs w:val="24"/>
                <w:lang w:val="en-CA" w:eastAsia="en-CA"/>
              </w:rPr>
              <w:t>o</w:t>
            </w:r>
            <w:r w:rsidRPr="009173A1">
              <w:rPr>
                <w:rFonts w:eastAsiaTheme="minorEastAsia"/>
                <w:color w:val="000000"/>
                <w:sz w:val="20"/>
                <w:szCs w:val="24"/>
                <w:lang w:val="en-CA" w:eastAsia="en-CA"/>
              </w:rPr>
              <w:t xml:space="preserve">gram for racialized and </w:t>
            </w:r>
            <w:r w:rsidR="008A2C83">
              <w:rPr>
                <w:rFonts w:eastAsiaTheme="minorEastAsia"/>
                <w:color w:val="000000"/>
                <w:sz w:val="20"/>
                <w:szCs w:val="24"/>
                <w:lang w:val="en-CA" w:eastAsia="en-CA"/>
              </w:rPr>
              <w:t>Indigenous teachers and s</w:t>
            </w:r>
            <w:r w:rsidRPr="009173A1">
              <w:rPr>
                <w:rFonts w:eastAsiaTheme="minorEastAsia"/>
                <w:color w:val="000000"/>
                <w:sz w:val="20"/>
                <w:szCs w:val="24"/>
                <w:lang w:val="en-CA" w:eastAsia="en-CA"/>
              </w:rPr>
              <w:t>taff.</w:t>
            </w:r>
          </w:p>
          <w:p w:rsidR="00BC1F8E" w:rsidRPr="009173A1" w:rsidRDefault="00BC1F8E" w:rsidP="008A2C83">
            <w:pPr>
              <w:pStyle w:val="ListParagraph"/>
              <w:numPr>
                <w:ilvl w:val="0"/>
                <w:numId w:val="9"/>
              </w:numPr>
              <w:spacing w:after="60" w:line="216" w:lineRule="auto"/>
              <w:ind w:left="130" w:hanging="180"/>
              <w:contextualSpacing w:val="0"/>
              <w:rPr>
                <w:rFonts w:eastAsiaTheme="minorEastAsia"/>
                <w:color w:val="000000"/>
                <w:sz w:val="20"/>
                <w:szCs w:val="24"/>
                <w:lang w:val="en-CA" w:eastAsia="en-CA"/>
              </w:rPr>
            </w:pPr>
            <w:r w:rsidRPr="009173A1">
              <w:rPr>
                <w:rFonts w:eastAsiaTheme="minorEastAsia"/>
                <w:color w:val="000000"/>
                <w:sz w:val="20"/>
                <w:szCs w:val="24"/>
                <w:lang w:val="en-CA" w:eastAsia="en-CA"/>
              </w:rPr>
              <w:t>Develop and deliver in-services on Inclusive Workplace strategies across the system.</w:t>
            </w:r>
          </w:p>
          <w:p w:rsidR="00B95769" w:rsidRPr="00E96E53" w:rsidRDefault="00BC1F8E" w:rsidP="008A2C83">
            <w:pPr>
              <w:pStyle w:val="ListParagraph"/>
              <w:numPr>
                <w:ilvl w:val="0"/>
                <w:numId w:val="9"/>
              </w:numPr>
              <w:spacing w:after="60" w:line="216" w:lineRule="auto"/>
              <w:ind w:left="130" w:hanging="180"/>
              <w:contextualSpacing w:val="0"/>
              <w:rPr>
                <w:rFonts w:eastAsiaTheme="minorEastAsia"/>
                <w:color w:val="000000"/>
                <w:sz w:val="20"/>
                <w:szCs w:val="24"/>
                <w:lang w:val="en-CA" w:eastAsia="en-CA"/>
              </w:rPr>
            </w:pPr>
            <w:r w:rsidRPr="009173A1">
              <w:rPr>
                <w:rFonts w:eastAsiaTheme="minorEastAsia"/>
                <w:color w:val="000000"/>
                <w:sz w:val="20"/>
                <w:szCs w:val="24"/>
                <w:lang w:val="en-CA" w:eastAsia="en-CA"/>
              </w:rPr>
              <w:t>Develop a “Positive Space Campaign” to bring vis</w:t>
            </w:r>
            <w:r w:rsidRPr="009173A1">
              <w:rPr>
                <w:rFonts w:eastAsiaTheme="minorEastAsia"/>
                <w:color w:val="000000"/>
                <w:sz w:val="20"/>
                <w:szCs w:val="24"/>
                <w:lang w:val="en-CA" w:eastAsia="en-CA"/>
              </w:rPr>
              <w:t>i</w:t>
            </w:r>
            <w:r w:rsidRPr="009173A1">
              <w:rPr>
                <w:rFonts w:eastAsiaTheme="minorEastAsia"/>
                <w:color w:val="000000"/>
                <w:sz w:val="20"/>
                <w:szCs w:val="24"/>
                <w:lang w:val="en-CA" w:eastAsia="en-CA"/>
              </w:rPr>
              <w:t>bility and support to Se</w:t>
            </w:r>
            <w:r w:rsidRPr="009173A1">
              <w:rPr>
                <w:rFonts w:eastAsiaTheme="minorEastAsia"/>
                <w:color w:val="000000"/>
                <w:sz w:val="20"/>
                <w:szCs w:val="24"/>
                <w:lang w:val="en-CA" w:eastAsia="en-CA"/>
              </w:rPr>
              <w:t>x</w:t>
            </w:r>
            <w:r w:rsidRPr="009173A1">
              <w:rPr>
                <w:rFonts w:eastAsiaTheme="minorEastAsia"/>
                <w:color w:val="000000"/>
                <w:sz w:val="20"/>
                <w:szCs w:val="24"/>
                <w:lang w:val="en-CA" w:eastAsia="en-CA"/>
              </w:rPr>
              <w:t>ual and Gender Diversity.</w:t>
            </w:r>
          </w:p>
        </w:tc>
      </w:tr>
      <w:tr w:rsidR="00BC1F8E" w:rsidRPr="00BA1916" w:rsidTr="00E230AF">
        <w:tc>
          <w:tcPr>
            <w:tcW w:w="1008" w:type="dxa"/>
            <w:shd w:val="clear" w:color="auto" w:fill="auto"/>
          </w:tcPr>
          <w:p w:rsidR="00B95769" w:rsidRPr="00BC1F8E" w:rsidRDefault="00D44086" w:rsidP="00E230AF">
            <w:pPr>
              <w:tabs>
                <w:tab w:val="center" w:pos="5400"/>
              </w:tabs>
              <w:spacing w:after="60"/>
              <w:jc w:val="center"/>
              <w:outlineLvl w:val="1"/>
              <w:rPr>
                <w:rFonts w:eastAsiaTheme="minorEastAsia"/>
                <w:b/>
                <w:sz w:val="20"/>
                <w:szCs w:val="20"/>
              </w:rPr>
            </w:pPr>
            <w:r>
              <w:rPr>
                <w:rFonts w:eastAsiaTheme="minorEastAsia"/>
                <w:b/>
                <w:sz w:val="20"/>
                <w:szCs w:val="20"/>
              </w:rPr>
              <w:lastRenderedPageBreak/>
              <w:t xml:space="preserve">YEAR 3 </w:t>
            </w:r>
            <w:r w:rsidRPr="00BC1F8E">
              <w:rPr>
                <w:rFonts w:eastAsiaTheme="minorEastAsia"/>
                <w:b/>
                <w:sz w:val="20"/>
                <w:szCs w:val="20"/>
              </w:rPr>
              <w:t>2018-19</w:t>
            </w:r>
          </w:p>
        </w:tc>
        <w:tc>
          <w:tcPr>
            <w:tcW w:w="2462" w:type="dxa"/>
            <w:shd w:val="clear" w:color="auto" w:fill="auto"/>
          </w:tcPr>
          <w:p w:rsidR="00ED2807" w:rsidRPr="009173A1" w:rsidRDefault="00ED2807" w:rsidP="008A2C83">
            <w:pPr>
              <w:pStyle w:val="ListParagraph"/>
              <w:numPr>
                <w:ilvl w:val="0"/>
                <w:numId w:val="18"/>
              </w:numPr>
              <w:spacing w:after="60" w:line="216" w:lineRule="auto"/>
              <w:ind w:left="148" w:hanging="180"/>
              <w:contextualSpacing w:val="0"/>
              <w:rPr>
                <w:rFonts w:eastAsiaTheme="minorEastAsia"/>
                <w:sz w:val="20"/>
                <w:lang w:val="en-CA"/>
              </w:rPr>
            </w:pPr>
            <w:r w:rsidRPr="009173A1">
              <w:rPr>
                <w:rFonts w:eastAsiaTheme="minorEastAsia"/>
                <w:sz w:val="20"/>
              </w:rPr>
              <w:t xml:space="preserve">Review Policy </w:t>
            </w:r>
            <w:r w:rsidRPr="009173A1">
              <w:rPr>
                <w:rFonts w:eastAsiaTheme="minorEastAsia"/>
                <w:i/>
                <w:sz w:val="20"/>
              </w:rPr>
              <w:t>P.029, E</w:t>
            </w:r>
            <w:r w:rsidRPr="009173A1">
              <w:rPr>
                <w:rFonts w:eastAsiaTheme="minorEastAsia"/>
                <w:i/>
                <w:sz w:val="20"/>
              </w:rPr>
              <w:t>m</w:t>
            </w:r>
            <w:r w:rsidRPr="009173A1">
              <w:rPr>
                <w:rFonts w:eastAsiaTheme="minorEastAsia"/>
                <w:i/>
                <w:sz w:val="20"/>
              </w:rPr>
              <w:t>ployment Equity</w:t>
            </w:r>
          </w:p>
          <w:p w:rsidR="00B95769" w:rsidRPr="009173A1" w:rsidRDefault="00B95769" w:rsidP="00E230AF">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0A0488" w:rsidRPr="009173A1" w:rsidRDefault="000A0488" w:rsidP="008A2C83">
            <w:pPr>
              <w:pStyle w:val="ListParagraph"/>
              <w:numPr>
                <w:ilvl w:val="0"/>
                <w:numId w:val="9"/>
              </w:numPr>
              <w:spacing w:after="60" w:line="216" w:lineRule="auto"/>
              <w:ind w:left="148" w:hanging="180"/>
              <w:contextualSpacing w:val="0"/>
              <w:rPr>
                <w:rFonts w:eastAsiaTheme="minorEastAsia"/>
                <w:sz w:val="20"/>
                <w:lang w:val="en-CA"/>
              </w:rPr>
            </w:pPr>
            <w:r w:rsidRPr="009173A1">
              <w:rPr>
                <w:rFonts w:eastAsiaTheme="minorEastAsia"/>
                <w:sz w:val="20"/>
                <w:lang w:val="en-CA"/>
              </w:rPr>
              <w:t>Assess budget decisions and outcomes from Years One and Two to make sure that school pr</w:t>
            </w:r>
            <w:r w:rsidRPr="009173A1">
              <w:rPr>
                <w:rFonts w:eastAsiaTheme="minorEastAsia"/>
                <w:sz w:val="20"/>
                <w:lang w:val="en-CA"/>
              </w:rPr>
              <w:t>o</w:t>
            </w:r>
            <w:r w:rsidRPr="009173A1">
              <w:rPr>
                <w:rFonts w:eastAsiaTheme="minorEastAsia"/>
                <w:sz w:val="20"/>
                <w:lang w:val="en-CA"/>
              </w:rPr>
              <w:t>grams are effectively supporting and having a positive impact on achievement and well-being for all students.</w:t>
            </w:r>
          </w:p>
          <w:p w:rsidR="00B95769" w:rsidRPr="009173A1" w:rsidRDefault="00B95769" w:rsidP="00E230AF">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8A580C" w:rsidRPr="009173A1" w:rsidRDefault="008A580C"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Continue to facilitate discussion and consult</w:t>
            </w:r>
            <w:r w:rsidRPr="009173A1">
              <w:rPr>
                <w:rFonts w:eastAsiaTheme="minorEastAsia"/>
                <w:sz w:val="20"/>
                <w:lang w:val="en-CA"/>
              </w:rPr>
              <w:t>a</w:t>
            </w:r>
            <w:r w:rsidRPr="009173A1">
              <w:rPr>
                <w:rFonts w:eastAsiaTheme="minorEastAsia"/>
                <w:sz w:val="20"/>
                <w:lang w:val="en-CA"/>
              </w:rPr>
              <w:t xml:space="preserve">tion aligned with the </w:t>
            </w:r>
            <w:r w:rsidRPr="009173A1">
              <w:rPr>
                <w:rFonts w:eastAsiaTheme="minorEastAsia"/>
                <w:i/>
                <w:sz w:val="20"/>
                <w:lang w:val="en-CA"/>
              </w:rPr>
              <w:t>Long-Term Program and Accommodation Strategy 2016-2025</w:t>
            </w:r>
            <w:r w:rsidRPr="009173A1">
              <w:rPr>
                <w:rFonts w:eastAsiaTheme="minorEastAsia"/>
                <w:sz w:val="20"/>
                <w:lang w:val="en-CA"/>
              </w:rPr>
              <w:t xml:space="preserve">. </w:t>
            </w:r>
          </w:p>
          <w:p w:rsidR="008A580C" w:rsidRPr="009173A1" w:rsidRDefault="008A580C" w:rsidP="008A2C83">
            <w:pPr>
              <w:pStyle w:val="ListParagraph"/>
              <w:numPr>
                <w:ilvl w:val="0"/>
                <w:numId w:val="19"/>
              </w:numPr>
              <w:spacing w:after="60" w:line="216" w:lineRule="auto"/>
              <w:ind w:left="148" w:hanging="180"/>
              <w:contextualSpacing w:val="0"/>
              <w:rPr>
                <w:rFonts w:eastAsiaTheme="minorEastAsia"/>
                <w:sz w:val="20"/>
                <w:lang w:val="en-CA"/>
              </w:rPr>
            </w:pPr>
            <w:r w:rsidRPr="009173A1">
              <w:rPr>
                <w:rFonts w:eastAsiaTheme="minorEastAsia"/>
                <w:sz w:val="20"/>
                <w:lang w:val="en-CA"/>
              </w:rPr>
              <w:t xml:space="preserve">Implement the </w:t>
            </w:r>
            <w:r w:rsidRPr="009173A1">
              <w:rPr>
                <w:rFonts w:eastAsiaTheme="minorEastAsia"/>
                <w:i/>
                <w:sz w:val="20"/>
                <w:lang w:val="en-CA"/>
              </w:rPr>
              <w:t>Secondary Program Strategy</w:t>
            </w:r>
            <w:r w:rsidRPr="009173A1">
              <w:rPr>
                <w:rFonts w:eastAsiaTheme="minorEastAsia"/>
                <w:sz w:val="20"/>
                <w:lang w:val="en-CA"/>
              </w:rPr>
              <w:t xml:space="preserve"> through the Accommod</w:t>
            </w:r>
            <w:r w:rsidRPr="009173A1">
              <w:rPr>
                <w:rFonts w:eastAsiaTheme="minorEastAsia"/>
                <w:sz w:val="20"/>
                <w:lang w:val="en-CA"/>
              </w:rPr>
              <w:t>a</w:t>
            </w:r>
            <w:r w:rsidRPr="009173A1">
              <w:rPr>
                <w:rFonts w:eastAsiaTheme="minorEastAsia"/>
                <w:sz w:val="20"/>
                <w:lang w:val="en-CA"/>
              </w:rPr>
              <w:t>tion Review process.</w:t>
            </w:r>
          </w:p>
          <w:p w:rsidR="00B95769" w:rsidRPr="009173A1" w:rsidRDefault="00B95769" w:rsidP="00E230AF">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4C61DD" w:rsidRPr="004C61DD" w:rsidRDefault="004C61DD" w:rsidP="008A2C83">
            <w:pPr>
              <w:numPr>
                <w:ilvl w:val="0"/>
                <w:numId w:val="6"/>
              </w:numPr>
              <w:spacing w:after="60" w:line="216" w:lineRule="auto"/>
              <w:ind w:left="156" w:hanging="185"/>
              <w:rPr>
                <w:sz w:val="20"/>
                <w:lang w:val="en-CA"/>
              </w:rPr>
            </w:pPr>
            <w:r w:rsidRPr="004C61DD">
              <w:rPr>
                <w:sz w:val="20"/>
                <w:lang w:val="en-CA"/>
              </w:rPr>
              <w:t>Assess School Improv</w:t>
            </w:r>
            <w:r w:rsidRPr="004C61DD">
              <w:rPr>
                <w:sz w:val="20"/>
                <w:lang w:val="en-CA"/>
              </w:rPr>
              <w:t>e</w:t>
            </w:r>
            <w:r w:rsidRPr="004C61DD">
              <w:rPr>
                <w:sz w:val="20"/>
                <w:lang w:val="en-CA"/>
              </w:rPr>
              <w:t>ment Process to ensure consistency with Int</w:t>
            </w:r>
            <w:r w:rsidRPr="004C61DD">
              <w:rPr>
                <w:sz w:val="20"/>
                <w:lang w:val="en-CA"/>
              </w:rPr>
              <w:t>e</w:t>
            </w:r>
            <w:r w:rsidRPr="004C61DD">
              <w:rPr>
                <w:sz w:val="20"/>
                <w:lang w:val="en-CA"/>
              </w:rPr>
              <w:t>grated Equity Framework and to measure overall effectiveness.</w:t>
            </w:r>
          </w:p>
          <w:p w:rsidR="00B95769" w:rsidRPr="009173A1" w:rsidRDefault="00B95769" w:rsidP="00E230AF">
            <w:pPr>
              <w:spacing w:after="60" w:line="216" w:lineRule="auto"/>
              <w:ind w:left="148"/>
              <w:rPr>
                <w:rFonts w:eastAsiaTheme="minorEastAsia"/>
                <w:sz w:val="22"/>
                <w:lang w:val="en-CA"/>
              </w:rPr>
            </w:pPr>
          </w:p>
        </w:tc>
        <w:tc>
          <w:tcPr>
            <w:tcW w:w="2462" w:type="dxa"/>
            <w:shd w:val="clear" w:color="auto" w:fill="auto"/>
          </w:tcPr>
          <w:p w:rsidR="00B95769" w:rsidRPr="009173A1" w:rsidRDefault="00496C47" w:rsidP="00496C47">
            <w:pPr>
              <w:spacing w:after="60" w:line="216" w:lineRule="auto"/>
              <w:ind w:left="34"/>
              <w:rPr>
                <w:rFonts w:eastAsiaTheme="minorEastAsia"/>
                <w:b/>
                <w:sz w:val="20"/>
                <w:szCs w:val="20"/>
                <w:lang w:val="en-CA"/>
              </w:rPr>
            </w:pPr>
            <w:r>
              <w:rPr>
                <w:rFonts w:eastAsiaTheme="minorEastAsia"/>
                <w:sz w:val="20"/>
                <w:szCs w:val="20"/>
                <w:lang w:val="en-CA"/>
              </w:rPr>
              <w:t>See Year 2, above.</w:t>
            </w:r>
          </w:p>
        </w:tc>
        <w:tc>
          <w:tcPr>
            <w:tcW w:w="2462" w:type="dxa"/>
            <w:shd w:val="clear" w:color="auto" w:fill="auto"/>
          </w:tcPr>
          <w:p w:rsidR="00746CA2" w:rsidRPr="00746CA2" w:rsidRDefault="00746CA2" w:rsidP="008A2C83">
            <w:pPr>
              <w:pStyle w:val="ListParagraph"/>
              <w:numPr>
                <w:ilvl w:val="0"/>
                <w:numId w:val="22"/>
              </w:numPr>
              <w:tabs>
                <w:tab w:val="left" w:pos="2160"/>
              </w:tabs>
              <w:spacing w:line="216" w:lineRule="auto"/>
              <w:ind w:left="187" w:hanging="187"/>
              <w:rPr>
                <w:rFonts w:eastAsiaTheme="minorEastAsia"/>
                <w:sz w:val="20"/>
                <w:lang w:val="en-CA"/>
              </w:rPr>
            </w:pPr>
            <w:r w:rsidRPr="00746CA2">
              <w:rPr>
                <w:rFonts w:eastAsiaTheme="minorEastAsia"/>
                <w:iCs/>
                <w:sz w:val="20"/>
              </w:rPr>
              <w:t>Build consistency among all educators in areas of tracking and commun</w:t>
            </w:r>
            <w:r w:rsidRPr="00746CA2">
              <w:rPr>
                <w:rFonts w:eastAsiaTheme="minorEastAsia"/>
                <w:iCs/>
                <w:sz w:val="20"/>
              </w:rPr>
              <w:t>i</w:t>
            </w:r>
            <w:r w:rsidRPr="00746CA2">
              <w:rPr>
                <w:rFonts w:eastAsiaTheme="minorEastAsia"/>
                <w:iCs/>
                <w:sz w:val="20"/>
              </w:rPr>
              <w:t>cating evidence of Un</w:t>
            </w:r>
            <w:r w:rsidRPr="00746CA2">
              <w:rPr>
                <w:rFonts w:eastAsiaTheme="minorEastAsia"/>
                <w:iCs/>
                <w:sz w:val="20"/>
              </w:rPr>
              <w:t>i</w:t>
            </w:r>
            <w:r w:rsidRPr="00746CA2">
              <w:rPr>
                <w:rFonts w:eastAsiaTheme="minorEastAsia"/>
                <w:iCs/>
                <w:sz w:val="20"/>
              </w:rPr>
              <w:t>versal Design for Lear</w:t>
            </w:r>
            <w:r w:rsidRPr="00746CA2">
              <w:rPr>
                <w:rFonts w:eastAsiaTheme="minorEastAsia"/>
                <w:iCs/>
                <w:sz w:val="20"/>
              </w:rPr>
              <w:t>n</w:t>
            </w:r>
            <w:r w:rsidRPr="00746CA2">
              <w:rPr>
                <w:rFonts w:eastAsiaTheme="minorEastAsia"/>
                <w:iCs/>
                <w:sz w:val="20"/>
              </w:rPr>
              <w:t>ing (UDL) in the a</w:t>
            </w:r>
            <w:r w:rsidRPr="00746CA2">
              <w:rPr>
                <w:rFonts w:eastAsiaTheme="minorEastAsia"/>
                <w:iCs/>
                <w:sz w:val="20"/>
              </w:rPr>
              <w:t>p</w:t>
            </w:r>
            <w:r w:rsidRPr="00746CA2">
              <w:rPr>
                <w:rFonts w:eastAsiaTheme="minorEastAsia"/>
                <w:iCs/>
                <w:sz w:val="20"/>
              </w:rPr>
              <w:t>proaches they have e</w:t>
            </w:r>
            <w:r w:rsidRPr="00746CA2">
              <w:rPr>
                <w:rFonts w:eastAsiaTheme="minorEastAsia"/>
                <w:iCs/>
                <w:sz w:val="20"/>
              </w:rPr>
              <w:t>m</w:t>
            </w:r>
            <w:r w:rsidRPr="00746CA2">
              <w:rPr>
                <w:rFonts w:eastAsiaTheme="minorEastAsia"/>
                <w:iCs/>
                <w:sz w:val="20"/>
              </w:rPr>
              <w:t>ployed to date, substa</w:t>
            </w:r>
            <w:r w:rsidRPr="00746CA2">
              <w:rPr>
                <w:rFonts w:eastAsiaTheme="minorEastAsia"/>
                <w:iCs/>
                <w:sz w:val="20"/>
              </w:rPr>
              <w:t>n</w:t>
            </w:r>
            <w:r w:rsidRPr="00746CA2">
              <w:rPr>
                <w:rFonts w:eastAsiaTheme="minorEastAsia"/>
                <w:iCs/>
                <w:sz w:val="20"/>
              </w:rPr>
              <w:t>tiating the move from a regular classroom (El</w:t>
            </w:r>
            <w:r w:rsidRPr="00746CA2">
              <w:rPr>
                <w:rFonts w:eastAsiaTheme="minorEastAsia"/>
                <w:iCs/>
                <w:sz w:val="20"/>
              </w:rPr>
              <w:t>e</w:t>
            </w:r>
            <w:r w:rsidRPr="00746CA2">
              <w:rPr>
                <w:rFonts w:eastAsiaTheme="minorEastAsia"/>
                <w:iCs/>
                <w:sz w:val="20"/>
              </w:rPr>
              <w:t>mentary) or academic program of study (Se</w:t>
            </w:r>
            <w:r w:rsidRPr="00746CA2">
              <w:rPr>
                <w:rFonts w:eastAsiaTheme="minorEastAsia"/>
                <w:iCs/>
                <w:sz w:val="20"/>
              </w:rPr>
              <w:t>c</w:t>
            </w:r>
            <w:r w:rsidRPr="00746CA2">
              <w:rPr>
                <w:rFonts w:eastAsiaTheme="minorEastAsia"/>
                <w:iCs/>
                <w:sz w:val="20"/>
              </w:rPr>
              <w:t xml:space="preserve">ondary) to a specialized or streamed program </w:t>
            </w:r>
            <w:r w:rsidRPr="00746CA2">
              <w:rPr>
                <w:rFonts w:eastAsiaTheme="minorEastAsia"/>
                <w:sz w:val="20"/>
              </w:rPr>
              <w:t>throughout the 2018-2019 school year.</w:t>
            </w:r>
          </w:p>
          <w:p w:rsidR="00B95769" w:rsidRPr="009173A1" w:rsidRDefault="00B95769" w:rsidP="00E230AF">
            <w:pPr>
              <w:tabs>
                <w:tab w:val="left" w:pos="589"/>
                <w:tab w:val="center" w:pos="5400"/>
              </w:tabs>
              <w:spacing w:after="60" w:line="216" w:lineRule="auto"/>
              <w:ind w:left="245" w:hanging="230"/>
              <w:outlineLvl w:val="1"/>
              <w:rPr>
                <w:rFonts w:eastAsiaTheme="minorEastAsia"/>
                <w:b/>
                <w:sz w:val="20"/>
                <w:szCs w:val="20"/>
                <w:lang w:val="en-CA"/>
              </w:rPr>
            </w:pPr>
          </w:p>
        </w:tc>
        <w:tc>
          <w:tcPr>
            <w:tcW w:w="2462" w:type="dxa"/>
            <w:shd w:val="clear" w:color="auto" w:fill="auto"/>
          </w:tcPr>
          <w:p w:rsidR="00B95769" w:rsidRPr="009173A1" w:rsidRDefault="00B95769" w:rsidP="00E230AF">
            <w:pPr>
              <w:tabs>
                <w:tab w:val="left" w:pos="589"/>
                <w:tab w:val="center" w:pos="5400"/>
              </w:tabs>
              <w:spacing w:after="60" w:line="216" w:lineRule="auto"/>
              <w:ind w:left="176" w:hanging="230"/>
              <w:outlineLvl w:val="1"/>
              <w:rPr>
                <w:rFonts w:eastAsiaTheme="minorEastAsia"/>
                <w:b/>
                <w:sz w:val="20"/>
                <w:szCs w:val="20"/>
                <w:lang w:val="en-CA"/>
              </w:rPr>
            </w:pPr>
          </w:p>
        </w:tc>
      </w:tr>
    </w:tbl>
    <w:p w:rsidR="00B95769" w:rsidRPr="00BA1916" w:rsidRDefault="00B95769" w:rsidP="00897DFC">
      <w:pPr>
        <w:pStyle w:val="ListParagraph"/>
        <w:tabs>
          <w:tab w:val="left" w:pos="2160"/>
        </w:tabs>
        <w:spacing w:after="60"/>
        <w:ind w:left="245" w:hanging="187"/>
        <w:contextualSpacing w:val="0"/>
        <w:rPr>
          <w:rFonts w:asciiTheme="minorHAnsi" w:eastAsiaTheme="minorEastAsia" w:hAnsiTheme="minorHAnsi" w:cstheme="minorBidi"/>
          <w:sz w:val="20"/>
          <w:lang w:val="en-CA"/>
        </w:rPr>
      </w:pPr>
    </w:p>
    <w:sectPr w:rsidR="00B95769" w:rsidRPr="00BA1916" w:rsidSect="00E230AF">
      <w:headerReference w:type="default" r:id="rId13"/>
      <w:pgSz w:w="20160" w:h="12240" w:orient="landscape" w:code="5"/>
      <w:pgMar w:top="432" w:right="1080" w:bottom="720" w:left="1080" w:header="90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7B" w:rsidRDefault="005B4B7B">
      <w:r>
        <w:separator/>
      </w:r>
    </w:p>
  </w:endnote>
  <w:endnote w:type="continuationSeparator" w:id="0">
    <w:p w:rsidR="005B4B7B" w:rsidRDefault="005B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80505"/>
      <w:docPartObj>
        <w:docPartGallery w:val="Page Numbers (Bottom of Page)"/>
        <w:docPartUnique/>
      </w:docPartObj>
    </w:sdtPr>
    <w:sdtEndPr>
      <w:rPr>
        <w:noProof/>
      </w:rPr>
    </w:sdtEndPr>
    <w:sdtContent>
      <w:p w:rsidR="003A3D5B" w:rsidRDefault="003A3D5B">
        <w:pPr>
          <w:pStyle w:val="Footer"/>
          <w:jc w:val="right"/>
        </w:pPr>
        <w:r>
          <w:fldChar w:fldCharType="begin"/>
        </w:r>
        <w:r>
          <w:instrText xml:space="preserve"> PAGE   \* MERGEFORMAT </w:instrText>
        </w:r>
        <w:r>
          <w:fldChar w:fldCharType="separate"/>
        </w:r>
        <w:r w:rsidR="009F2B0C">
          <w:rPr>
            <w:noProof/>
          </w:rPr>
          <w:t>1</w:t>
        </w:r>
        <w:r>
          <w:rPr>
            <w:noProof/>
          </w:rPr>
          <w:fldChar w:fldCharType="end"/>
        </w:r>
      </w:p>
    </w:sdtContent>
  </w:sdt>
  <w:p w:rsidR="003A3D5B" w:rsidRDefault="003A3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7B" w:rsidRDefault="005B4B7B">
      <w:r>
        <w:separator/>
      </w:r>
    </w:p>
  </w:footnote>
  <w:footnote w:type="continuationSeparator" w:id="0">
    <w:p w:rsidR="005B4B7B" w:rsidRDefault="005B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Pr="00523DCF" w:rsidRDefault="003A3D5B" w:rsidP="00393BB0">
    <w:pPr>
      <w:pStyle w:val="Header"/>
      <w:tabs>
        <w:tab w:val="left" w:pos="4570"/>
        <w:tab w:val="right" w:pos="18000"/>
      </w:tabs>
      <w:rPr>
        <w:lang w:val="en-CA"/>
      </w:rPr>
    </w:pPr>
    <w:r>
      <w:rPr>
        <w:b/>
        <w:noProof/>
        <w:sz w:val="32"/>
        <w:lang w:val="en-CA" w:eastAsia="en-CA"/>
      </w:rPr>
      <mc:AlternateContent>
        <mc:Choice Requires="wps">
          <w:drawing>
            <wp:anchor distT="0" distB="0" distL="114300" distR="114300" simplePos="0" relativeHeight="251655168" behindDoc="0" locked="0" layoutInCell="1" allowOverlap="1" wp14:anchorId="4CE08F69" wp14:editId="5DEA9EC9">
              <wp:simplePos x="0" y="0"/>
              <wp:positionH relativeFrom="column">
                <wp:posOffset>13517880</wp:posOffset>
              </wp:positionH>
              <wp:positionV relativeFrom="paragraph">
                <wp:posOffset>8890</wp:posOffset>
              </wp:positionV>
              <wp:extent cx="1095375" cy="3048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4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A3D5B" w:rsidRDefault="003A3D5B" w:rsidP="00523DCF">
                          <w: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064.4pt;margin-top:.7pt;width:86.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" filled="f" strokecolor="black [3213]" strokeweight=".5pt">
              <v:path arrowok="t"/>
              <v:textbox>
                <w:txbxContent>
                  <w:p w:rsidR="003A3D5B" w:rsidRDefault="003A3D5B" w:rsidP="00523DCF">
                    <w:r>
                      <w:t>APPENDIX B</w:t>
                    </w:r>
                  </w:p>
                </w:txbxContent>
              </v:textbox>
            </v:shape>
          </w:pict>
        </mc:Fallback>
      </mc:AlternateContent>
    </w:r>
    <w:r>
      <w:rPr>
        <w:lang w:val="en-CA"/>
      </w:rPr>
      <w:tab/>
    </w:r>
    <w:r>
      <w:rPr>
        <w:b/>
        <w:noProof/>
        <w:sz w:val="32"/>
        <w:lang w:val="en-CA" w:eastAsia="en-CA"/>
      </w:rPr>
      <mc:AlternateContent>
        <mc:Choice Requires="wps">
          <w:drawing>
            <wp:anchor distT="0" distB="0" distL="114300" distR="114300" simplePos="0" relativeHeight="251656192" behindDoc="0" locked="0" layoutInCell="1" allowOverlap="1" wp14:anchorId="0CDA7797" wp14:editId="342A84EB">
              <wp:simplePos x="0" y="0"/>
              <wp:positionH relativeFrom="column">
                <wp:posOffset>13670280</wp:posOffset>
              </wp:positionH>
              <wp:positionV relativeFrom="paragraph">
                <wp:posOffset>161290</wp:posOffset>
              </wp:positionV>
              <wp:extent cx="1095375" cy="3048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304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A3D5B" w:rsidRDefault="003A3D5B" w:rsidP="00523DCF">
                          <w: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076.4pt;margin-top:12.7pt;width:86.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" filled="f" strokecolor="black [3213]" strokeweight=".5pt">
              <v:path arrowok="t"/>
              <v:textbox>
                <w:txbxContent>
                  <w:p w:rsidR="003A3D5B" w:rsidRDefault="003A3D5B" w:rsidP="00523DCF">
                    <w:r>
                      <w:t>APPENDIX B</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Default="003A3D5B">
    <w:pPr>
      <w:pStyle w:val="Header"/>
    </w:pPr>
    <w:r>
      <w:rPr>
        <w:b/>
        <w:bCs/>
        <w:caps/>
        <w:noProof/>
        <w:color w:val="FFFFFF" w:themeColor="background1"/>
        <w:szCs w:val="24"/>
        <w:lang w:val="en-CA" w:eastAsia="en-CA"/>
      </w:rPr>
      <mc:AlternateContent>
        <mc:Choice Requires="wps">
          <w:drawing>
            <wp:anchor distT="0" distB="0" distL="114300" distR="114300" simplePos="0" relativeHeight="251657216" behindDoc="0" locked="0" layoutInCell="1" allowOverlap="1" wp14:anchorId="5E39F387" wp14:editId="704058CF">
              <wp:simplePos x="0" y="0"/>
              <wp:positionH relativeFrom="column">
                <wp:posOffset>5764992</wp:posOffset>
              </wp:positionH>
              <wp:positionV relativeFrom="paragraph">
                <wp:posOffset>-118745</wp:posOffset>
              </wp:positionV>
              <wp:extent cx="1047750" cy="29210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3A3D5B" w:rsidRPr="00690CC8" w:rsidRDefault="003A3D5B" w:rsidP="00690CC8">
                          <w:pPr>
                            <w:jc w:val="center"/>
                            <w:rPr>
                              <w:rFonts w:asciiTheme="majorHAnsi" w:hAnsiTheme="majorHAnsi"/>
                            </w:rPr>
                          </w:pPr>
                          <w:r w:rsidRPr="00690CC8">
                            <w:rPr>
                              <w:rFonts w:asciiTheme="majorHAnsi" w:hAnsiTheme="majorHAnsi"/>
                            </w:rPr>
                            <w:t xml:space="preserve">Appendix </w:t>
                          </w:r>
                          <w:r>
                            <w:rPr>
                              <w:rFonts w:asciiTheme="majorHAnsi" w:hAnsiTheme="majorHAnsi"/>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53.95pt;margin-top:-9.35pt;width:82.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">
              <v:textbox>
                <w:txbxContent>
                  <w:p w:rsidR="003A3D5B" w:rsidRPr="00690CC8" w:rsidRDefault="003A3D5B" w:rsidP="00690CC8">
                    <w:pPr>
                      <w:jc w:val="center"/>
                      <w:rPr>
                        <w:rFonts w:asciiTheme="majorHAnsi" w:hAnsiTheme="majorHAnsi"/>
                      </w:rPr>
                    </w:pPr>
                    <w:r w:rsidRPr="00690CC8">
                      <w:rPr>
                        <w:rFonts w:asciiTheme="majorHAnsi" w:hAnsiTheme="majorHAnsi"/>
                      </w:rPr>
                      <w:t xml:space="preserve">Appendix </w:t>
                    </w:r>
                    <w:r>
                      <w:rPr>
                        <w:rFonts w:asciiTheme="majorHAnsi" w:hAnsiTheme="majorHAnsi"/>
                      </w:rPr>
                      <w:t>C</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Pr="007F545E" w:rsidRDefault="003A3D5B" w:rsidP="007F545E">
    <w:pPr>
      <w:pStyle w:val="Header"/>
    </w:pPr>
    <w:r>
      <w:rPr>
        <w:b/>
        <w:bCs/>
        <w:caps/>
        <w:noProof/>
        <w:color w:val="FFFFFF" w:themeColor="background1"/>
        <w:szCs w:val="24"/>
        <w:lang w:val="en-CA" w:eastAsia="en-CA"/>
      </w:rPr>
      <mc:AlternateContent>
        <mc:Choice Requires="wps">
          <w:drawing>
            <wp:anchor distT="0" distB="0" distL="114300" distR="114300" simplePos="0" relativeHeight="251658240" behindDoc="0" locked="0" layoutInCell="1" allowOverlap="1" wp14:anchorId="17A53910" wp14:editId="388AD8C7">
              <wp:simplePos x="0" y="0"/>
              <wp:positionH relativeFrom="column">
                <wp:posOffset>5651038</wp:posOffset>
              </wp:positionH>
              <wp:positionV relativeFrom="paragraph">
                <wp:posOffset>-114300</wp:posOffset>
              </wp:positionV>
              <wp:extent cx="1047750" cy="2921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3A3D5B" w:rsidRPr="00690CC8"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44.95pt;margin-top:-9pt;width:82.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">
              <v:textbox>
                <w:txbxContent>
                  <w:p w:rsidR="003A3D5B" w:rsidRPr="00690CC8"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A</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5B" w:rsidRPr="007F545E" w:rsidRDefault="003A3D5B" w:rsidP="007F545E">
    <w:pPr>
      <w:pStyle w:val="Header"/>
    </w:pPr>
    <w:r>
      <w:rPr>
        <w:b/>
        <w:bCs/>
        <w:caps/>
        <w:noProof/>
        <w:color w:val="FFFFFF" w:themeColor="background1"/>
        <w:szCs w:val="24"/>
        <w:lang w:val="en-CA" w:eastAsia="en-CA"/>
      </w:rPr>
      <mc:AlternateContent>
        <mc:Choice Requires="wps">
          <w:drawing>
            <wp:anchor distT="0" distB="0" distL="114300" distR="114300" simplePos="0" relativeHeight="251659264" behindDoc="0" locked="0" layoutInCell="1" allowOverlap="1" wp14:anchorId="5AC6CA71" wp14:editId="175135C2">
              <wp:simplePos x="0" y="0"/>
              <wp:positionH relativeFrom="column">
                <wp:posOffset>10371455</wp:posOffset>
              </wp:positionH>
              <wp:positionV relativeFrom="paragraph">
                <wp:posOffset>-231140</wp:posOffset>
              </wp:positionV>
              <wp:extent cx="1047750" cy="292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3A3D5B" w:rsidRPr="00B95769"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16.65pt;margin-top:-18.2pt;width:8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P7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">
              <v:textbox>
                <w:txbxContent>
                  <w:p w:rsidR="003A3D5B" w:rsidRPr="00B95769" w:rsidRDefault="003A3D5B" w:rsidP="00FD0132">
                    <w:pPr>
                      <w:jc w:val="center"/>
                      <w:rPr>
                        <w:rFonts w:asciiTheme="majorHAnsi" w:hAnsiTheme="majorHAnsi"/>
                      </w:rPr>
                    </w:pPr>
                    <w:r w:rsidRPr="00690CC8">
                      <w:rPr>
                        <w:rFonts w:asciiTheme="majorHAnsi" w:hAnsiTheme="majorHAnsi"/>
                      </w:rPr>
                      <w:t xml:space="preserve">Appendix </w:t>
                    </w:r>
                    <w:r>
                      <w:rPr>
                        <w:rFonts w:asciiTheme="majorHAnsi" w:hAnsiTheme="majorHAnsi"/>
                      </w:rPr>
                      <w:t>B</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DC2"/>
    <w:multiLevelType w:val="hybridMultilevel"/>
    <w:tmpl w:val="A7C012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
    <w:nsid w:val="01CD5004"/>
    <w:multiLevelType w:val="hybridMultilevel"/>
    <w:tmpl w:val="F0442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5C62722"/>
    <w:multiLevelType w:val="hybridMultilevel"/>
    <w:tmpl w:val="1B12F9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6A47C15"/>
    <w:multiLevelType w:val="hybridMultilevel"/>
    <w:tmpl w:val="E814CA48"/>
    <w:lvl w:ilvl="0" w:tplc="1484556C">
      <w:start w:val="1"/>
      <w:numFmt w:val="bullet"/>
      <w:lvlText w:val="Ê"/>
      <w:lvlJc w:val="left"/>
      <w:pPr>
        <w:ind w:left="360" w:hanging="360"/>
      </w:pPr>
      <w:rPr>
        <w:rFonts w:ascii="Wingdings 3" w:hAnsi="Wingdings 3" w:hint="default"/>
        <w:color w:val="auto"/>
        <w:position w:val="-6"/>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B8640C1"/>
    <w:multiLevelType w:val="hybridMultilevel"/>
    <w:tmpl w:val="F1920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5">
    <w:nsid w:val="196C0193"/>
    <w:multiLevelType w:val="hybridMultilevel"/>
    <w:tmpl w:val="140EA476"/>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992529"/>
    <w:multiLevelType w:val="hybridMultilevel"/>
    <w:tmpl w:val="8684FBA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4410" w:hanging="360"/>
      </w:pPr>
      <w:rPr>
        <w:rFonts w:ascii="Courier New" w:hAnsi="Courier New" w:cs="Courier New" w:hint="default"/>
      </w:rPr>
    </w:lvl>
    <w:lvl w:ilvl="2" w:tplc="10090005">
      <w:start w:val="1"/>
      <w:numFmt w:val="bullet"/>
      <w:lvlText w:val=""/>
      <w:lvlJc w:val="left"/>
      <w:pPr>
        <w:ind w:left="-369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tentative="1">
      <w:start w:val="1"/>
      <w:numFmt w:val="bullet"/>
      <w:lvlText w:val="o"/>
      <w:lvlJc w:val="left"/>
      <w:pPr>
        <w:ind w:left="-2250" w:hanging="360"/>
      </w:pPr>
      <w:rPr>
        <w:rFonts w:ascii="Courier New" w:hAnsi="Courier New" w:cs="Courier New" w:hint="default"/>
      </w:rPr>
    </w:lvl>
    <w:lvl w:ilvl="5" w:tplc="10090005" w:tentative="1">
      <w:start w:val="1"/>
      <w:numFmt w:val="bullet"/>
      <w:lvlText w:val=""/>
      <w:lvlJc w:val="left"/>
      <w:pPr>
        <w:ind w:left="-1530" w:hanging="360"/>
      </w:pPr>
      <w:rPr>
        <w:rFonts w:ascii="Wingdings" w:hAnsi="Wingdings" w:hint="default"/>
      </w:rPr>
    </w:lvl>
    <w:lvl w:ilvl="6" w:tplc="10090001" w:tentative="1">
      <w:start w:val="1"/>
      <w:numFmt w:val="bullet"/>
      <w:lvlText w:val=""/>
      <w:lvlJc w:val="left"/>
      <w:pPr>
        <w:ind w:left="-810" w:hanging="360"/>
      </w:pPr>
      <w:rPr>
        <w:rFonts w:ascii="Symbol" w:hAnsi="Symbol" w:hint="default"/>
      </w:rPr>
    </w:lvl>
    <w:lvl w:ilvl="7" w:tplc="10090003" w:tentative="1">
      <w:start w:val="1"/>
      <w:numFmt w:val="bullet"/>
      <w:lvlText w:val="o"/>
      <w:lvlJc w:val="left"/>
      <w:pPr>
        <w:ind w:left="-90" w:hanging="360"/>
      </w:pPr>
      <w:rPr>
        <w:rFonts w:ascii="Courier New" w:hAnsi="Courier New" w:cs="Courier New" w:hint="default"/>
      </w:rPr>
    </w:lvl>
    <w:lvl w:ilvl="8" w:tplc="10090005" w:tentative="1">
      <w:start w:val="1"/>
      <w:numFmt w:val="bullet"/>
      <w:lvlText w:val=""/>
      <w:lvlJc w:val="left"/>
      <w:pPr>
        <w:ind w:left="630" w:hanging="360"/>
      </w:pPr>
      <w:rPr>
        <w:rFonts w:ascii="Wingdings" w:hAnsi="Wingdings" w:hint="default"/>
      </w:rPr>
    </w:lvl>
  </w:abstractNum>
  <w:abstractNum w:abstractNumId="7">
    <w:nsid w:val="1B49738C"/>
    <w:multiLevelType w:val="hybridMultilevel"/>
    <w:tmpl w:val="1B54A786"/>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8">
    <w:nsid w:val="216B459A"/>
    <w:multiLevelType w:val="hybridMultilevel"/>
    <w:tmpl w:val="DBC6C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C76783"/>
    <w:multiLevelType w:val="hybridMultilevel"/>
    <w:tmpl w:val="97B2F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5116C1"/>
    <w:multiLevelType w:val="hybridMultilevel"/>
    <w:tmpl w:val="2DFC8FF0"/>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11">
    <w:nsid w:val="2A4853EC"/>
    <w:multiLevelType w:val="hybridMultilevel"/>
    <w:tmpl w:val="8A4AAF5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FF04FD1"/>
    <w:multiLevelType w:val="hybridMultilevel"/>
    <w:tmpl w:val="89D4F7E2"/>
    <w:lvl w:ilvl="0" w:tplc="83C24B30">
      <w:start w:val="1"/>
      <w:numFmt w:val="bullet"/>
      <w:lvlText w:val=""/>
      <w:lvlJc w:val="left"/>
      <w:pPr>
        <w:ind w:left="360" w:hanging="360"/>
      </w:pPr>
      <w:rPr>
        <w:rFonts w:ascii="Symbol" w:hAnsi="Symbol" w:hint="default"/>
        <w:spacing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FFE512A"/>
    <w:multiLevelType w:val="hybridMultilevel"/>
    <w:tmpl w:val="2CEA96A0"/>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8556458"/>
    <w:multiLevelType w:val="hybridMultilevel"/>
    <w:tmpl w:val="BC1047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5">
    <w:nsid w:val="3C025951"/>
    <w:multiLevelType w:val="hybridMultilevel"/>
    <w:tmpl w:val="E7D8CB5C"/>
    <w:lvl w:ilvl="0" w:tplc="10090001">
      <w:start w:val="1"/>
      <w:numFmt w:val="bullet"/>
      <w:lvlText w:val=""/>
      <w:lvlJc w:val="left"/>
      <w:pPr>
        <w:ind w:left="360" w:hanging="360"/>
      </w:pPr>
      <w:rPr>
        <w:rFonts w:ascii="Symbol" w:hAnsi="Symbol" w:hint="default"/>
      </w:rPr>
    </w:lvl>
    <w:lvl w:ilvl="1" w:tplc="24FC2E74">
      <w:start w:val="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487FE6"/>
    <w:multiLevelType w:val="hybridMultilevel"/>
    <w:tmpl w:val="E0E2004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40263985"/>
    <w:multiLevelType w:val="hybridMultilevel"/>
    <w:tmpl w:val="D45C58C4"/>
    <w:lvl w:ilvl="0" w:tplc="10090001">
      <w:start w:val="1"/>
      <w:numFmt w:val="bullet"/>
      <w:lvlText w:val=""/>
      <w:lvlJc w:val="left"/>
      <w:pPr>
        <w:ind w:left="576" w:hanging="360"/>
      </w:pPr>
      <w:rPr>
        <w:rFonts w:ascii="Symbol" w:hAnsi="Symbo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18">
    <w:nsid w:val="425B54A8"/>
    <w:multiLevelType w:val="hybridMultilevel"/>
    <w:tmpl w:val="01B828F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3B53083"/>
    <w:multiLevelType w:val="hybridMultilevel"/>
    <w:tmpl w:val="79B6A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20">
    <w:nsid w:val="43E603B3"/>
    <w:multiLevelType w:val="hybridMultilevel"/>
    <w:tmpl w:val="56B03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7EF6AB1"/>
    <w:multiLevelType w:val="hybridMultilevel"/>
    <w:tmpl w:val="BD3EA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nsid w:val="5287507C"/>
    <w:multiLevelType w:val="hybridMultilevel"/>
    <w:tmpl w:val="17F0C9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nsid w:val="56DF735C"/>
    <w:multiLevelType w:val="hybridMultilevel"/>
    <w:tmpl w:val="D3BA06D4"/>
    <w:lvl w:ilvl="0" w:tplc="5D144EA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8F2141D"/>
    <w:multiLevelType w:val="hybridMultilevel"/>
    <w:tmpl w:val="671045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AAA649F"/>
    <w:multiLevelType w:val="hybridMultilevel"/>
    <w:tmpl w:val="CFE6422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nsid w:val="5AB8079A"/>
    <w:multiLevelType w:val="hybridMultilevel"/>
    <w:tmpl w:val="A63487D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D874474"/>
    <w:multiLevelType w:val="hybridMultilevel"/>
    <w:tmpl w:val="B05E8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4EE4454"/>
    <w:multiLevelType w:val="hybridMultilevel"/>
    <w:tmpl w:val="30E8B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9">
    <w:nsid w:val="70496BD3"/>
    <w:multiLevelType w:val="hybridMultilevel"/>
    <w:tmpl w:val="A3DA6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4570AEA"/>
    <w:multiLevelType w:val="hybridMultilevel"/>
    <w:tmpl w:val="DAB847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1">
    <w:nsid w:val="772E7DBD"/>
    <w:multiLevelType w:val="hybridMultilevel"/>
    <w:tmpl w:val="B5DAE8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A9F6BAD"/>
    <w:multiLevelType w:val="hybridMultilevel"/>
    <w:tmpl w:val="949A7ED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3">
    <w:nsid w:val="7B901216"/>
    <w:multiLevelType w:val="hybridMultilevel"/>
    <w:tmpl w:val="20AE278C"/>
    <w:lvl w:ilvl="0" w:tplc="83C24B30">
      <w:start w:val="1"/>
      <w:numFmt w:val="bullet"/>
      <w:lvlText w:val=""/>
      <w:lvlJc w:val="left"/>
      <w:pPr>
        <w:ind w:left="2160" w:hanging="360"/>
      </w:pPr>
      <w:rPr>
        <w:rFonts w:ascii="Symbol" w:hAnsi="Symbol" w:hint="default"/>
        <w:spacing w:val="-2"/>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7"/>
  </w:num>
  <w:num w:numId="2">
    <w:abstractNumId w:val="18"/>
  </w:num>
  <w:num w:numId="3">
    <w:abstractNumId w:val="26"/>
  </w:num>
  <w:num w:numId="4">
    <w:abstractNumId w:val="16"/>
  </w:num>
  <w:num w:numId="5">
    <w:abstractNumId w:val="9"/>
  </w:num>
  <w:num w:numId="6">
    <w:abstractNumId w:val="29"/>
  </w:num>
  <w:num w:numId="7">
    <w:abstractNumId w:val="13"/>
  </w:num>
  <w:num w:numId="8">
    <w:abstractNumId w:val="15"/>
  </w:num>
  <w:num w:numId="9">
    <w:abstractNumId w:val="30"/>
  </w:num>
  <w:num w:numId="10">
    <w:abstractNumId w:val="22"/>
  </w:num>
  <w:num w:numId="11">
    <w:abstractNumId w:val="6"/>
  </w:num>
  <w:num w:numId="12">
    <w:abstractNumId w:val="5"/>
  </w:num>
  <w:num w:numId="13">
    <w:abstractNumId w:val="32"/>
  </w:num>
  <w:num w:numId="14">
    <w:abstractNumId w:val="7"/>
  </w:num>
  <w:num w:numId="15">
    <w:abstractNumId w:val="25"/>
  </w:num>
  <w:num w:numId="16">
    <w:abstractNumId w:val="8"/>
  </w:num>
  <w:num w:numId="17">
    <w:abstractNumId w:val="2"/>
  </w:num>
  <w:num w:numId="18">
    <w:abstractNumId w:val="1"/>
  </w:num>
  <w:num w:numId="19">
    <w:abstractNumId w:val="10"/>
  </w:num>
  <w:num w:numId="20">
    <w:abstractNumId w:val="33"/>
  </w:num>
  <w:num w:numId="21">
    <w:abstractNumId w:val="17"/>
  </w:num>
  <w:num w:numId="22">
    <w:abstractNumId w:val="12"/>
  </w:num>
  <w:num w:numId="23">
    <w:abstractNumId w:val="3"/>
  </w:num>
  <w:num w:numId="24">
    <w:abstractNumId w:val="0"/>
  </w:num>
  <w:num w:numId="25">
    <w:abstractNumId w:val="4"/>
  </w:num>
  <w:num w:numId="26">
    <w:abstractNumId w:val="31"/>
  </w:num>
  <w:num w:numId="27">
    <w:abstractNumId w:val="28"/>
  </w:num>
  <w:num w:numId="28">
    <w:abstractNumId w:val="24"/>
  </w:num>
  <w:num w:numId="29">
    <w:abstractNumId w:val="21"/>
  </w:num>
  <w:num w:numId="30">
    <w:abstractNumId w:val="11"/>
  </w:num>
  <w:num w:numId="31">
    <w:abstractNumId w:val="20"/>
  </w:num>
  <w:num w:numId="32">
    <w:abstractNumId w:val="23"/>
  </w:num>
  <w:num w:numId="33">
    <w:abstractNumId w:val="14"/>
  </w:num>
  <w:num w:numId="3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77"/>
    <w:rsid w:val="00000CEC"/>
    <w:rsid w:val="000021A2"/>
    <w:rsid w:val="000059E9"/>
    <w:rsid w:val="00006ACB"/>
    <w:rsid w:val="000108A0"/>
    <w:rsid w:val="00013914"/>
    <w:rsid w:val="000146B6"/>
    <w:rsid w:val="00022A91"/>
    <w:rsid w:val="00030056"/>
    <w:rsid w:val="00030B23"/>
    <w:rsid w:val="0003224B"/>
    <w:rsid w:val="000328E0"/>
    <w:rsid w:val="00034310"/>
    <w:rsid w:val="00037A07"/>
    <w:rsid w:val="000403C7"/>
    <w:rsid w:val="00041541"/>
    <w:rsid w:val="0004270B"/>
    <w:rsid w:val="00043099"/>
    <w:rsid w:val="00044EA0"/>
    <w:rsid w:val="00046EA8"/>
    <w:rsid w:val="000501CE"/>
    <w:rsid w:val="000512B1"/>
    <w:rsid w:val="00052A8E"/>
    <w:rsid w:val="000530F7"/>
    <w:rsid w:val="0005448E"/>
    <w:rsid w:val="00054B1F"/>
    <w:rsid w:val="00060D8C"/>
    <w:rsid w:val="00062118"/>
    <w:rsid w:val="00064282"/>
    <w:rsid w:val="00064837"/>
    <w:rsid w:val="000648FD"/>
    <w:rsid w:val="00070B4D"/>
    <w:rsid w:val="00080208"/>
    <w:rsid w:val="00080774"/>
    <w:rsid w:val="00081BEF"/>
    <w:rsid w:val="00082D98"/>
    <w:rsid w:val="00083A9A"/>
    <w:rsid w:val="00085732"/>
    <w:rsid w:val="00086DFF"/>
    <w:rsid w:val="0008734D"/>
    <w:rsid w:val="000910A0"/>
    <w:rsid w:val="00091DE7"/>
    <w:rsid w:val="000945C2"/>
    <w:rsid w:val="00097790"/>
    <w:rsid w:val="00097A4F"/>
    <w:rsid w:val="000A0488"/>
    <w:rsid w:val="000A056D"/>
    <w:rsid w:val="000A0C9A"/>
    <w:rsid w:val="000A1A9B"/>
    <w:rsid w:val="000A4B25"/>
    <w:rsid w:val="000A657D"/>
    <w:rsid w:val="000A69FE"/>
    <w:rsid w:val="000B07B4"/>
    <w:rsid w:val="000B09BB"/>
    <w:rsid w:val="000B1720"/>
    <w:rsid w:val="000B48F4"/>
    <w:rsid w:val="000B5FA0"/>
    <w:rsid w:val="000C0315"/>
    <w:rsid w:val="000C0CBB"/>
    <w:rsid w:val="000C0E69"/>
    <w:rsid w:val="000C2356"/>
    <w:rsid w:val="000C439A"/>
    <w:rsid w:val="000C53AA"/>
    <w:rsid w:val="000D4424"/>
    <w:rsid w:val="000D51E5"/>
    <w:rsid w:val="000E4D4D"/>
    <w:rsid w:val="000E5840"/>
    <w:rsid w:val="000E6B62"/>
    <w:rsid w:val="000E7853"/>
    <w:rsid w:val="000F28CE"/>
    <w:rsid w:val="000F4813"/>
    <w:rsid w:val="000F5E31"/>
    <w:rsid w:val="000F662F"/>
    <w:rsid w:val="00100F0B"/>
    <w:rsid w:val="00101C2C"/>
    <w:rsid w:val="00101D66"/>
    <w:rsid w:val="00106292"/>
    <w:rsid w:val="001074DA"/>
    <w:rsid w:val="001117BC"/>
    <w:rsid w:val="0011217C"/>
    <w:rsid w:val="001124FB"/>
    <w:rsid w:val="001167E4"/>
    <w:rsid w:val="00117E91"/>
    <w:rsid w:val="00123574"/>
    <w:rsid w:val="00124005"/>
    <w:rsid w:val="00125BCD"/>
    <w:rsid w:val="00130EAC"/>
    <w:rsid w:val="0013132D"/>
    <w:rsid w:val="001313FA"/>
    <w:rsid w:val="00132DA3"/>
    <w:rsid w:val="00133134"/>
    <w:rsid w:val="001405D4"/>
    <w:rsid w:val="001416DB"/>
    <w:rsid w:val="0014439C"/>
    <w:rsid w:val="001445B0"/>
    <w:rsid w:val="00145F21"/>
    <w:rsid w:val="00147D9C"/>
    <w:rsid w:val="00150CE2"/>
    <w:rsid w:val="0015248C"/>
    <w:rsid w:val="00152EB9"/>
    <w:rsid w:val="001560B3"/>
    <w:rsid w:val="0015650C"/>
    <w:rsid w:val="00156E03"/>
    <w:rsid w:val="001576D0"/>
    <w:rsid w:val="001578EA"/>
    <w:rsid w:val="00160A6F"/>
    <w:rsid w:val="001612D6"/>
    <w:rsid w:val="00166CBC"/>
    <w:rsid w:val="001706EC"/>
    <w:rsid w:val="00170DEE"/>
    <w:rsid w:val="00171CBE"/>
    <w:rsid w:val="0017233A"/>
    <w:rsid w:val="00172D37"/>
    <w:rsid w:val="00172E5A"/>
    <w:rsid w:val="001801CC"/>
    <w:rsid w:val="0018136B"/>
    <w:rsid w:val="00183E09"/>
    <w:rsid w:val="00187A82"/>
    <w:rsid w:val="00191D98"/>
    <w:rsid w:val="00194F80"/>
    <w:rsid w:val="001A5685"/>
    <w:rsid w:val="001A62A6"/>
    <w:rsid w:val="001A77A1"/>
    <w:rsid w:val="001A7892"/>
    <w:rsid w:val="001B0E19"/>
    <w:rsid w:val="001B4D58"/>
    <w:rsid w:val="001B57B9"/>
    <w:rsid w:val="001B7FF8"/>
    <w:rsid w:val="001C213B"/>
    <w:rsid w:val="001C2565"/>
    <w:rsid w:val="001C2DA0"/>
    <w:rsid w:val="001C353E"/>
    <w:rsid w:val="001C5D18"/>
    <w:rsid w:val="001D09BC"/>
    <w:rsid w:val="001D09C4"/>
    <w:rsid w:val="001D108E"/>
    <w:rsid w:val="001D170C"/>
    <w:rsid w:val="001D2D1D"/>
    <w:rsid w:val="001D5AE5"/>
    <w:rsid w:val="001E2427"/>
    <w:rsid w:val="001E2EEA"/>
    <w:rsid w:val="001E43D5"/>
    <w:rsid w:val="001E51FF"/>
    <w:rsid w:val="001F0FF3"/>
    <w:rsid w:val="001F20A6"/>
    <w:rsid w:val="002017D9"/>
    <w:rsid w:val="0020499E"/>
    <w:rsid w:val="00205460"/>
    <w:rsid w:val="00207E24"/>
    <w:rsid w:val="002107D3"/>
    <w:rsid w:val="00211529"/>
    <w:rsid w:val="00217487"/>
    <w:rsid w:val="002178A7"/>
    <w:rsid w:val="00220061"/>
    <w:rsid w:val="0022136C"/>
    <w:rsid w:val="002246CD"/>
    <w:rsid w:val="00233820"/>
    <w:rsid w:val="0023400D"/>
    <w:rsid w:val="00237EDB"/>
    <w:rsid w:val="0024078E"/>
    <w:rsid w:val="00241F26"/>
    <w:rsid w:val="002479FF"/>
    <w:rsid w:val="00251E62"/>
    <w:rsid w:val="00252D00"/>
    <w:rsid w:val="002538E3"/>
    <w:rsid w:val="00254302"/>
    <w:rsid w:val="00254952"/>
    <w:rsid w:val="002551D5"/>
    <w:rsid w:val="0025661C"/>
    <w:rsid w:val="00261D87"/>
    <w:rsid w:val="002636EA"/>
    <w:rsid w:val="00263B49"/>
    <w:rsid w:val="00263DE3"/>
    <w:rsid w:val="00264B82"/>
    <w:rsid w:val="00267687"/>
    <w:rsid w:val="00271334"/>
    <w:rsid w:val="00271C77"/>
    <w:rsid w:val="00272985"/>
    <w:rsid w:val="00274F06"/>
    <w:rsid w:val="002753E5"/>
    <w:rsid w:val="00275AB4"/>
    <w:rsid w:val="00284968"/>
    <w:rsid w:val="00285327"/>
    <w:rsid w:val="00287004"/>
    <w:rsid w:val="002A1C4D"/>
    <w:rsid w:val="002A27C5"/>
    <w:rsid w:val="002B1392"/>
    <w:rsid w:val="002B760D"/>
    <w:rsid w:val="002B7CB5"/>
    <w:rsid w:val="002C11E6"/>
    <w:rsid w:val="002C128A"/>
    <w:rsid w:val="002C7F29"/>
    <w:rsid w:val="002D0D04"/>
    <w:rsid w:val="002D1CCC"/>
    <w:rsid w:val="002D3AA8"/>
    <w:rsid w:val="002D48BF"/>
    <w:rsid w:val="002D60D2"/>
    <w:rsid w:val="002F0EE4"/>
    <w:rsid w:val="002F1466"/>
    <w:rsid w:val="002F19D1"/>
    <w:rsid w:val="002F48C0"/>
    <w:rsid w:val="00301EC4"/>
    <w:rsid w:val="003033D6"/>
    <w:rsid w:val="00304628"/>
    <w:rsid w:val="003071B4"/>
    <w:rsid w:val="00311D67"/>
    <w:rsid w:val="00312A0A"/>
    <w:rsid w:val="00312CC6"/>
    <w:rsid w:val="00312CF6"/>
    <w:rsid w:val="00313EFB"/>
    <w:rsid w:val="003141DF"/>
    <w:rsid w:val="003149F7"/>
    <w:rsid w:val="00315E63"/>
    <w:rsid w:val="00315F16"/>
    <w:rsid w:val="0031780B"/>
    <w:rsid w:val="00320E62"/>
    <w:rsid w:val="00324212"/>
    <w:rsid w:val="0032468C"/>
    <w:rsid w:val="0032668A"/>
    <w:rsid w:val="00326A94"/>
    <w:rsid w:val="00335AA8"/>
    <w:rsid w:val="00336B42"/>
    <w:rsid w:val="003373FC"/>
    <w:rsid w:val="0033750E"/>
    <w:rsid w:val="003402DD"/>
    <w:rsid w:val="00341E3F"/>
    <w:rsid w:val="00342024"/>
    <w:rsid w:val="00345797"/>
    <w:rsid w:val="00347E6F"/>
    <w:rsid w:val="00353196"/>
    <w:rsid w:val="0035336E"/>
    <w:rsid w:val="00354A91"/>
    <w:rsid w:val="00355762"/>
    <w:rsid w:val="003557B5"/>
    <w:rsid w:val="00357183"/>
    <w:rsid w:val="00360593"/>
    <w:rsid w:val="003651BB"/>
    <w:rsid w:val="0036741B"/>
    <w:rsid w:val="00376A70"/>
    <w:rsid w:val="003772BE"/>
    <w:rsid w:val="00377C9A"/>
    <w:rsid w:val="00380FDB"/>
    <w:rsid w:val="003825B5"/>
    <w:rsid w:val="003827EC"/>
    <w:rsid w:val="003839C9"/>
    <w:rsid w:val="00384D7B"/>
    <w:rsid w:val="00386558"/>
    <w:rsid w:val="0039257E"/>
    <w:rsid w:val="00393BB0"/>
    <w:rsid w:val="00395A6D"/>
    <w:rsid w:val="003A189F"/>
    <w:rsid w:val="003A3712"/>
    <w:rsid w:val="003A3D5B"/>
    <w:rsid w:val="003A5207"/>
    <w:rsid w:val="003B1C39"/>
    <w:rsid w:val="003B2784"/>
    <w:rsid w:val="003B3817"/>
    <w:rsid w:val="003B3AA5"/>
    <w:rsid w:val="003B60A8"/>
    <w:rsid w:val="003B642F"/>
    <w:rsid w:val="003B677E"/>
    <w:rsid w:val="003B7660"/>
    <w:rsid w:val="003C1BEB"/>
    <w:rsid w:val="003C2A7C"/>
    <w:rsid w:val="003C440A"/>
    <w:rsid w:val="003C50B2"/>
    <w:rsid w:val="003C5BDC"/>
    <w:rsid w:val="003C7055"/>
    <w:rsid w:val="003D0AA4"/>
    <w:rsid w:val="003D6601"/>
    <w:rsid w:val="003D7E70"/>
    <w:rsid w:val="003E34A7"/>
    <w:rsid w:val="00400919"/>
    <w:rsid w:val="00400B8D"/>
    <w:rsid w:val="00402BA7"/>
    <w:rsid w:val="00403A9A"/>
    <w:rsid w:val="00405698"/>
    <w:rsid w:val="004065DB"/>
    <w:rsid w:val="0041043C"/>
    <w:rsid w:val="0042045D"/>
    <w:rsid w:val="00421043"/>
    <w:rsid w:val="00422C16"/>
    <w:rsid w:val="00424B94"/>
    <w:rsid w:val="0042539C"/>
    <w:rsid w:val="004276C8"/>
    <w:rsid w:val="00430595"/>
    <w:rsid w:val="004336F1"/>
    <w:rsid w:val="0043557D"/>
    <w:rsid w:val="00435F5E"/>
    <w:rsid w:val="004377AD"/>
    <w:rsid w:val="00444D29"/>
    <w:rsid w:val="00452411"/>
    <w:rsid w:val="0045410F"/>
    <w:rsid w:val="004637F7"/>
    <w:rsid w:val="004662D2"/>
    <w:rsid w:val="00475D28"/>
    <w:rsid w:val="004776CB"/>
    <w:rsid w:val="00477775"/>
    <w:rsid w:val="00485F6E"/>
    <w:rsid w:val="00487A1D"/>
    <w:rsid w:val="00487B33"/>
    <w:rsid w:val="0049017A"/>
    <w:rsid w:val="004909ED"/>
    <w:rsid w:val="00490CF0"/>
    <w:rsid w:val="004922E7"/>
    <w:rsid w:val="00493CD8"/>
    <w:rsid w:val="00494848"/>
    <w:rsid w:val="00496C47"/>
    <w:rsid w:val="00497C8E"/>
    <w:rsid w:val="004A1877"/>
    <w:rsid w:val="004A41F0"/>
    <w:rsid w:val="004B026B"/>
    <w:rsid w:val="004B1F78"/>
    <w:rsid w:val="004B2618"/>
    <w:rsid w:val="004B4F69"/>
    <w:rsid w:val="004C2F26"/>
    <w:rsid w:val="004C464C"/>
    <w:rsid w:val="004C55B2"/>
    <w:rsid w:val="004C61DD"/>
    <w:rsid w:val="004C6C9F"/>
    <w:rsid w:val="004D0DDA"/>
    <w:rsid w:val="004D10A5"/>
    <w:rsid w:val="004D159E"/>
    <w:rsid w:val="004D200C"/>
    <w:rsid w:val="004D310E"/>
    <w:rsid w:val="004D3522"/>
    <w:rsid w:val="004D4ABB"/>
    <w:rsid w:val="004D4F1B"/>
    <w:rsid w:val="004D5AF1"/>
    <w:rsid w:val="004D72FB"/>
    <w:rsid w:val="004E3E43"/>
    <w:rsid w:val="004E46EA"/>
    <w:rsid w:val="004E519D"/>
    <w:rsid w:val="004E6FDA"/>
    <w:rsid w:val="004F10CC"/>
    <w:rsid w:val="004F3C53"/>
    <w:rsid w:val="004F5154"/>
    <w:rsid w:val="004F6B37"/>
    <w:rsid w:val="004F6D43"/>
    <w:rsid w:val="004F71FA"/>
    <w:rsid w:val="00500735"/>
    <w:rsid w:val="00501443"/>
    <w:rsid w:val="00505CED"/>
    <w:rsid w:val="00505F0B"/>
    <w:rsid w:val="00507423"/>
    <w:rsid w:val="0050769E"/>
    <w:rsid w:val="0050774C"/>
    <w:rsid w:val="00507995"/>
    <w:rsid w:val="00510F04"/>
    <w:rsid w:val="00512C19"/>
    <w:rsid w:val="00513759"/>
    <w:rsid w:val="00515382"/>
    <w:rsid w:val="00520E1A"/>
    <w:rsid w:val="005213D1"/>
    <w:rsid w:val="00523DCF"/>
    <w:rsid w:val="005258AE"/>
    <w:rsid w:val="00525A88"/>
    <w:rsid w:val="005321AC"/>
    <w:rsid w:val="005322DF"/>
    <w:rsid w:val="00535129"/>
    <w:rsid w:val="00540D2F"/>
    <w:rsid w:val="005410FE"/>
    <w:rsid w:val="0054136F"/>
    <w:rsid w:val="00541673"/>
    <w:rsid w:val="0054199E"/>
    <w:rsid w:val="005451B8"/>
    <w:rsid w:val="0054659A"/>
    <w:rsid w:val="00546878"/>
    <w:rsid w:val="00553692"/>
    <w:rsid w:val="005549EC"/>
    <w:rsid w:val="00556E44"/>
    <w:rsid w:val="00560BD9"/>
    <w:rsid w:val="00560F76"/>
    <w:rsid w:val="005700A1"/>
    <w:rsid w:val="00570218"/>
    <w:rsid w:val="00570502"/>
    <w:rsid w:val="00570969"/>
    <w:rsid w:val="0057489A"/>
    <w:rsid w:val="005755B7"/>
    <w:rsid w:val="00581608"/>
    <w:rsid w:val="00583025"/>
    <w:rsid w:val="005838D0"/>
    <w:rsid w:val="0058478C"/>
    <w:rsid w:val="005851C6"/>
    <w:rsid w:val="00587FF7"/>
    <w:rsid w:val="005929DA"/>
    <w:rsid w:val="005A0B5B"/>
    <w:rsid w:val="005A6043"/>
    <w:rsid w:val="005A7DBF"/>
    <w:rsid w:val="005B10EE"/>
    <w:rsid w:val="005B1E7F"/>
    <w:rsid w:val="005B23F6"/>
    <w:rsid w:val="005B25C7"/>
    <w:rsid w:val="005B4B7B"/>
    <w:rsid w:val="005C3F81"/>
    <w:rsid w:val="005C42E5"/>
    <w:rsid w:val="005C4ED7"/>
    <w:rsid w:val="005E0704"/>
    <w:rsid w:val="005E0AFD"/>
    <w:rsid w:val="005E1756"/>
    <w:rsid w:val="005E18DB"/>
    <w:rsid w:val="005E2FD7"/>
    <w:rsid w:val="005E58FE"/>
    <w:rsid w:val="005E5DFA"/>
    <w:rsid w:val="005E6E76"/>
    <w:rsid w:val="005E7CC4"/>
    <w:rsid w:val="005F190E"/>
    <w:rsid w:val="005F4285"/>
    <w:rsid w:val="005F42B9"/>
    <w:rsid w:val="005F4878"/>
    <w:rsid w:val="005F67AC"/>
    <w:rsid w:val="005F6C21"/>
    <w:rsid w:val="005F6E96"/>
    <w:rsid w:val="00601FA6"/>
    <w:rsid w:val="00601FB9"/>
    <w:rsid w:val="006025F7"/>
    <w:rsid w:val="00604369"/>
    <w:rsid w:val="00605225"/>
    <w:rsid w:val="0060679F"/>
    <w:rsid w:val="00607CE6"/>
    <w:rsid w:val="006126C4"/>
    <w:rsid w:val="00613A4E"/>
    <w:rsid w:val="00615734"/>
    <w:rsid w:val="00621504"/>
    <w:rsid w:val="006244F4"/>
    <w:rsid w:val="0062663C"/>
    <w:rsid w:val="00630019"/>
    <w:rsid w:val="00632D52"/>
    <w:rsid w:val="006404F0"/>
    <w:rsid w:val="006430E9"/>
    <w:rsid w:val="00644D0E"/>
    <w:rsid w:val="006453DD"/>
    <w:rsid w:val="00654446"/>
    <w:rsid w:val="00655BBE"/>
    <w:rsid w:val="00656CE9"/>
    <w:rsid w:val="0065748C"/>
    <w:rsid w:val="00660F0F"/>
    <w:rsid w:val="00667C12"/>
    <w:rsid w:val="0067405E"/>
    <w:rsid w:val="006744CA"/>
    <w:rsid w:val="00675480"/>
    <w:rsid w:val="0067653C"/>
    <w:rsid w:val="0067677A"/>
    <w:rsid w:val="00682611"/>
    <w:rsid w:val="00682D8A"/>
    <w:rsid w:val="00684A76"/>
    <w:rsid w:val="00684FDF"/>
    <w:rsid w:val="0068611B"/>
    <w:rsid w:val="00690CC0"/>
    <w:rsid w:val="00690CC8"/>
    <w:rsid w:val="00693557"/>
    <w:rsid w:val="00695F21"/>
    <w:rsid w:val="00696172"/>
    <w:rsid w:val="0069733F"/>
    <w:rsid w:val="00697671"/>
    <w:rsid w:val="006A0057"/>
    <w:rsid w:val="006A0307"/>
    <w:rsid w:val="006A09B7"/>
    <w:rsid w:val="006A11F7"/>
    <w:rsid w:val="006A121E"/>
    <w:rsid w:val="006A1B97"/>
    <w:rsid w:val="006A328B"/>
    <w:rsid w:val="006A60C1"/>
    <w:rsid w:val="006B147C"/>
    <w:rsid w:val="006B4662"/>
    <w:rsid w:val="006C025A"/>
    <w:rsid w:val="006C25FD"/>
    <w:rsid w:val="006D104A"/>
    <w:rsid w:val="006D19F8"/>
    <w:rsid w:val="006D1F35"/>
    <w:rsid w:val="006D2D5D"/>
    <w:rsid w:val="006D465C"/>
    <w:rsid w:val="006D5264"/>
    <w:rsid w:val="006D5B17"/>
    <w:rsid w:val="006E1CA7"/>
    <w:rsid w:val="006E21F8"/>
    <w:rsid w:val="006E4DD2"/>
    <w:rsid w:val="006E60D8"/>
    <w:rsid w:val="006E6857"/>
    <w:rsid w:val="006F1A1A"/>
    <w:rsid w:val="006F3524"/>
    <w:rsid w:val="006F446C"/>
    <w:rsid w:val="006F48A4"/>
    <w:rsid w:val="006F7233"/>
    <w:rsid w:val="00701A9A"/>
    <w:rsid w:val="00702211"/>
    <w:rsid w:val="00711D73"/>
    <w:rsid w:val="00715873"/>
    <w:rsid w:val="0072112C"/>
    <w:rsid w:val="00722DAC"/>
    <w:rsid w:val="00723156"/>
    <w:rsid w:val="00723885"/>
    <w:rsid w:val="00725D3C"/>
    <w:rsid w:val="00731A9F"/>
    <w:rsid w:val="00732134"/>
    <w:rsid w:val="00733B3D"/>
    <w:rsid w:val="0073424F"/>
    <w:rsid w:val="00736D43"/>
    <w:rsid w:val="00740285"/>
    <w:rsid w:val="007417CB"/>
    <w:rsid w:val="00742E3A"/>
    <w:rsid w:val="00744E8D"/>
    <w:rsid w:val="00746CA2"/>
    <w:rsid w:val="00746EFE"/>
    <w:rsid w:val="007538FC"/>
    <w:rsid w:val="00756C13"/>
    <w:rsid w:val="0077451F"/>
    <w:rsid w:val="0077594E"/>
    <w:rsid w:val="00777020"/>
    <w:rsid w:val="00780C6A"/>
    <w:rsid w:val="00782306"/>
    <w:rsid w:val="00782A74"/>
    <w:rsid w:val="007924E2"/>
    <w:rsid w:val="00793831"/>
    <w:rsid w:val="00793C9F"/>
    <w:rsid w:val="00796EB9"/>
    <w:rsid w:val="00797994"/>
    <w:rsid w:val="007A498E"/>
    <w:rsid w:val="007A4C50"/>
    <w:rsid w:val="007A4DCA"/>
    <w:rsid w:val="007A5809"/>
    <w:rsid w:val="007A7397"/>
    <w:rsid w:val="007B10F8"/>
    <w:rsid w:val="007B11BE"/>
    <w:rsid w:val="007B6991"/>
    <w:rsid w:val="007C1882"/>
    <w:rsid w:val="007C2511"/>
    <w:rsid w:val="007C2DFF"/>
    <w:rsid w:val="007C4BFC"/>
    <w:rsid w:val="007C4F51"/>
    <w:rsid w:val="007C597D"/>
    <w:rsid w:val="007D24E1"/>
    <w:rsid w:val="007D3C5D"/>
    <w:rsid w:val="007D497A"/>
    <w:rsid w:val="007D5BB3"/>
    <w:rsid w:val="007E0B50"/>
    <w:rsid w:val="007E111E"/>
    <w:rsid w:val="007E60D0"/>
    <w:rsid w:val="007E6742"/>
    <w:rsid w:val="007F545E"/>
    <w:rsid w:val="007F5509"/>
    <w:rsid w:val="007F652A"/>
    <w:rsid w:val="007F6766"/>
    <w:rsid w:val="00802B9C"/>
    <w:rsid w:val="00803023"/>
    <w:rsid w:val="00803B74"/>
    <w:rsid w:val="00811369"/>
    <w:rsid w:val="008119D5"/>
    <w:rsid w:val="00813832"/>
    <w:rsid w:val="00815B38"/>
    <w:rsid w:val="00815BE2"/>
    <w:rsid w:val="0081622E"/>
    <w:rsid w:val="00821074"/>
    <w:rsid w:val="008230ED"/>
    <w:rsid w:val="00824796"/>
    <w:rsid w:val="00825805"/>
    <w:rsid w:val="008270CA"/>
    <w:rsid w:val="0083121A"/>
    <w:rsid w:val="008356F2"/>
    <w:rsid w:val="00836A6E"/>
    <w:rsid w:val="008508D3"/>
    <w:rsid w:val="00856A60"/>
    <w:rsid w:val="00865A60"/>
    <w:rsid w:val="0087361B"/>
    <w:rsid w:val="00874472"/>
    <w:rsid w:val="00877835"/>
    <w:rsid w:val="008824C2"/>
    <w:rsid w:val="00892530"/>
    <w:rsid w:val="0089522D"/>
    <w:rsid w:val="00897DFC"/>
    <w:rsid w:val="008A0155"/>
    <w:rsid w:val="008A1438"/>
    <w:rsid w:val="008A23F4"/>
    <w:rsid w:val="008A2543"/>
    <w:rsid w:val="008A2C83"/>
    <w:rsid w:val="008A580C"/>
    <w:rsid w:val="008A6CF6"/>
    <w:rsid w:val="008B0A37"/>
    <w:rsid w:val="008B1AA0"/>
    <w:rsid w:val="008B32E8"/>
    <w:rsid w:val="008B411D"/>
    <w:rsid w:val="008B4829"/>
    <w:rsid w:val="008B4CAF"/>
    <w:rsid w:val="008B5A1A"/>
    <w:rsid w:val="008B6F10"/>
    <w:rsid w:val="008B7560"/>
    <w:rsid w:val="008C0A4A"/>
    <w:rsid w:val="008C51A2"/>
    <w:rsid w:val="008C5EEE"/>
    <w:rsid w:val="008C742E"/>
    <w:rsid w:val="008D2FD3"/>
    <w:rsid w:val="008D34C7"/>
    <w:rsid w:val="008D5DC5"/>
    <w:rsid w:val="008D68F4"/>
    <w:rsid w:val="008E0C7A"/>
    <w:rsid w:val="008E3377"/>
    <w:rsid w:val="008E6495"/>
    <w:rsid w:val="008F0ABA"/>
    <w:rsid w:val="008F1061"/>
    <w:rsid w:val="008F10BD"/>
    <w:rsid w:val="008F2682"/>
    <w:rsid w:val="008F38F8"/>
    <w:rsid w:val="008F55FC"/>
    <w:rsid w:val="00900C7B"/>
    <w:rsid w:val="009020AE"/>
    <w:rsid w:val="00905AF4"/>
    <w:rsid w:val="00905AF9"/>
    <w:rsid w:val="009070CF"/>
    <w:rsid w:val="0091078B"/>
    <w:rsid w:val="00912D97"/>
    <w:rsid w:val="0091441E"/>
    <w:rsid w:val="009173A1"/>
    <w:rsid w:val="0091762B"/>
    <w:rsid w:val="00921AEB"/>
    <w:rsid w:val="00924EED"/>
    <w:rsid w:val="009251C0"/>
    <w:rsid w:val="00932289"/>
    <w:rsid w:val="00935462"/>
    <w:rsid w:val="00935500"/>
    <w:rsid w:val="009379C9"/>
    <w:rsid w:val="00944896"/>
    <w:rsid w:val="00945A09"/>
    <w:rsid w:val="0095686F"/>
    <w:rsid w:val="0095787D"/>
    <w:rsid w:val="009602F6"/>
    <w:rsid w:val="00960A65"/>
    <w:rsid w:val="00962F33"/>
    <w:rsid w:val="009637DF"/>
    <w:rsid w:val="00963C91"/>
    <w:rsid w:val="009658CB"/>
    <w:rsid w:val="00967F12"/>
    <w:rsid w:val="00970007"/>
    <w:rsid w:val="009712CC"/>
    <w:rsid w:val="00977593"/>
    <w:rsid w:val="00977875"/>
    <w:rsid w:val="00977918"/>
    <w:rsid w:val="00982AF8"/>
    <w:rsid w:val="009841FA"/>
    <w:rsid w:val="009844F7"/>
    <w:rsid w:val="00986292"/>
    <w:rsid w:val="00987F4B"/>
    <w:rsid w:val="00992A80"/>
    <w:rsid w:val="009932C5"/>
    <w:rsid w:val="00997C67"/>
    <w:rsid w:val="009A24D9"/>
    <w:rsid w:val="009A2B14"/>
    <w:rsid w:val="009A51AB"/>
    <w:rsid w:val="009B027F"/>
    <w:rsid w:val="009B0550"/>
    <w:rsid w:val="009B1508"/>
    <w:rsid w:val="009B16E4"/>
    <w:rsid w:val="009C114A"/>
    <w:rsid w:val="009D1561"/>
    <w:rsid w:val="009D65B3"/>
    <w:rsid w:val="009E1EAA"/>
    <w:rsid w:val="009E31CA"/>
    <w:rsid w:val="009E3CA1"/>
    <w:rsid w:val="009E62F9"/>
    <w:rsid w:val="009F0CA1"/>
    <w:rsid w:val="009F2346"/>
    <w:rsid w:val="009F2B0C"/>
    <w:rsid w:val="009F2C2A"/>
    <w:rsid w:val="009F2ECC"/>
    <w:rsid w:val="00A037C1"/>
    <w:rsid w:val="00A06181"/>
    <w:rsid w:val="00A10994"/>
    <w:rsid w:val="00A11592"/>
    <w:rsid w:val="00A21A0C"/>
    <w:rsid w:val="00A220B2"/>
    <w:rsid w:val="00A259A4"/>
    <w:rsid w:val="00A32A71"/>
    <w:rsid w:val="00A334F3"/>
    <w:rsid w:val="00A33CF9"/>
    <w:rsid w:val="00A476F3"/>
    <w:rsid w:val="00A557A3"/>
    <w:rsid w:val="00A610B8"/>
    <w:rsid w:val="00A6496F"/>
    <w:rsid w:val="00A64DDB"/>
    <w:rsid w:val="00A71AEB"/>
    <w:rsid w:val="00A7245D"/>
    <w:rsid w:val="00A77265"/>
    <w:rsid w:val="00A814B5"/>
    <w:rsid w:val="00A83E5A"/>
    <w:rsid w:val="00A846E4"/>
    <w:rsid w:val="00A85023"/>
    <w:rsid w:val="00A85E9F"/>
    <w:rsid w:val="00A87B55"/>
    <w:rsid w:val="00A87D4D"/>
    <w:rsid w:val="00A92343"/>
    <w:rsid w:val="00A94BEE"/>
    <w:rsid w:val="00A94E35"/>
    <w:rsid w:val="00A96122"/>
    <w:rsid w:val="00AA190A"/>
    <w:rsid w:val="00AA3F50"/>
    <w:rsid w:val="00AA4E7F"/>
    <w:rsid w:val="00AA6A3C"/>
    <w:rsid w:val="00AA7ADC"/>
    <w:rsid w:val="00AB3CFC"/>
    <w:rsid w:val="00AB4A4C"/>
    <w:rsid w:val="00AB5AA4"/>
    <w:rsid w:val="00AC1F17"/>
    <w:rsid w:val="00AC7257"/>
    <w:rsid w:val="00AD6203"/>
    <w:rsid w:val="00AE0BC5"/>
    <w:rsid w:val="00AE3207"/>
    <w:rsid w:val="00AE6A83"/>
    <w:rsid w:val="00AF2804"/>
    <w:rsid w:val="00AF5E70"/>
    <w:rsid w:val="00AF7FD1"/>
    <w:rsid w:val="00B0530B"/>
    <w:rsid w:val="00B10F3A"/>
    <w:rsid w:val="00B11D52"/>
    <w:rsid w:val="00B133BE"/>
    <w:rsid w:val="00B144E8"/>
    <w:rsid w:val="00B15102"/>
    <w:rsid w:val="00B20B19"/>
    <w:rsid w:val="00B21072"/>
    <w:rsid w:val="00B212B8"/>
    <w:rsid w:val="00B21B21"/>
    <w:rsid w:val="00B21DE5"/>
    <w:rsid w:val="00B25F5D"/>
    <w:rsid w:val="00B33DDC"/>
    <w:rsid w:val="00B34AC7"/>
    <w:rsid w:val="00B37BA8"/>
    <w:rsid w:val="00B40596"/>
    <w:rsid w:val="00B40756"/>
    <w:rsid w:val="00B42787"/>
    <w:rsid w:val="00B42F38"/>
    <w:rsid w:val="00B449BE"/>
    <w:rsid w:val="00B47208"/>
    <w:rsid w:val="00B523D8"/>
    <w:rsid w:val="00B53C2F"/>
    <w:rsid w:val="00B60A6A"/>
    <w:rsid w:val="00B60DC5"/>
    <w:rsid w:val="00B61080"/>
    <w:rsid w:val="00B62A93"/>
    <w:rsid w:val="00B651B6"/>
    <w:rsid w:val="00B67449"/>
    <w:rsid w:val="00B71560"/>
    <w:rsid w:val="00B726CE"/>
    <w:rsid w:val="00B743C3"/>
    <w:rsid w:val="00B751FA"/>
    <w:rsid w:val="00B81BCB"/>
    <w:rsid w:val="00B83577"/>
    <w:rsid w:val="00B926AC"/>
    <w:rsid w:val="00B92788"/>
    <w:rsid w:val="00B92EFA"/>
    <w:rsid w:val="00B95102"/>
    <w:rsid w:val="00B95769"/>
    <w:rsid w:val="00B975A4"/>
    <w:rsid w:val="00BA1916"/>
    <w:rsid w:val="00BA1C64"/>
    <w:rsid w:val="00BA2528"/>
    <w:rsid w:val="00BA38F0"/>
    <w:rsid w:val="00BA4B19"/>
    <w:rsid w:val="00BB07E4"/>
    <w:rsid w:val="00BB32A2"/>
    <w:rsid w:val="00BB4475"/>
    <w:rsid w:val="00BB6202"/>
    <w:rsid w:val="00BC1403"/>
    <w:rsid w:val="00BC1F8E"/>
    <w:rsid w:val="00BC25D9"/>
    <w:rsid w:val="00BC2EC3"/>
    <w:rsid w:val="00BC6DBB"/>
    <w:rsid w:val="00BC7C2F"/>
    <w:rsid w:val="00BD024C"/>
    <w:rsid w:val="00BD46D0"/>
    <w:rsid w:val="00BE0690"/>
    <w:rsid w:val="00BE0A95"/>
    <w:rsid w:val="00BE0FE5"/>
    <w:rsid w:val="00BE19A5"/>
    <w:rsid w:val="00BE2344"/>
    <w:rsid w:val="00BE2A1A"/>
    <w:rsid w:val="00BE46D0"/>
    <w:rsid w:val="00BE6C5C"/>
    <w:rsid w:val="00BF20E3"/>
    <w:rsid w:val="00BF33AC"/>
    <w:rsid w:val="00BF56D3"/>
    <w:rsid w:val="00BF70A8"/>
    <w:rsid w:val="00BF7924"/>
    <w:rsid w:val="00BF7A8B"/>
    <w:rsid w:val="00C0001D"/>
    <w:rsid w:val="00C00DFB"/>
    <w:rsid w:val="00C0109B"/>
    <w:rsid w:val="00C01358"/>
    <w:rsid w:val="00C0396B"/>
    <w:rsid w:val="00C05A30"/>
    <w:rsid w:val="00C06056"/>
    <w:rsid w:val="00C060B6"/>
    <w:rsid w:val="00C1264C"/>
    <w:rsid w:val="00C15427"/>
    <w:rsid w:val="00C16266"/>
    <w:rsid w:val="00C174C3"/>
    <w:rsid w:val="00C203CB"/>
    <w:rsid w:val="00C21EAF"/>
    <w:rsid w:val="00C26568"/>
    <w:rsid w:val="00C30061"/>
    <w:rsid w:val="00C30D67"/>
    <w:rsid w:val="00C32A68"/>
    <w:rsid w:val="00C33405"/>
    <w:rsid w:val="00C4156E"/>
    <w:rsid w:val="00C456D7"/>
    <w:rsid w:val="00C5240E"/>
    <w:rsid w:val="00C5446A"/>
    <w:rsid w:val="00C556C9"/>
    <w:rsid w:val="00C568A2"/>
    <w:rsid w:val="00C56EDB"/>
    <w:rsid w:val="00C602CF"/>
    <w:rsid w:val="00C674CD"/>
    <w:rsid w:val="00C675DF"/>
    <w:rsid w:val="00C70569"/>
    <w:rsid w:val="00C71B08"/>
    <w:rsid w:val="00C828C9"/>
    <w:rsid w:val="00C84343"/>
    <w:rsid w:val="00C87302"/>
    <w:rsid w:val="00C87E94"/>
    <w:rsid w:val="00C87FC9"/>
    <w:rsid w:val="00C900FC"/>
    <w:rsid w:val="00C940D0"/>
    <w:rsid w:val="00CA2F03"/>
    <w:rsid w:val="00CA6CA3"/>
    <w:rsid w:val="00CA73C0"/>
    <w:rsid w:val="00CB0125"/>
    <w:rsid w:val="00CB02C6"/>
    <w:rsid w:val="00CB1F95"/>
    <w:rsid w:val="00CB65B6"/>
    <w:rsid w:val="00CC4001"/>
    <w:rsid w:val="00CC4EA6"/>
    <w:rsid w:val="00CD1071"/>
    <w:rsid w:val="00CD1AB8"/>
    <w:rsid w:val="00CD25CC"/>
    <w:rsid w:val="00CD2EBA"/>
    <w:rsid w:val="00CD3138"/>
    <w:rsid w:val="00CE2318"/>
    <w:rsid w:val="00CF0850"/>
    <w:rsid w:val="00CF26A2"/>
    <w:rsid w:val="00CF5400"/>
    <w:rsid w:val="00CF71FB"/>
    <w:rsid w:val="00D0033A"/>
    <w:rsid w:val="00D0103B"/>
    <w:rsid w:val="00D0120A"/>
    <w:rsid w:val="00D0223F"/>
    <w:rsid w:val="00D02A96"/>
    <w:rsid w:val="00D04155"/>
    <w:rsid w:val="00D04236"/>
    <w:rsid w:val="00D04AAE"/>
    <w:rsid w:val="00D06271"/>
    <w:rsid w:val="00D10BFB"/>
    <w:rsid w:val="00D1242C"/>
    <w:rsid w:val="00D1267A"/>
    <w:rsid w:val="00D16164"/>
    <w:rsid w:val="00D202EB"/>
    <w:rsid w:val="00D23E3B"/>
    <w:rsid w:val="00D245DD"/>
    <w:rsid w:val="00D24CD4"/>
    <w:rsid w:val="00D263EA"/>
    <w:rsid w:val="00D26573"/>
    <w:rsid w:val="00D31806"/>
    <w:rsid w:val="00D355F9"/>
    <w:rsid w:val="00D40E90"/>
    <w:rsid w:val="00D41CEF"/>
    <w:rsid w:val="00D44086"/>
    <w:rsid w:val="00D44CBF"/>
    <w:rsid w:val="00D452EF"/>
    <w:rsid w:val="00D46E78"/>
    <w:rsid w:val="00D47B33"/>
    <w:rsid w:val="00D47CD4"/>
    <w:rsid w:val="00D508F1"/>
    <w:rsid w:val="00D509B3"/>
    <w:rsid w:val="00D524A2"/>
    <w:rsid w:val="00D53C0C"/>
    <w:rsid w:val="00D54A46"/>
    <w:rsid w:val="00D54DD1"/>
    <w:rsid w:val="00D552F0"/>
    <w:rsid w:val="00D561D6"/>
    <w:rsid w:val="00D614E2"/>
    <w:rsid w:val="00D621FA"/>
    <w:rsid w:val="00D655FE"/>
    <w:rsid w:val="00D67205"/>
    <w:rsid w:val="00D67CF1"/>
    <w:rsid w:val="00D7372B"/>
    <w:rsid w:val="00D7387C"/>
    <w:rsid w:val="00D80C78"/>
    <w:rsid w:val="00D83A08"/>
    <w:rsid w:val="00D84426"/>
    <w:rsid w:val="00D85FDC"/>
    <w:rsid w:val="00D9023E"/>
    <w:rsid w:val="00D90931"/>
    <w:rsid w:val="00D90F6D"/>
    <w:rsid w:val="00D944BD"/>
    <w:rsid w:val="00D95CEA"/>
    <w:rsid w:val="00DA22A3"/>
    <w:rsid w:val="00DA2D2A"/>
    <w:rsid w:val="00DA7ED2"/>
    <w:rsid w:val="00DB20F4"/>
    <w:rsid w:val="00DB276A"/>
    <w:rsid w:val="00DB38AF"/>
    <w:rsid w:val="00DB551D"/>
    <w:rsid w:val="00DB6575"/>
    <w:rsid w:val="00DC0822"/>
    <w:rsid w:val="00DC1676"/>
    <w:rsid w:val="00DC28D6"/>
    <w:rsid w:val="00DC5EDB"/>
    <w:rsid w:val="00DC7196"/>
    <w:rsid w:val="00DC7B78"/>
    <w:rsid w:val="00DC7F87"/>
    <w:rsid w:val="00DD1F09"/>
    <w:rsid w:val="00DD2F61"/>
    <w:rsid w:val="00DD5154"/>
    <w:rsid w:val="00DD5993"/>
    <w:rsid w:val="00DE01D8"/>
    <w:rsid w:val="00DE25DB"/>
    <w:rsid w:val="00DE39E0"/>
    <w:rsid w:val="00DE5D10"/>
    <w:rsid w:val="00DE62F6"/>
    <w:rsid w:val="00DE6349"/>
    <w:rsid w:val="00DE679A"/>
    <w:rsid w:val="00DF1AAA"/>
    <w:rsid w:val="00DF665D"/>
    <w:rsid w:val="00DF66A2"/>
    <w:rsid w:val="00DF728F"/>
    <w:rsid w:val="00DF7C30"/>
    <w:rsid w:val="00E02CE1"/>
    <w:rsid w:val="00E02F57"/>
    <w:rsid w:val="00E0318A"/>
    <w:rsid w:val="00E039A3"/>
    <w:rsid w:val="00E04B98"/>
    <w:rsid w:val="00E11299"/>
    <w:rsid w:val="00E139D5"/>
    <w:rsid w:val="00E16135"/>
    <w:rsid w:val="00E201F2"/>
    <w:rsid w:val="00E202F7"/>
    <w:rsid w:val="00E22430"/>
    <w:rsid w:val="00E230AF"/>
    <w:rsid w:val="00E238CF"/>
    <w:rsid w:val="00E2439A"/>
    <w:rsid w:val="00E257A7"/>
    <w:rsid w:val="00E2720A"/>
    <w:rsid w:val="00E31633"/>
    <w:rsid w:val="00E33BBE"/>
    <w:rsid w:val="00E43F37"/>
    <w:rsid w:val="00E45085"/>
    <w:rsid w:val="00E46078"/>
    <w:rsid w:val="00E476C0"/>
    <w:rsid w:val="00E51634"/>
    <w:rsid w:val="00E51E44"/>
    <w:rsid w:val="00E55BAD"/>
    <w:rsid w:val="00E57710"/>
    <w:rsid w:val="00E6020D"/>
    <w:rsid w:val="00E645B1"/>
    <w:rsid w:val="00E711F5"/>
    <w:rsid w:val="00E7427D"/>
    <w:rsid w:val="00E77445"/>
    <w:rsid w:val="00E82630"/>
    <w:rsid w:val="00E82B41"/>
    <w:rsid w:val="00E82FFD"/>
    <w:rsid w:val="00E853B6"/>
    <w:rsid w:val="00E8545C"/>
    <w:rsid w:val="00E868CD"/>
    <w:rsid w:val="00E86FD0"/>
    <w:rsid w:val="00E928C5"/>
    <w:rsid w:val="00E92F92"/>
    <w:rsid w:val="00E93728"/>
    <w:rsid w:val="00E96E53"/>
    <w:rsid w:val="00E97949"/>
    <w:rsid w:val="00E97B42"/>
    <w:rsid w:val="00E97C44"/>
    <w:rsid w:val="00EA02C0"/>
    <w:rsid w:val="00EA4920"/>
    <w:rsid w:val="00EA58CE"/>
    <w:rsid w:val="00EA6EA7"/>
    <w:rsid w:val="00EA6FFA"/>
    <w:rsid w:val="00EB1A4E"/>
    <w:rsid w:val="00EB2E02"/>
    <w:rsid w:val="00EB4A83"/>
    <w:rsid w:val="00EB4FF4"/>
    <w:rsid w:val="00EC1449"/>
    <w:rsid w:val="00EC2356"/>
    <w:rsid w:val="00EC3068"/>
    <w:rsid w:val="00ED0557"/>
    <w:rsid w:val="00ED1F52"/>
    <w:rsid w:val="00ED2807"/>
    <w:rsid w:val="00ED5CA8"/>
    <w:rsid w:val="00EE10AF"/>
    <w:rsid w:val="00EE1C1E"/>
    <w:rsid w:val="00EF2422"/>
    <w:rsid w:val="00EF6A34"/>
    <w:rsid w:val="00F01BA8"/>
    <w:rsid w:val="00F02708"/>
    <w:rsid w:val="00F104D9"/>
    <w:rsid w:val="00F107E8"/>
    <w:rsid w:val="00F16E38"/>
    <w:rsid w:val="00F17133"/>
    <w:rsid w:val="00F17FE7"/>
    <w:rsid w:val="00F23802"/>
    <w:rsid w:val="00F367B2"/>
    <w:rsid w:val="00F3734A"/>
    <w:rsid w:val="00F376ED"/>
    <w:rsid w:val="00F41767"/>
    <w:rsid w:val="00F4196E"/>
    <w:rsid w:val="00F425EF"/>
    <w:rsid w:val="00F43724"/>
    <w:rsid w:val="00F4540E"/>
    <w:rsid w:val="00F45A64"/>
    <w:rsid w:val="00F50E36"/>
    <w:rsid w:val="00F521E4"/>
    <w:rsid w:val="00F542CF"/>
    <w:rsid w:val="00F55808"/>
    <w:rsid w:val="00F56501"/>
    <w:rsid w:val="00F64543"/>
    <w:rsid w:val="00F71D4E"/>
    <w:rsid w:val="00F74099"/>
    <w:rsid w:val="00F775EB"/>
    <w:rsid w:val="00F77AC0"/>
    <w:rsid w:val="00F85D6F"/>
    <w:rsid w:val="00F86EAA"/>
    <w:rsid w:val="00F90427"/>
    <w:rsid w:val="00F90FF9"/>
    <w:rsid w:val="00F92718"/>
    <w:rsid w:val="00F93704"/>
    <w:rsid w:val="00F93FB7"/>
    <w:rsid w:val="00F96135"/>
    <w:rsid w:val="00FA1CA8"/>
    <w:rsid w:val="00FA35AF"/>
    <w:rsid w:val="00FA4B57"/>
    <w:rsid w:val="00FA56C6"/>
    <w:rsid w:val="00FB183B"/>
    <w:rsid w:val="00FB2300"/>
    <w:rsid w:val="00FB35A8"/>
    <w:rsid w:val="00FB494C"/>
    <w:rsid w:val="00FB4C07"/>
    <w:rsid w:val="00FB6423"/>
    <w:rsid w:val="00FB6D44"/>
    <w:rsid w:val="00FC0887"/>
    <w:rsid w:val="00FC0B50"/>
    <w:rsid w:val="00FC31AA"/>
    <w:rsid w:val="00FC3EEB"/>
    <w:rsid w:val="00FD0132"/>
    <w:rsid w:val="00FD425F"/>
    <w:rsid w:val="00FD51EF"/>
    <w:rsid w:val="00FD75B3"/>
    <w:rsid w:val="00FE18EC"/>
    <w:rsid w:val="00FE1DEF"/>
    <w:rsid w:val="00FE3DA2"/>
    <w:rsid w:val="00FE4B69"/>
    <w:rsid w:val="00FE553D"/>
    <w:rsid w:val="00FE5B11"/>
    <w:rsid w:val="00FE68E9"/>
    <w:rsid w:val="00FF0C63"/>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FC"/>
    <w:rPr>
      <w:sz w:val="24"/>
      <w:lang w:val="en-US" w:eastAsia="en-US"/>
    </w:rPr>
  </w:style>
  <w:style w:type="paragraph" w:styleId="Heading1">
    <w:name w:val="heading 1"/>
    <w:basedOn w:val="Normal"/>
    <w:next w:val="Normal"/>
    <w:qFormat/>
    <w:pPr>
      <w:keepNext/>
      <w:jc w:val="center"/>
      <w:outlineLvl w:val="0"/>
    </w:pPr>
    <w:rPr>
      <w:b/>
      <w:sz w:val="20"/>
      <w:lang w:val="en-CA"/>
    </w:rPr>
  </w:style>
  <w:style w:type="paragraph" w:styleId="Heading2">
    <w:name w:val="heading 2"/>
    <w:basedOn w:val="Normal"/>
    <w:next w:val="Normal"/>
    <w:qFormat/>
    <w:pPr>
      <w:keepNext/>
      <w:jc w:val="center"/>
      <w:outlineLvl w:val="1"/>
    </w:pPr>
    <w:rPr>
      <w:b/>
      <w:sz w:val="22"/>
      <w:lang w:val="en-CA"/>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1422" w:hanging="1422"/>
      <w:outlineLvl w:val="6"/>
    </w:pPr>
    <w:rPr>
      <w:b/>
    </w:rPr>
  </w:style>
  <w:style w:type="paragraph" w:styleId="Heading8">
    <w:name w:val="heading 8"/>
    <w:basedOn w:val="Normal"/>
    <w:next w:val="Normal"/>
    <w:link w:val="Heading8Char"/>
    <w:semiHidden/>
    <w:unhideWhenUsed/>
    <w:qFormat/>
    <w:rsid w:val="00690CC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C72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pPr>
      <w:widowControl w:val="0"/>
      <w:spacing w:line="266" w:lineRule="atLeast"/>
      <w:ind w:left="1213"/>
    </w:pPr>
    <w:rPr>
      <w:snapToGrid w:val="0"/>
    </w:rPr>
  </w:style>
  <w:style w:type="paragraph" w:customStyle="1" w:styleId="TxBrp8">
    <w:name w:val="TxBr_p8"/>
    <w:basedOn w:val="Normal"/>
    <w:pPr>
      <w:widowControl w:val="0"/>
      <w:tabs>
        <w:tab w:val="left" w:pos="204"/>
      </w:tabs>
      <w:spacing w:line="266" w:lineRule="atLeast"/>
    </w:pPr>
    <w:rPr>
      <w:snapToGrid w:val="0"/>
    </w:rPr>
  </w:style>
  <w:style w:type="paragraph" w:styleId="BodyTextIndent">
    <w:name w:val="Body Text Indent"/>
    <w:basedOn w:val="Normal"/>
    <w:pPr>
      <w:ind w:left="336"/>
    </w:pPr>
  </w:style>
  <w:style w:type="paragraph" w:styleId="BodyTextIndent2">
    <w:name w:val="Body Text Indent 2"/>
    <w:basedOn w:val="Normal"/>
    <w:pPr>
      <w:ind w:left="-24"/>
    </w:pPr>
  </w:style>
  <w:style w:type="paragraph" w:styleId="BodyText">
    <w:name w:val="Body Text"/>
    <w:basedOn w:val="Normal"/>
    <w:rPr>
      <w:b/>
    </w:rPr>
  </w:style>
  <w:style w:type="paragraph" w:styleId="NormalWeb">
    <w:name w:val="Normal (Web)"/>
    <w:basedOn w:val="Normal"/>
    <w:pPr>
      <w:spacing w:before="100" w:after="100" w:line="360" w:lineRule="exact"/>
    </w:pPr>
    <w:rPr>
      <w:rFonts w:ascii="Arial" w:hAnsi="Arial"/>
    </w:rPr>
  </w:style>
  <w:style w:type="paragraph" w:styleId="BodyTextIndent3">
    <w:name w:val="Body Text Indent 3"/>
    <w:basedOn w:val="Normal"/>
    <w:pPr>
      <w:tabs>
        <w:tab w:val="left" w:pos="6480"/>
      </w:tabs>
      <w:ind w:left="3600" w:firstLine="720"/>
      <w:jc w:val="both"/>
    </w:pPr>
    <w:rPr>
      <w:sz w:val="18"/>
      <w:lang w:val="en-CA"/>
    </w:r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71C77"/>
    <w:rPr>
      <w:rFonts w:ascii="Tahoma" w:hAnsi="Tahoma" w:cs="Tahoma"/>
      <w:sz w:val="16"/>
      <w:szCs w:val="16"/>
    </w:rPr>
  </w:style>
  <w:style w:type="paragraph" w:customStyle="1" w:styleId="Chart12">
    <w:name w:val="Chart12"/>
    <w:basedOn w:val="Normal"/>
    <w:rsid w:val="003B3817"/>
    <w:pPr>
      <w:spacing w:before="60" w:after="80"/>
    </w:pPr>
    <w:rPr>
      <w:snapToGrid w:val="0"/>
    </w:rPr>
  </w:style>
  <w:style w:type="paragraph" w:styleId="ListParagraph">
    <w:name w:val="List Paragraph"/>
    <w:basedOn w:val="Normal"/>
    <w:uiPriority w:val="34"/>
    <w:qFormat/>
    <w:rsid w:val="00E476C0"/>
    <w:pPr>
      <w:ind w:left="720"/>
      <w:contextualSpacing/>
    </w:pPr>
  </w:style>
  <w:style w:type="paragraph" w:customStyle="1" w:styleId="Default">
    <w:name w:val="Default"/>
    <w:rsid w:val="00D44CB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C5EDB"/>
    <w:rPr>
      <w:color w:val="0000FF" w:themeColor="hyperlink"/>
      <w:u w:val="single"/>
    </w:rPr>
  </w:style>
  <w:style w:type="paragraph" w:customStyle="1" w:styleId="StartingPriorities">
    <w:name w:val="Starting Priorities"/>
    <w:basedOn w:val="Normal"/>
    <w:link w:val="StartingPrioritiesChar"/>
    <w:qFormat/>
    <w:rsid w:val="00DC5EDB"/>
    <w:pPr>
      <w:spacing w:after="160" w:line="259" w:lineRule="auto"/>
    </w:pPr>
    <w:rPr>
      <w:rFonts w:ascii="Century Schoolbook" w:eastAsiaTheme="minorHAnsi" w:hAnsi="Century Schoolbook" w:cstheme="minorBidi"/>
      <w:color w:val="4F81BD" w:themeColor="accent1"/>
      <w:sz w:val="20"/>
    </w:rPr>
  </w:style>
  <w:style w:type="character" w:customStyle="1" w:styleId="StartingPrioritiesChar">
    <w:name w:val="Starting Priorities Char"/>
    <w:basedOn w:val="DefaultParagraphFont"/>
    <w:link w:val="StartingPriorities"/>
    <w:rsid w:val="00DC5EDB"/>
    <w:rPr>
      <w:rFonts w:ascii="Century Schoolbook" w:eastAsiaTheme="minorHAnsi" w:hAnsi="Century Schoolbook" w:cstheme="minorBidi"/>
      <w:color w:val="4F81BD" w:themeColor="accent1"/>
      <w:lang w:val="en-US" w:eastAsia="en-US"/>
    </w:rPr>
  </w:style>
  <w:style w:type="paragraph" w:customStyle="1" w:styleId="Pa3">
    <w:name w:val="Pa3"/>
    <w:basedOn w:val="Default"/>
    <w:next w:val="Default"/>
    <w:uiPriority w:val="99"/>
    <w:rsid w:val="00172E5A"/>
    <w:pPr>
      <w:spacing w:line="241" w:lineRule="atLeast"/>
    </w:pPr>
    <w:rPr>
      <w:rFonts w:ascii="Myriad Pro" w:hAnsi="Myriad Pro" w:cs="Times New Roman"/>
      <w:color w:val="auto"/>
    </w:rPr>
  </w:style>
  <w:style w:type="table" w:styleId="TableGrid">
    <w:name w:val="Table Grid"/>
    <w:basedOn w:val="TableNormal"/>
    <w:uiPriority w:val="59"/>
    <w:rsid w:val="00756C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686F"/>
    <w:rPr>
      <w:sz w:val="24"/>
      <w:lang w:val="en-US" w:eastAsia="en-US"/>
    </w:rPr>
  </w:style>
  <w:style w:type="character" w:styleId="PlaceholderText">
    <w:name w:val="Placeholder Text"/>
    <w:basedOn w:val="DefaultParagraphFont"/>
    <w:uiPriority w:val="99"/>
    <w:semiHidden/>
    <w:rsid w:val="00E853B6"/>
    <w:rPr>
      <w:color w:val="808080"/>
    </w:rPr>
  </w:style>
  <w:style w:type="paragraph" w:styleId="Quote">
    <w:name w:val="Quote"/>
    <w:basedOn w:val="Normal"/>
    <w:next w:val="Normal"/>
    <w:link w:val="QuoteChar"/>
    <w:uiPriority w:val="29"/>
    <w:qFormat/>
    <w:rsid w:val="003651BB"/>
    <w:pPr>
      <w:spacing w:before="200" w:after="160" w:line="276" w:lineRule="auto"/>
    </w:pPr>
    <w:rPr>
      <w:rFonts w:asciiTheme="minorHAnsi" w:eastAsiaTheme="minorEastAsia" w:hAnsiTheme="minorHAnsi" w:cstheme="minorBidi"/>
      <w:i/>
      <w:sz w:val="22"/>
      <w:lang w:val="en-CA"/>
    </w:rPr>
  </w:style>
  <w:style w:type="character" w:customStyle="1" w:styleId="QuoteChar">
    <w:name w:val="Quote Char"/>
    <w:basedOn w:val="DefaultParagraphFont"/>
    <w:link w:val="Quote"/>
    <w:uiPriority w:val="29"/>
    <w:rsid w:val="003651BB"/>
    <w:rPr>
      <w:rFonts w:asciiTheme="minorHAnsi" w:eastAsiaTheme="minorEastAsia" w:hAnsiTheme="minorHAnsi" w:cstheme="minorBidi"/>
      <w:i/>
      <w:sz w:val="22"/>
      <w:lang w:eastAsia="en-US"/>
    </w:rPr>
  </w:style>
  <w:style w:type="character" w:customStyle="1" w:styleId="Heading9Char">
    <w:name w:val="Heading 9 Char"/>
    <w:basedOn w:val="DefaultParagraphFont"/>
    <w:link w:val="Heading9"/>
    <w:semiHidden/>
    <w:rsid w:val="00AC7257"/>
    <w:rPr>
      <w:rFonts w:asciiTheme="majorHAnsi" w:eastAsiaTheme="majorEastAsia" w:hAnsiTheme="majorHAnsi" w:cstheme="majorBidi"/>
      <w:i/>
      <w:iCs/>
      <w:color w:val="404040" w:themeColor="text1" w:themeTint="BF"/>
      <w:lang w:val="en-US" w:eastAsia="en-US"/>
    </w:rPr>
  </w:style>
  <w:style w:type="paragraph" w:customStyle="1" w:styleId="StyleListParagraphBefore0ptAfter3ptLinespacing">
    <w:name w:val="Style List Paragraph + Before:  0 pt After:  3 pt Line spacing:  ..."/>
    <w:basedOn w:val="ListParagraph"/>
    <w:rsid w:val="00AC7257"/>
    <w:pPr>
      <w:spacing w:after="80"/>
      <w:contextualSpacing w:val="0"/>
    </w:pPr>
    <w:rPr>
      <w:rFonts w:asciiTheme="minorHAnsi" w:hAnsiTheme="minorHAnsi"/>
      <w:sz w:val="20"/>
      <w:lang w:val="en-CA"/>
    </w:rPr>
  </w:style>
  <w:style w:type="character" w:customStyle="1" w:styleId="HeaderChar">
    <w:name w:val="Header Char"/>
    <w:basedOn w:val="DefaultParagraphFont"/>
    <w:link w:val="Header"/>
    <w:uiPriority w:val="99"/>
    <w:rsid w:val="00AC7257"/>
    <w:rPr>
      <w:sz w:val="24"/>
      <w:lang w:val="en-US" w:eastAsia="en-US"/>
    </w:rPr>
  </w:style>
  <w:style w:type="paragraph" w:styleId="PlainText">
    <w:name w:val="Plain Text"/>
    <w:basedOn w:val="Normal"/>
    <w:link w:val="PlainTextChar"/>
    <w:uiPriority w:val="99"/>
    <w:unhideWhenUsed/>
    <w:rsid w:val="0067653C"/>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67653C"/>
    <w:rPr>
      <w:rFonts w:ascii="Consolas" w:eastAsiaTheme="minorHAnsi" w:hAnsi="Consolas" w:cs="Consolas"/>
      <w:sz w:val="21"/>
      <w:szCs w:val="21"/>
      <w:lang w:eastAsia="en-US"/>
    </w:rPr>
  </w:style>
  <w:style w:type="character" w:styleId="CommentReference">
    <w:name w:val="annotation reference"/>
    <w:basedOn w:val="DefaultParagraphFont"/>
    <w:rsid w:val="001D170C"/>
    <w:rPr>
      <w:sz w:val="16"/>
      <w:szCs w:val="16"/>
    </w:rPr>
  </w:style>
  <w:style w:type="paragraph" w:styleId="CommentText">
    <w:name w:val="annotation text"/>
    <w:basedOn w:val="Normal"/>
    <w:link w:val="CommentTextChar"/>
    <w:rsid w:val="001D170C"/>
    <w:rPr>
      <w:sz w:val="20"/>
    </w:rPr>
  </w:style>
  <w:style w:type="character" w:customStyle="1" w:styleId="CommentTextChar">
    <w:name w:val="Comment Text Char"/>
    <w:basedOn w:val="DefaultParagraphFont"/>
    <w:link w:val="CommentText"/>
    <w:rsid w:val="001D170C"/>
    <w:rPr>
      <w:lang w:val="en-US" w:eastAsia="en-US"/>
    </w:rPr>
  </w:style>
  <w:style w:type="paragraph" w:styleId="CommentSubject">
    <w:name w:val="annotation subject"/>
    <w:basedOn w:val="CommentText"/>
    <w:next w:val="CommentText"/>
    <w:link w:val="CommentSubjectChar"/>
    <w:rsid w:val="001D170C"/>
    <w:rPr>
      <w:b/>
      <w:bCs/>
    </w:rPr>
  </w:style>
  <w:style w:type="character" w:customStyle="1" w:styleId="CommentSubjectChar">
    <w:name w:val="Comment Subject Char"/>
    <w:basedOn w:val="CommentTextChar"/>
    <w:link w:val="CommentSubject"/>
    <w:rsid w:val="001D170C"/>
    <w:rPr>
      <w:b/>
      <w:bCs/>
      <w:lang w:val="en-US" w:eastAsia="en-US"/>
    </w:rPr>
  </w:style>
  <w:style w:type="character" w:customStyle="1" w:styleId="Heading8Char">
    <w:name w:val="Heading 8 Char"/>
    <w:basedOn w:val="DefaultParagraphFont"/>
    <w:link w:val="Heading8"/>
    <w:semiHidden/>
    <w:rsid w:val="00690CC8"/>
    <w:rPr>
      <w:rFonts w:asciiTheme="majorHAnsi" w:eastAsiaTheme="majorEastAsia" w:hAnsiTheme="majorHAnsi" w:cstheme="majorBidi"/>
      <w:color w:val="404040" w:themeColor="text1" w:themeTint="BF"/>
      <w:lang w:val="en-US" w:eastAsia="en-US"/>
    </w:rPr>
  </w:style>
  <w:style w:type="paragraph" w:customStyle="1" w:styleId="Pa0">
    <w:name w:val="Pa0"/>
    <w:basedOn w:val="Normal"/>
    <w:next w:val="Normal"/>
    <w:uiPriority w:val="99"/>
    <w:rsid w:val="00690CC8"/>
    <w:pPr>
      <w:autoSpaceDE w:val="0"/>
      <w:autoSpaceDN w:val="0"/>
      <w:adjustRightInd w:val="0"/>
      <w:spacing w:line="241" w:lineRule="atLeast"/>
    </w:pPr>
    <w:rPr>
      <w:rFonts w:ascii="Calibri" w:eastAsiaTheme="minorHAnsi" w:hAnsi="Calibri" w:cstheme="minorBidi"/>
      <w:szCs w:val="24"/>
      <w:lang w:val="en-CA"/>
    </w:rPr>
  </w:style>
  <w:style w:type="character" w:customStyle="1" w:styleId="A9">
    <w:name w:val="A9"/>
    <w:uiPriority w:val="99"/>
    <w:rsid w:val="00690CC8"/>
    <w:rPr>
      <w:rFonts w:cs="Calibri"/>
      <w:color w:val="221E1F"/>
      <w:sz w:val="22"/>
      <w:szCs w:val="22"/>
    </w:rPr>
  </w:style>
  <w:style w:type="paragraph" w:customStyle="1" w:styleId="AABody">
    <w:name w:val="AABody"/>
    <w:basedOn w:val="Default"/>
    <w:next w:val="Default"/>
    <w:uiPriority w:val="99"/>
    <w:rsid w:val="00690CC8"/>
    <w:rPr>
      <w:rFonts w:ascii="Times New Roman" w:eastAsiaTheme="minorHAnsi" w:hAnsi="Times New Roman" w:cs="Times New Roman"/>
      <w:color w:val="auto"/>
      <w:lang w:eastAsia="en-US"/>
    </w:rPr>
  </w:style>
  <w:style w:type="paragraph" w:styleId="Revision">
    <w:name w:val="Revision"/>
    <w:hidden/>
    <w:uiPriority w:val="99"/>
    <w:semiHidden/>
    <w:rsid w:val="00171CBE"/>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FC"/>
    <w:rPr>
      <w:sz w:val="24"/>
      <w:lang w:val="en-US" w:eastAsia="en-US"/>
    </w:rPr>
  </w:style>
  <w:style w:type="paragraph" w:styleId="Heading1">
    <w:name w:val="heading 1"/>
    <w:basedOn w:val="Normal"/>
    <w:next w:val="Normal"/>
    <w:qFormat/>
    <w:pPr>
      <w:keepNext/>
      <w:jc w:val="center"/>
      <w:outlineLvl w:val="0"/>
    </w:pPr>
    <w:rPr>
      <w:b/>
      <w:sz w:val="20"/>
      <w:lang w:val="en-CA"/>
    </w:rPr>
  </w:style>
  <w:style w:type="paragraph" w:styleId="Heading2">
    <w:name w:val="heading 2"/>
    <w:basedOn w:val="Normal"/>
    <w:next w:val="Normal"/>
    <w:qFormat/>
    <w:pPr>
      <w:keepNext/>
      <w:jc w:val="center"/>
      <w:outlineLvl w:val="1"/>
    </w:pPr>
    <w:rPr>
      <w:b/>
      <w:sz w:val="22"/>
      <w:lang w:val="en-CA"/>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1422" w:hanging="1422"/>
      <w:outlineLvl w:val="6"/>
    </w:pPr>
    <w:rPr>
      <w:b/>
    </w:rPr>
  </w:style>
  <w:style w:type="paragraph" w:styleId="Heading8">
    <w:name w:val="heading 8"/>
    <w:basedOn w:val="Normal"/>
    <w:next w:val="Normal"/>
    <w:link w:val="Heading8Char"/>
    <w:semiHidden/>
    <w:unhideWhenUsed/>
    <w:qFormat/>
    <w:rsid w:val="00690CC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C725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pPr>
      <w:widowControl w:val="0"/>
      <w:spacing w:line="266" w:lineRule="atLeast"/>
      <w:ind w:left="1213"/>
    </w:pPr>
    <w:rPr>
      <w:snapToGrid w:val="0"/>
    </w:rPr>
  </w:style>
  <w:style w:type="paragraph" w:customStyle="1" w:styleId="TxBrp8">
    <w:name w:val="TxBr_p8"/>
    <w:basedOn w:val="Normal"/>
    <w:pPr>
      <w:widowControl w:val="0"/>
      <w:tabs>
        <w:tab w:val="left" w:pos="204"/>
      </w:tabs>
      <w:spacing w:line="266" w:lineRule="atLeast"/>
    </w:pPr>
    <w:rPr>
      <w:snapToGrid w:val="0"/>
    </w:rPr>
  </w:style>
  <w:style w:type="paragraph" w:styleId="BodyTextIndent">
    <w:name w:val="Body Text Indent"/>
    <w:basedOn w:val="Normal"/>
    <w:pPr>
      <w:ind w:left="336"/>
    </w:pPr>
  </w:style>
  <w:style w:type="paragraph" w:styleId="BodyTextIndent2">
    <w:name w:val="Body Text Indent 2"/>
    <w:basedOn w:val="Normal"/>
    <w:pPr>
      <w:ind w:left="-24"/>
    </w:pPr>
  </w:style>
  <w:style w:type="paragraph" w:styleId="BodyText">
    <w:name w:val="Body Text"/>
    <w:basedOn w:val="Normal"/>
    <w:rPr>
      <w:b/>
    </w:rPr>
  </w:style>
  <w:style w:type="paragraph" w:styleId="NormalWeb">
    <w:name w:val="Normal (Web)"/>
    <w:basedOn w:val="Normal"/>
    <w:pPr>
      <w:spacing w:before="100" w:after="100" w:line="360" w:lineRule="exact"/>
    </w:pPr>
    <w:rPr>
      <w:rFonts w:ascii="Arial" w:hAnsi="Arial"/>
    </w:rPr>
  </w:style>
  <w:style w:type="paragraph" w:styleId="BodyTextIndent3">
    <w:name w:val="Body Text Indent 3"/>
    <w:basedOn w:val="Normal"/>
    <w:pPr>
      <w:tabs>
        <w:tab w:val="left" w:pos="6480"/>
      </w:tabs>
      <w:ind w:left="3600" w:firstLine="720"/>
      <w:jc w:val="both"/>
    </w:pPr>
    <w:rPr>
      <w:sz w:val="18"/>
      <w:lang w:val="en-CA"/>
    </w:r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71C77"/>
    <w:rPr>
      <w:rFonts w:ascii="Tahoma" w:hAnsi="Tahoma" w:cs="Tahoma"/>
      <w:sz w:val="16"/>
      <w:szCs w:val="16"/>
    </w:rPr>
  </w:style>
  <w:style w:type="paragraph" w:customStyle="1" w:styleId="Chart12">
    <w:name w:val="Chart12"/>
    <w:basedOn w:val="Normal"/>
    <w:rsid w:val="003B3817"/>
    <w:pPr>
      <w:spacing w:before="60" w:after="80"/>
    </w:pPr>
    <w:rPr>
      <w:snapToGrid w:val="0"/>
    </w:rPr>
  </w:style>
  <w:style w:type="paragraph" w:styleId="ListParagraph">
    <w:name w:val="List Paragraph"/>
    <w:basedOn w:val="Normal"/>
    <w:uiPriority w:val="34"/>
    <w:qFormat/>
    <w:rsid w:val="00E476C0"/>
    <w:pPr>
      <w:ind w:left="720"/>
      <w:contextualSpacing/>
    </w:pPr>
  </w:style>
  <w:style w:type="paragraph" w:customStyle="1" w:styleId="Default">
    <w:name w:val="Default"/>
    <w:rsid w:val="00D44CB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C5EDB"/>
    <w:rPr>
      <w:color w:val="0000FF" w:themeColor="hyperlink"/>
      <w:u w:val="single"/>
    </w:rPr>
  </w:style>
  <w:style w:type="paragraph" w:customStyle="1" w:styleId="StartingPriorities">
    <w:name w:val="Starting Priorities"/>
    <w:basedOn w:val="Normal"/>
    <w:link w:val="StartingPrioritiesChar"/>
    <w:qFormat/>
    <w:rsid w:val="00DC5EDB"/>
    <w:pPr>
      <w:spacing w:after="160" w:line="259" w:lineRule="auto"/>
    </w:pPr>
    <w:rPr>
      <w:rFonts w:ascii="Century Schoolbook" w:eastAsiaTheme="minorHAnsi" w:hAnsi="Century Schoolbook" w:cstheme="minorBidi"/>
      <w:color w:val="4F81BD" w:themeColor="accent1"/>
      <w:sz w:val="20"/>
    </w:rPr>
  </w:style>
  <w:style w:type="character" w:customStyle="1" w:styleId="StartingPrioritiesChar">
    <w:name w:val="Starting Priorities Char"/>
    <w:basedOn w:val="DefaultParagraphFont"/>
    <w:link w:val="StartingPriorities"/>
    <w:rsid w:val="00DC5EDB"/>
    <w:rPr>
      <w:rFonts w:ascii="Century Schoolbook" w:eastAsiaTheme="minorHAnsi" w:hAnsi="Century Schoolbook" w:cstheme="minorBidi"/>
      <w:color w:val="4F81BD" w:themeColor="accent1"/>
      <w:lang w:val="en-US" w:eastAsia="en-US"/>
    </w:rPr>
  </w:style>
  <w:style w:type="paragraph" w:customStyle="1" w:styleId="Pa3">
    <w:name w:val="Pa3"/>
    <w:basedOn w:val="Default"/>
    <w:next w:val="Default"/>
    <w:uiPriority w:val="99"/>
    <w:rsid w:val="00172E5A"/>
    <w:pPr>
      <w:spacing w:line="241" w:lineRule="atLeast"/>
    </w:pPr>
    <w:rPr>
      <w:rFonts w:ascii="Myriad Pro" w:hAnsi="Myriad Pro" w:cs="Times New Roman"/>
      <w:color w:val="auto"/>
    </w:rPr>
  </w:style>
  <w:style w:type="table" w:styleId="TableGrid">
    <w:name w:val="Table Grid"/>
    <w:basedOn w:val="TableNormal"/>
    <w:uiPriority w:val="59"/>
    <w:rsid w:val="00756C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686F"/>
    <w:rPr>
      <w:sz w:val="24"/>
      <w:lang w:val="en-US" w:eastAsia="en-US"/>
    </w:rPr>
  </w:style>
  <w:style w:type="character" w:styleId="PlaceholderText">
    <w:name w:val="Placeholder Text"/>
    <w:basedOn w:val="DefaultParagraphFont"/>
    <w:uiPriority w:val="99"/>
    <w:semiHidden/>
    <w:rsid w:val="00E853B6"/>
    <w:rPr>
      <w:color w:val="808080"/>
    </w:rPr>
  </w:style>
  <w:style w:type="paragraph" w:styleId="Quote">
    <w:name w:val="Quote"/>
    <w:basedOn w:val="Normal"/>
    <w:next w:val="Normal"/>
    <w:link w:val="QuoteChar"/>
    <w:uiPriority w:val="29"/>
    <w:qFormat/>
    <w:rsid w:val="003651BB"/>
    <w:pPr>
      <w:spacing w:before="200" w:after="160" w:line="276" w:lineRule="auto"/>
    </w:pPr>
    <w:rPr>
      <w:rFonts w:asciiTheme="minorHAnsi" w:eastAsiaTheme="minorEastAsia" w:hAnsiTheme="minorHAnsi" w:cstheme="minorBidi"/>
      <w:i/>
      <w:sz w:val="22"/>
      <w:lang w:val="en-CA"/>
    </w:rPr>
  </w:style>
  <w:style w:type="character" w:customStyle="1" w:styleId="QuoteChar">
    <w:name w:val="Quote Char"/>
    <w:basedOn w:val="DefaultParagraphFont"/>
    <w:link w:val="Quote"/>
    <w:uiPriority w:val="29"/>
    <w:rsid w:val="003651BB"/>
    <w:rPr>
      <w:rFonts w:asciiTheme="minorHAnsi" w:eastAsiaTheme="minorEastAsia" w:hAnsiTheme="minorHAnsi" w:cstheme="minorBidi"/>
      <w:i/>
      <w:sz w:val="22"/>
      <w:lang w:eastAsia="en-US"/>
    </w:rPr>
  </w:style>
  <w:style w:type="character" w:customStyle="1" w:styleId="Heading9Char">
    <w:name w:val="Heading 9 Char"/>
    <w:basedOn w:val="DefaultParagraphFont"/>
    <w:link w:val="Heading9"/>
    <w:semiHidden/>
    <w:rsid w:val="00AC7257"/>
    <w:rPr>
      <w:rFonts w:asciiTheme="majorHAnsi" w:eastAsiaTheme="majorEastAsia" w:hAnsiTheme="majorHAnsi" w:cstheme="majorBidi"/>
      <w:i/>
      <w:iCs/>
      <w:color w:val="404040" w:themeColor="text1" w:themeTint="BF"/>
      <w:lang w:val="en-US" w:eastAsia="en-US"/>
    </w:rPr>
  </w:style>
  <w:style w:type="paragraph" w:customStyle="1" w:styleId="StyleListParagraphBefore0ptAfter3ptLinespacing">
    <w:name w:val="Style List Paragraph + Before:  0 pt After:  3 pt Line spacing:  ..."/>
    <w:basedOn w:val="ListParagraph"/>
    <w:rsid w:val="00AC7257"/>
    <w:pPr>
      <w:spacing w:after="80"/>
      <w:contextualSpacing w:val="0"/>
    </w:pPr>
    <w:rPr>
      <w:rFonts w:asciiTheme="minorHAnsi" w:hAnsiTheme="minorHAnsi"/>
      <w:sz w:val="20"/>
      <w:lang w:val="en-CA"/>
    </w:rPr>
  </w:style>
  <w:style w:type="character" w:customStyle="1" w:styleId="HeaderChar">
    <w:name w:val="Header Char"/>
    <w:basedOn w:val="DefaultParagraphFont"/>
    <w:link w:val="Header"/>
    <w:uiPriority w:val="99"/>
    <w:rsid w:val="00AC7257"/>
    <w:rPr>
      <w:sz w:val="24"/>
      <w:lang w:val="en-US" w:eastAsia="en-US"/>
    </w:rPr>
  </w:style>
  <w:style w:type="paragraph" w:styleId="PlainText">
    <w:name w:val="Plain Text"/>
    <w:basedOn w:val="Normal"/>
    <w:link w:val="PlainTextChar"/>
    <w:uiPriority w:val="99"/>
    <w:unhideWhenUsed/>
    <w:rsid w:val="0067653C"/>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67653C"/>
    <w:rPr>
      <w:rFonts w:ascii="Consolas" w:eastAsiaTheme="minorHAnsi" w:hAnsi="Consolas" w:cs="Consolas"/>
      <w:sz w:val="21"/>
      <w:szCs w:val="21"/>
      <w:lang w:eastAsia="en-US"/>
    </w:rPr>
  </w:style>
  <w:style w:type="character" w:styleId="CommentReference">
    <w:name w:val="annotation reference"/>
    <w:basedOn w:val="DefaultParagraphFont"/>
    <w:rsid w:val="001D170C"/>
    <w:rPr>
      <w:sz w:val="16"/>
      <w:szCs w:val="16"/>
    </w:rPr>
  </w:style>
  <w:style w:type="paragraph" w:styleId="CommentText">
    <w:name w:val="annotation text"/>
    <w:basedOn w:val="Normal"/>
    <w:link w:val="CommentTextChar"/>
    <w:rsid w:val="001D170C"/>
    <w:rPr>
      <w:sz w:val="20"/>
    </w:rPr>
  </w:style>
  <w:style w:type="character" w:customStyle="1" w:styleId="CommentTextChar">
    <w:name w:val="Comment Text Char"/>
    <w:basedOn w:val="DefaultParagraphFont"/>
    <w:link w:val="CommentText"/>
    <w:rsid w:val="001D170C"/>
    <w:rPr>
      <w:lang w:val="en-US" w:eastAsia="en-US"/>
    </w:rPr>
  </w:style>
  <w:style w:type="paragraph" w:styleId="CommentSubject">
    <w:name w:val="annotation subject"/>
    <w:basedOn w:val="CommentText"/>
    <w:next w:val="CommentText"/>
    <w:link w:val="CommentSubjectChar"/>
    <w:rsid w:val="001D170C"/>
    <w:rPr>
      <w:b/>
      <w:bCs/>
    </w:rPr>
  </w:style>
  <w:style w:type="character" w:customStyle="1" w:styleId="CommentSubjectChar">
    <w:name w:val="Comment Subject Char"/>
    <w:basedOn w:val="CommentTextChar"/>
    <w:link w:val="CommentSubject"/>
    <w:rsid w:val="001D170C"/>
    <w:rPr>
      <w:b/>
      <w:bCs/>
      <w:lang w:val="en-US" w:eastAsia="en-US"/>
    </w:rPr>
  </w:style>
  <w:style w:type="character" w:customStyle="1" w:styleId="Heading8Char">
    <w:name w:val="Heading 8 Char"/>
    <w:basedOn w:val="DefaultParagraphFont"/>
    <w:link w:val="Heading8"/>
    <w:semiHidden/>
    <w:rsid w:val="00690CC8"/>
    <w:rPr>
      <w:rFonts w:asciiTheme="majorHAnsi" w:eastAsiaTheme="majorEastAsia" w:hAnsiTheme="majorHAnsi" w:cstheme="majorBidi"/>
      <w:color w:val="404040" w:themeColor="text1" w:themeTint="BF"/>
      <w:lang w:val="en-US" w:eastAsia="en-US"/>
    </w:rPr>
  </w:style>
  <w:style w:type="paragraph" w:customStyle="1" w:styleId="Pa0">
    <w:name w:val="Pa0"/>
    <w:basedOn w:val="Normal"/>
    <w:next w:val="Normal"/>
    <w:uiPriority w:val="99"/>
    <w:rsid w:val="00690CC8"/>
    <w:pPr>
      <w:autoSpaceDE w:val="0"/>
      <w:autoSpaceDN w:val="0"/>
      <w:adjustRightInd w:val="0"/>
      <w:spacing w:line="241" w:lineRule="atLeast"/>
    </w:pPr>
    <w:rPr>
      <w:rFonts w:ascii="Calibri" w:eastAsiaTheme="minorHAnsi" w:hAnsi="Calibri" w:cstheme="minorBidi"/>
      <w:szCs w:val="24"/>
      <w:lang w:val="en-CA"/>
    </w:rPr>
  </w:style>
  <w:style w:type="character" w:customStyle="1" w:styleId="A9">
    <w:name w:val="A9"/>
    <w:uiPriority w:val="99"/>
    <w:rsid w:val="00690CC8"/>
    <w:rPr>
      <w:rFonts w:cs="Calibri"/>
      <w:color w:val="221E1F"/>
      <w:sz w:val="22"/>
      <w:szCs w:val="22"/>
    </w:rPr>
  </w:style>
  <w:style w:type="paragraph" w:customStyle="1" w:styleId="AABody">
    <w:name w:val="AABody"/>
    <w:basedOn w:val="Default"/>
    <w:next w:val="Default"/>
    <w:uiPriority w:val="99"/>
    <w:rsid w:val="00690CC8"/>
    <w:rPr>
      <w:rFonts w:ascii="Times New Roman" w:eastAsiaTheme="minorHAnsi" w:hAnsi="Times New Roman" w:cs="Times New Roman"/>
      <w:color w:val="auto"/>
      <w:lang w:eastAsia="en-US"/>
    </w:rPr>
  </w:style>
  <w:style w:type="paragraph" w:styleId="Revision">
    <w:name w:val="Revision"/>
    <w:hidden/>
    <w:uiPriority w:val="99"/>
    <w:semiHidden/>
    <w:rsid w:val="00171CB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1524">
      <w:bodyDiv w:val="1"/>
      <w:marLeft w:val="0"/>
      <w:marRight w:val="0"/>
      <w:marTop w:val="0"/>
      <w:marBottom w:val="0"/>
      <w:divBdr>
        <w:top w:val="none" w:sz="0" w:space="0" w:color="auto"/>
        <w:left w:val="none" w:sz="0" w:space="0" w:color="auto"/>
        <w:bottom w:val="none" w:sz="0" w:space="0" w:color="auto"/>
        <w:right w:val="none" w:sz="0" w:space="0" w:color="auto"/>
      </w:divBdr>
    </w:div>
    <w:div w:id="885262619">
      <w:bodyDiv w:val="1"/>
      <w:marLeft w:val="0"/>
      <w:marRight w:val="0"/>
      <w:marTop w:val="0"/>
      <w:marBottom w:val="0"/>
      <w:divBdr>
        <w:top w:val="none" w:sz="0" w:space="0" w:color="auto"/>
        <w:left w:val="none" w:sz="0" w:space="0" w:color="auto"/>
        <w:bottom w:val="none" w:sz="0" w:space="0" w:color="auto"/>
        <w:right w:val="none" w:sz="0" w:space="0" w:color="auto"/>
      </w:divBdr>
    </w:div>
    <w:div w:id="13487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EB3A-EAC8-44E8-A91C-2358ADDD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Form 583A: Staff Reports With Recommendations</vt:lpstr>
    </vt:vector>
  </TitlesOfParts>
  <Company>TDSB</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583A: Staff Reports With Recommendations</dc:title>
  <dc:creator>Information Services</dc:creator>
  <cp:lastModifiedBy>Ratsep, Margo</cp:lastModifiedBy>
  <cp:revision>2</cp:revision>
  <cp:lastPrinted>2016-09-22T15:01:00Z</cp:lastPrinted>
  <dcterms:created xsi:type="dcterms:W3CDTF">2016-10-17T19:35:00Z</dcterms:created>
  <dcterms:modified xsi:type="dcterms:W3CDTF">2016-10-17T19:35:00Z</dcterms:modified>
</cp:coreProperties>
</file>