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EB" w:rsidRPr="00C50BAD" w:rsidRDefault="00C77DEB" w:rsidP="003D474F">
      <w:pPr>
        <w:spacing w:before="120"/>
        <w:jc w:val="center"/>
        <w:rPr>
          <w:rFonts w:ascii="Arial" w:hAnsi="Arial" w:cs="Arial"/>
          <w:sz w:val="28"/>
          <w:szCs w:val="28"/>
        </w:rPr>
      </w:pPr>
      <w:r w:rsidRPr="00C50BAD">
        <w:rPr>
          <w:rFonts w:ascii="Arial" w:hAnsi="Arial" w:cs="Arial"/>
          <w:sz w:val="28"/>
          <w:szCs w:val="28"/>
        </w:rPr>
        <w:t>Executive Superintendent Uton Robinson</w:t>
      </w:r>
    </w:p>
    <w:p w:rsidR="00C77DEB" w:rsidRPr="00C50BAD" w:rsidRDefault="00C77DEB" w:rsidP="00C50BAD">
      <w:pPr>
        <w:spacing w:before="120"/>
        <w:jc w:val="center"/>
        <w:rPr>
          <w:rFonts w:ascii="Arial" w:hAnsi="Arial" w:cs="Arial"/>
          <w:sz w:val="24"/>
          <w:szCs w:val="24"/>
        </w:rPr>
      </w:pPr>
      <w:r w:rsidRPr="00C50BAD">
        <w:rPr>
          <w:rFonts w:ascii="Arial" w:hAnsi="Arial" w:cs="Arial"/>
          <w:sz w:val="24"/>
          <w:szCs w:val="24"/>
        </w:rPr>
        <w:t>SEAC Meeting of October 2, 2017</w:t>
      </w:r>
    </w:p>
    <w:p w:rsidR="00C77DEB" w:rsidRPr="00C50BAD" w:rsidRDefault="00C77DEB" w:rsidP="00C77DEB">
      <w:pPr>
        <w:jc w:val="center"/>
        <w:rPr>
          <w:rFonts w:ascii="Arial" w:hAnsi="Arial" w:cs="Arial"/>
        </w:rPr>
      </w:pPr>
    </w:p>
    <w:p w:rsidR="0031751B" w:rsidRPr="00C50BAD" w:rsidRDefault="0031751B" w:rsidP="0031751B">
      <w:pPr>
        <w:rPr>
          <w:rFonts w:ascii="Arial" w:hAnsi="Arial" w:cs="Arial"/>
        </w:rPr>
      </w:pPr>
    </w:p>
    <w:p w:rsidR="0031751B" w:rsidRPr="00C50BAD" w:rsidRDefault="0031751B" w:rsidP="00C50BAD">
      <w:pPr>
        <w:spacing w:after="120"/>
        <w:rPr>
          <w:rFonts w:ascii="Arial" w:hAnsi="Arial" w:cs="Arial"/>
          <w:b/>
          <w:sz w:val="24"/>
          <w:szCs w:val="24"/>
        </w:rPr>
      </w:pPr>
      <w:r w:rsidRPr="00C50BAD">
        <w:rPr>
          <w:rFonts w:ascii="Arial" w:hAnsi="Arial" w:cs="Arial"/>
          <w:b/>
          <w:sz w:val="24"/>
          <w:szCs w:val="24"/>
        </w:rPr>
        <w:t>Special Education Organization 2017/2018</w:t>
      </w:r>
    </w:p>
    <w:p w:rsidR="0031751B" w:rsidRPr="00C50BAD" w:rsidRDefault="0031751B" w:rsidP="00E700B1">
      <w:pPr>
        <w:spacing w:before="120"/>
        <w:rPr>
          <w:rFonts w:ascii="Arial" w:hAnsi="Arial" w:cs="Arial"/>
          <w:sz w:val="24"/>
          <w:szCs w:val="24"/>
        </w:rPr>
      </w:pPr>
      <w:r w:rsidRPr="00C50BAD">
        <w:rPr>
          <w:rFonts w:ascii="Arial" w:hAnsi="Arial" w:cs="Arial"/>
          <w:sz w:val="24"/>
          <w:szCs w:val="24"/>
        </w:rPr>
        <w:t>The new organization structure for Special Education and Section 23 Department Update is being shared with SEAC in response to the questions received at the last SEAC meeting in September.</w:t>
      </w:r>
      <w:r w:rsidR="003D474F">
        <w:rPr>
          <w:rFonts w:ascii="Arial" w:hAnsi="Arial" w:cs="Arial"/>
          <w:sz w:val="24"/>
          <w:szCs w:val="24"/>
        </w:rPr>
        <w:t xml:space="preserve"> (See Appendix A)</w:t>
      </w:r>
    </w:p>
    <w:p w:rsidR="00744A5C" w:rsidRPr="00C50BAD" w:rsidRDefault="00744A5C" w:rsidP="00C50BAD">
      <w:pPr>
        <w:spacing w:before="240"/>
        <w:rPr>
          <w:rFonts w:ascii="Arial" w:hAnsi="Arial" w:cs="Arial"/>
          <w:b/>
          <w:sz w:val="24"/>
          <w:szCs w:val="24"/>
        </w:rPr>
      </w:pPr>
      <w:r w:rsidRPr="00C50BAD">
        <w:rPr>
          <w:rFonts w:ascii="Arial" w:hAnsi="Arial" w:cs="Arial"/>
          <w:b/>
          <w:sz w:val="24"/>
          <w:szCs w:val="24"/>
        </w:rPr>
        <w:t>Communication Special Education Strategy</w:t>
      </w:r>
    </w:p>
    <w:p w:rsidR="00744A5C" w:rsidRPr="00C50BAD" w:rsidRDefault="00744A5C" w:rsidP="00E700B1">
      <w:pPr>
        <w:spacing w:before="120"/>
        <w:rPr>
          <w:rFonts w:ascii="Arial" w:hAnsi="Arial" w:cs="Arial"/>
          <w:sz w:val="24"/>
          <w:szCs w:val="24"/>
        </w:rPr>
      </w:pPr>
      <w:r w:rsidRPr="00C50BAD">
        <w:rPr>
          <w:rFonts w:ascii="Arial" w:hAnsi="Arial" w:cs="Arial"/>
          <w:sz w:val="24"/>
          <w:szCs w:val="24"/>
        </w:rPr>
        <w:t xml:space="preserve">Special Education staff is working with </w:t>
      </w:r>
      <w:r w:rsidR="00C26F5C" w:rsidRPr="00C50BAD">
        <w:rPr>
          <w:rFonts w:ascii="Arial" w:hAnsi="Arial" w:cs="Arial"/>
          <w:sz w:val="24"/>
          <w:szCs w:val="24"/>
        </w:rPr>
        <w:t xml:space="preserve">Marcela Mayo from the Communication Department to better inform </w:t>
      </w:r>
      <w:r w:rsidR="00C26F5C" w:rsidRPr="00E700B1">
        <w:rPr>
          <w:rFonts w:ascii="Arial" w:hAnsi="Arial" w:cs="Arial"/>
          <w:i/>
          <w:sz w:val="24"/>
          <w:szCs w:val="24"/>
        </w:rPr>
        <w:t>“…parents, guardians and students with special needs about TDSB Special Education, Services and Supports and how to access them”</w:t>
      </w:r>
      <w:r w:rsidR="00372B4A" w:rsidRPr="00C50BAD">
        <w:rPr>
          <w:rFonts w:ascii="Arial" w:hAnsi="Arial" w:cs="Arial"/>
          <w:sz w:val="24"/>
          <w:szCs w:val="24"/>
        </w:rPr>
        <w:t xml:space="preserve"> </w:t>
      </w:r>
      <w:r w:rsidR="00C26F5C" w:rsidRPr="00C50BAD">
        <w:rPr>
          <w:rFonts w:ascii="Arial" w:hAnsi="Arial" w:cs="Arial"/>
          <w:sz w:val="24"/>
          <w:szCs w:val="24"/>
        </w:rPr>
        <w:t>(Motion #1). The plan includes:</w:t>
      </w:r>
    </w:p>
    <w:p w:rsidR="00C26F5C" w:rsidRPr="00C50BAD" w:rsidRDefault="00C26F5C" w:rsidP="00C26F5C">
      <w:pPr>
        <w:pStyle w:val="ListParagraph"/>
        <w:numPr>
          <w:ilvl w:val="0"/>
          <w:numId w:val="1"/>
        </w:numPr>
        <w:rPr>
          <w:rFonts w:ascii="Arial" w:hAnsi="Arial" w:cs="Arial"/>
          <w:sz w:val="24"/>
          <w:szCs w:val="24"/>
        </w:rPr>
      </w:pPr>
      <w:r w:rsidRPr="00C50BAD">
        <w:rPr>
          <w:rFonts w:ascii="Arial" w:hAnsi="Arial" w:cs="Arial"/>
          <w:sz w:val="24"/>
          <w:szCs w:val="24"/>
        </w:rPr>
        <w:t>Updating the special education website</w:t>
      </w:r>
      <w:r w:rsidR="0040784B" w:rsidRPr="00C50BAD">
        <w:rPr>
          <w:rFonts w:ascii="Arial" w:hAnsi="Arial" w:cs="Arial"/>
          <w:sz w:val="24"/>
          <w:szCs w:val="24"/>
        </w:rPr>
        <w:t xml:space="preserve"> (simplified content/videos)</w:t>
      </w:r>
    </w:p>
    <w:p w:rsidR="00C26F5C" w:rsidRPr="00C50BAD" w:rsidRDefault="00C26F5C" w:rsidP="00C26F5C">
      <w:pPr>
        <w:pStyle w:val="ListParagraph"/>
        <w:numPr>
          <w:ilvl w:val="0"/>
          <w:numId w:val="1"/>
        </w:numPr>
        <w:rPr>
          <w:rFonts w:ascii="Arial" w:hAnsi="Arial" w:cs="Arial"/>
          <w:sz w:val="24"/>
          <w:szCs w:val="24"/>
        </w:rPr>
      </w:pPr>
      <w:r w:rsidRPr="00C50BAD">
        <w:rPr>
          <w:rFonts w:ascii="Arial" w:hAnsi="Arial" w:cs="Arial"/>
          <w:sz w:val="24"/>
          <w:szCs w:val="24"/>
        </w:rPr>
        <w:t>Providing jargon free</w:t>
      </w:r>
      <w:r w:rsidR="00372B4A" w:rsidRPr="00C50BAD">
        <w:rPr>
          <w:rFonts w:ascii="Arial" w:hAnsi="Arial" w:cs="Arial"/>
          <w:sz w:val="24"/>
          <w:szCs w:val="24"/>
        </w:rPr>
        <w:t>,</w:t>
      </w:r>
      <w:r w:rsidRPr="00C50BAD">
        <w:rPr>
          <w:rFonts w:ascii="Arial" w:hAnsi="Arial" w:cs="Arial"/>
          <w:sz w:val="24"/>
          <w:szCs w:val="24"/>
        </w:rPr>
        <w:t xml:space="preserve"> parent friendly materials</w:t>
      </w:r>
    </w:p>
    <w:p w:rsidR="00C26F5C" w:rsidRPr="00C50BAD" w:rsidRDefault="00CC7555" w:rsidP="00C26F5C">
      <w:pPr>
        <w:pStyle w:val="ListParagraph"/>
        <w:numPr>
          <w:ilvl w:val="0"/>
          <w:numId w:val="1"/>
        </w:numPr>
        <w:rPr>
          <w:rFonts w:ascii="Arial" w:hAnsi="Arial" w:cs="Arial"/>
          <w:sz w:val="24"/>
          <w:szCs w:val="24"/>
        </w:rPr>
      </w:pPr>
      <w:r w:rsidRPr="00C50BAD">
        <w:rPr>
          <w:rFonts w:ascii="Arial" w:hAnsi="Arial" w:cs="Arial"/>
          <w:sz w:val="24"/>
          <w:szCs w:val="24"/>
        </w:rPr>
        <w:t>Emphasizing a proactive and integrated approach to student inclusion</w:t>
      </w:r>
    </w:p>
    <w:p w:rsidR="00CC7555" w:rsidRPr="00C50BAD" w:rsidRDefault="00CC7555" w:rsidP="00C26F5C">
      <w:pPr>
        <w:pStyle w:val="ListParagraph"/>
        <w:numPr>
          <w:ilvl w:val="0"/>
          <w:numId w:val="1"/>
        </w:numPr>
        <w:rPr>
          <w:rFonts w:ascii="Arial" w:hAnsi="Arial" w:cs="Arial"/>
          <w:sz w:val="24"/>
          <w:szCs w:val="24"/>
        </w:rPr>
      </w:pPr>
      <w:r w:rsidRPr="00C50BAD">
        <w:rPr>
          <w:rFonts w:ascii="Arial" w:hAnsi="Arial" w:cs="Arial"/>
          <w:sz w:val="24"/>
          <w:szCs w:val="24"/>
        </w:rPr>
        <w:t>Ensuring that messaging will be consistent across all communication channels</w:t>
      </w:r>
    </w:p>
    <w:p w:rsidR="0040784B" w:rsidRPr="00C50BAD" w:rsidRDefault="0040784B" w:rsidP="00E700B1">
      <w:pPr>
        <w:spacing w:before="120"/>
        <w:rPr>
          <w:rFonts w:ascii="Arial" w:hAnsi="Arial" w:cs="Arial"/>
          <w:sz w:val="24"/>
          <w:szCs w:val="24"/>
        </w:rPr>
      </w:pPr>
      <w:r w:rsidRPr="00C50BAD">
        <w:rPr>
          <w:rFonts w:ascii="Arial" w:hAnsi="Arial" w:cs="Arial"/>
          <w:sz w:val="24"/>
          <w:szCs w:val="24"/>
        </w:rPr>
        <w:t>Staff will continue to work with SEAC to improve communication</w:t>
      </w:r>
      <w:r w:rsidR="00E700B1">
        <w:rPr>
          <w:rFonts w:ascii="Arial" w:hAnsi="Arial" w:cs="Arial"/>
          <w:sz w:val="24"/>
          <w:szCs w:val="24"/>
        </w:rPr>
        <w:t>.</w:t>
      </w:r>
    </w:p>
    <w:p w:rsidR="00744A5C" w:rsidRPr="00C50BAD" w:rsidRDefault="00744A5C" w:rsidP="0031751B">
      <w:pPr>
        <w:rPr>
          <w:rFonts w:ascii="Arial" w:hAnsi="Arial" w:cs="Arial"/>
          <w:b/>
          <w:sz w:val="24"/>
          <w:szCs w:val="24"/>
        </w:rPr>
      </w:pPr>
    </w:p>
    <w:p w:rsidR="00744A5C" w:rsidRPr="00C50BAD" w:rsidRDefault="00744A5C" w:rsidP="00744A5C">
      <w:pPr>
        <w:rPr>
          <w:rFonts w:ascii="Arial" w:hAnsi="Arial" w:cs="Arial"/>
          <w:b/>
          <w:sz w:val="24"/>
          <w:szCs w:val="24"/>
        </w:rPr>
      </w:pPr>
      <w:r w:rsidRPr="00C50BAD">
        <w:rPr>
          <w:rFonts w:ascii="Arial" w:hAnsi="Arial" w:cs="Arial"/>
          <w:b/>
          <w:sz w:val="24"/>
          <w:szCs w:val="24"/>
        </w:rPr>
        <w:t>SEAC Motions</w:t>
      </w:r>
    </w:p>
    <w:p w:rsidR="00744A5C" w:rsidRPr="00C50BAD" w:rsidRDefault="00744A5C" w:rsidP="00E700B1">
      <w:pPr>
        <w:spacing w:before="120"/>
        <w:rPr>
          <w:rFonts w:ascii="Arial" w:hAnsi="Arial" w:cs="Arial"/>
          <w:sz w:val="24"/>
          <w:szCs w:val="24"/>
        </w:rPr>
      </w:pPr>
      <w:r w:rsidRPr="00C50BAD">
        <w:rPr>
          <w:rFonts w:ascii="Arial" w:hAnsi="Arial" w:cs="Arial"/>
          <w:sz w:val="24"/>
          <w:szCs w:val="24"/>
        </w:rPr>
        <w:t>The motions that SEAC brought forward during the 2016/2017 school year are being addressed through the Integrated Equity Framework and the upcoming recommendations of the Enhanced Equity Taskforce.</w:t>
      </w:r>
    </w:p>
    <w:p w:rsidR="00372B4A" w:rsidRPr="00C50BAD" w:rsidRDefault="00744A5C" w:rsidP="00E700B1">
      <w:pPr>
        <w:spacing w:before="120"/>
        <w:rPr>
          <w:rFonts w:ascii="Arial" w:hAnsi="Arial" w:cs="Arial"/>
          <w:sz w:val="24"/>
          <w:szCs w:val="24"/>
        </w:rPr>
      </w:pPr>
      <w:r w:rsidRPr="00C50BAD">
        <w:rPr>
          <w:rFonts w:ascii="Arial" w:hAnsi="Arial" w:cs="Arial"/>
          <w:sz w:val="24"/>
          <w:szCs w:val="24"/>
        </w:rPr>
        <w:t xml:space="preserve">The communication strategy will help parents better know about programs and services available to students with special needs.  A great deal of that information has been placed in the updated </w:t>
      </w:r>
      <w:hyperlink r:id="rId8" w:history="1">
        <w:r w:rsidRPr="00795DD2">
          <w:rPr>
            <w:rStyle w:val="Hyperlink"/>
            <w:rFonts w:ascii="Arial" w:hAnsi="Arial" w:cs="Arial"/>
            <w:sz w:val="24"/>
            <w:szCs w:val="24"/>
          </w:rPr>
          <w:t>Special Education Plan</w:t>
        </w:r>
      </w:hyperlink>
      <w:r w:rsidRPr="00C50BAD">
        <w:rPr>
          <w:rFonts w:ascii="Arial" w:hAnsi="Arial" w:cs="Arial"/>
          <w:sz w:val="24"/>
          <w:szCs w:val="24"/>
        </w:rPr>
        <w:t xml:space="preserve">. For example, an updated </w:t>
      </w:r>
      <w:r w:rsidR="008A739F">
        <w:rPr>
          <w:rFonts w:ascii="Arial" w:hAnsi="Arial" w:cs="Arial"/>
          <w:sz w:val="24"/>
          <w:szCs w:val="24"/>
        </w:rPr>
        <w:t>Guide to Special Education for Parents/G</w:t>
      </w:r>
      <w:r w:rsidRPr="00C50BAD">
        <w:rPr>
          <w:rFonts w:ascii="Arial" w:hAnsi="Arial" w:cs="Arial"/>
          <w:sz w:val="24"/>
          <w:szCs w:val="24"/>
        </w:rPr>
        <w:t>uardians has be</w:t>
      </w:r>
      <w:r w:rsidR="00E700B1">
        <w:rPr>
          <w:rFonts w:ascii="Arial" w:hAnsi="Arial" w:cs="Arial"/>
          <w:sz w:val="24"/>
          <w:szCs w:val="24"/>
        </w:rPr>
        <w:t xml:space="preserve">en </w:t>
      </w:r>
      <w:r w:rsidR="008A739F">
        <w:rPr>
          <w:rFonts w:ascii="Arial" w:hAnsi="Arial" w:cs="Arial"/>
          <w:sz w:val="24"/>
          <w:szCs w:val="24"/>
        </w:rPr>
        <w:t>included as Appendix A with</w:t>
      </w:r>
      <w:r w:rsidR="00C218EC">
        <w:rPr>
          <w:rFonts w:ascii="Arial" w:hAnsi="Arial" w:cs="Arial"/>
          <w:sz w:val="24"/>
          <w:szCs w:val="24"/>
        </w:rPr>
        <w:t xml:space="preserve"> the Plan.</w:t>
      </w:r>
    </w:p>
    <w:p w:rsidR="00744A5C" w:rsidRPr="00C50BAD" w:rsidRDefault="00744A5C" w:rsidP="00E700B1">
      <w:pPr>
        <w:spacing w:before="120"/>
        <w:rPr>
          <w:rFonts w:ascii="Arial" w:hAnsi="Arial" w:cs="Arial"/>
          <w:sz w:val="24"/>
          <w:szCs w:val="24"/>
        </w:rPr>
      </w:pPr>
      <w:r w:rsidRPr="00C50BAD">
        <w:rPr>
          <w:rFonts w:ascii="Arial" w:hAnsi="Arial" w:cs="Arial"/>
          <w:sz w:val="24"/>
          <w:szCs w:val="24"/>
        </w:rPr>
        <w:t>Motion</w:t>
      </w:r>
      <w:r w:rsidR="00372B4A" w:rsidRPr="00C50BAD">
        <w:rPr>
          <w:rFonts w:ascii="Arial" w:hAnsi="Arial" w:cs="Arial"/>
          <w:sz w:val="24"/>
          <w:szCs w:val="24"/>
        </w:rPr>
        <w:t xml:space="preserve"> 2</w:t>
      </w:r>
      <w:r w:rsidRPr="00C50BAD">
        <w:rPr>
          <w:rFonts w:ascii="Arial" w:hAnsi="Arial" w:cs="Arial"/>
          <w:sz w:val="24"/>
          <w:szCs w:val="24"/>
        </w:rPr>
        <w:t xml:space="preserve"> has been addressed through the ongoing professional learning for staff</w:t>
      </w:r>
      <w:r w:rsidR="00982BD0" w:rsidRPr="00C50BAD">
        <w:rPr>
          <w:rFonts w:ascii="Arial" w:hAnsi="Arial" w:cs="Arial"/>
          <w:sz w:val="24"/>
          <w:szCs w:val="24"/>
        </w:rPr>
        <w:t>,</w:t>
      </w:r>
      <w:r w:rsidRPr="00C50BAD">
        <w:rPr>
          <w:rFonts w:ascii="Arial" w:hAnsi="Arial" w:cs="Arial"/>
          <w:sz w:val="24"/>
          <w:szCs w:val="24"/>
        </w:rPr>
        <w:t xml:space="preserve"> as well as </w:t>
      </w:r>
      <w:r w:rsidR="00E700B1">
        <w:rPr>
          <w:rFonts w:ascii="Arial" w:hAnsi="Arial" w:cs="Arial"/>
          <w:sz w:val="24"/>
          <w:szCs w:val="24"/>
        </w:rPr>
        <w:t xml:space="preserve">through </w:t>
      </w:r>
      <w:r w:rsidRPr="00C50BAD">
        <w:rPr>
          <w:rFonts w:ascii="Arial" w:hAnsi="Arial" w:cs="Arial"/>
          <w:sz w:val="24"/>
          <w:szCs w:val="24"/>
        </w:rPr>
        <w:t>the new Ministry Resource Guide that has been shared with all Principals. In addition</w:t>
      </w:r>
      <w:r w:rsidR="00372B4A" w:rsidRPr="00C50BAD">
        <w:rPr>
          <w:rFonts w:ascii="Arial" w:hAnsi="Arial" w:cs="Arial"/>
          <w:sz w:val="24"/>
          <w:szCs w:val="24"/>
        </w:rPr>
        <w:t>,</w:t>
      </w:r>
      <w:r w:rsidRPr="00C50BAD">
        <w:rPr>
          <w:rFonts w:ascii="Arial" w:hAnsi="Arial" w:cs="Arial"/>
          <w:sz w:val="24"/>
          <w:szCs w:val="24"/>
        </w:rPr>
        <w:t xml:space="preserve"> our revised special education org</w:t>
      </w:r>
      <w:r w:rsidR="00372B4A" w:rsidRPr="00C50BAD">
        <w:rPr>
          <w:rFonts w:ascii="Arial" w:hAnsi="Arial" w:cs="Arial"/>
          <w:sz w:val="24"/>
          <w:szCs w:val="24"/>
        </w:rPr>
        <w:t>anizational model coupled with </w:t>
      </w:r>
      <w:r w:rsidRPr="00C50BAD">
        <w:rPr>
          <w:rFonts w:ascii="Arial" w:hAnsi="Arial" w:cs="Arial"/>
          <w:sz w:val="24"/>
          <w:szCs w:val="24"/>
        </w:rPr>
        <w:t xml:space="preserve">a commitment to service </w:t>
      </w:r>
      <w:proofErr w:type="gramStart"/>
      <w:r w:rsidRPr="00C50BAD">
        <w:rPr>
          <w:rFonts w:ascii="Arial" w:hAnsi="Arial" w:cs="Arial"/>
          <w:sz w:val="24"/>
          <w:szCs w:val="24"/>
        </w:rPr>
        <w:t>excellence,</w:t>
      </w:r>
      <w:proofErr w:type="gramEnd"/>
      <w:r w:rsidRPr="00C50BAD">
        <w:rPr>
          <w:rFonts w:ascii="Arial" w:hAnsi="Arial" w:cs="Arial"/>
          <w:sz w:val="24"/>
          <w:szCs w:val="24"/>
        </w:rPr>
        <w:t xml:space="preserve"> has resulted in better outcomes for parents who are rai</w:t>
      </w:r>
      <w:r w:rsidR="00D34F21" w:rsidRPr="00C50BAD">
        <w:rPr>
          <w:rFonts w:ascii="Arial" w:hAnsi="Arial" w:cs="Arial"/>
          <w:sz w:val="24"/>
          <w:szCs w:val="24"/>
        </w:rPr>
        <w:t>sing concerns</w:t>
      </w:r>
      <w:r w:rsidRPr="00C50BAD">
        <w:rPr>
          <w:rFonts w:ascii="Arial" w:hAnsi="Arial" w:cs="Arial"/>
          <w:sz w:val="24"/>
          <w:szCs w:val="24"/>
        </w:rPr>
        <w:t>. Motion 3 was a</w:t>
      </w:r>
      <w:r w:rsidR="00D34F21" w:rsidRPr="00C50BAD">
        <w:rPr>
          <w:rFonts w:ascii="Arial" w:hAnsi="Arial" w:cs="Arial"/>
          <w:sz w:val="24"/>
          <w:szCs w:val="24"/>
        </w:rPr>
        <w:t xml:space="preserve">ddressed </w:t>
      </w:r>
      <w:r w:rsidR="00E700B1">
        <w:rPr>
          <w:rFonts w:ascii="Arial" w:hAnsi="Arial" w:cs="Arial"/>
          <w:sz w:val="24"/>
          <w:szCs w:val="24"/>
        </w:rPr>
        <w:t xml:space="preserve">with SEAC </w:t>
      </w:r>
      <w:r w:rsidR="00D34F21" w:rsidRPr="00C50BAD">
        <w:rPr>
          <w:rFonts w:ascii="Arial" w:hAnsi="Arial" w:cs="Arial"/>
          <w:sz w:val="24"/>
          <w:szCs w:val="24"/>
        </w:rPr>
        <w:t xml:space="preserve">through a presentation </w:t>
      </w:r>
      <w:r w:rsidR="00E700B1">
        <w:rPr>
          <w:rFonts w:ascii="Arial" w:hAnsi="Arial" w:cs="Arial"/>
          <w:sz w:val="24"/>
          <w:szCs w:val="24"/>
        </w:rPr>
        <w:t>by</w:t>
      </w:r>
      <w:r w:rsidR="00D34F21" w:rsidRPr="00C50BAD">
        <w:rPr>
          <w:rFonts w:ascii="Arial" w:hAnsi="Arial" w:cs="Arial"/>
          <w:sz w:val="24"/>
          <w:szCs w:val="24"/>
        </w:rPr>
        <w:t xml:space="preserve"> Facilities staff on March 7, 2016.</w:t>
      </w:r>
      <w:r w:rsidRPr="00C50BAD">
        <w:rPr>
          <w:rFonts w:ascii="Arial" w:hAnsi="Arial" w:cs="Arial"/>
          <w:sz w:val="24"/>
          <w:szCs w:val="24"/>
        </w:rPr>
        <w:t xml:space="preserve"> Many of the recommendations </w:t>
      </w:r>
      <w:r w:rsidR="00D34F21" w:rsidRPr="00C50BAD">
        <w:rPr>
          <w:rFonts w:ascii="Arial" w:hAnsi="Arial" w:cs="Arial"/>
          <w:sz w:val="24"/>
          <w:szCs w:val="24"/>
        </w:rPr>
        <w:t xml:space="preserve">can only be implemented if additional funds are provided. </w:t>
      </w:r>
      <w:r w:rsidRPr="00C50BAD">
        <w:rPr>
          <w:rFonts w:ascii="Arial" w:hAnsi="Arial" w:cs="Arial"/>
          <w:sz w:val="24"/>
          <w:szCs w:val="24"/>
        </w:rPr>
        <w:t xml:space="preserve">An accessibility officer was recently added to TDSB central staff.  Motion #4 was addressed </w:t>
      </w:r>
      <w:r w:rsidR="005D65B4" w:rsidRPr="00C50BAD">
        <w:rPr>
          <w:rFonts w:ascii="Arial" w:hAnsi="Arial" w:cs="Arial"/>
          <w:sz w:val="24"/>
          <w:szCs w:val="24"/>
        </w:rPr>
        <w:t xml:space="preserve">with SEAC in a written Q &amp; A and </w:t>
      </w:r>
      <w:r w:rsidR="00982BD0" w:rsidRPr="00C50BAD">
        <w:rPr>
          <w:rFonts w:ascii="Arial" w:hAnsi="Arial" w:cs="Arial"/>
          <w:sz w:val="24"/>
          <w:szCs w:val="24"/>
        </w:rPr>
        <w:t>by Peter Singh</w:t>
      </w:r>
      <w:r w:rsidR="005D65B4" w:rsidRPr="00C50BAD">
        <w:rPr>
          <w:rFonts w:ascii="Arial" w:hAnsi="Arial" w:cs="Arial"/>
          <w:sz w:val="24"/>
          <w:szCs w:val="24"/>
        </w:rPr>
        <w:t xml:space="preserve"> (Executive Officer for Information Technology)</w:t>
      </w:r>
      <w:r w:rsidRPr="00C50BAD">
        <w:rPr>
          <w:rFonts w:ascii="Arial" w:hAnsi="Arial" w:cs="Arial"/>
          <w:sz w:val="24"/>
          <w:szCs w:val="24"/>
        </w:rPr>
        <w:t xml:space="preserve"> </w:t>
      </w:r>
      <w:r w:rsidR="005D65B4" w:rsidRPr="00C50BAD">
        <w:rPr>
          <w:rFonts w:ascii="Arial" w:hAnsi="Arial" w:cs="Arial"/>
          <w:sz w:val="24"/>
          <w:szCs w:val="24"/>
        </w:rPr>
        <w:t xml:space="preserve">at the May 2016 SEAC meeting and </w:t>
      </w:r>
      <w:r w:rsidR="0040784B" w:rsidRPr="00C50BAD">
        <w:rPr>
          <w:rFonts w:ascii="Arial" w:hAnsi="Arial" w:cs="Arial"/>
          <w:sz w:val="24"/>
          <w:szCs w:val="24"/>
        </w:rPr>
        <w:t>through a report that was shared at Program and School Services Committee on May 3</w:t>
      </w:r>
      <w:r w:rsidR="0040784B" w:rsidRPr="00C50BAD">
        <w:rPr>
          <w:rFonts w:ascii="Arial" w:hAnsi="Arial" w:cs="Arial"/>
          <w:sz w:val="24"/>
          <w:szCs w:val="24"/>
          <w:vertAlign w:val="superscript"/>
        </w:rPr>
        <w:t>rd</w:t>
      </w:r>
      <w:r w:rsidR="0040784B" w:rsidRPr="00C50BAD">
        <w:rPr>
          <w:rFonts w:ascii="Arial" w:hAnsi="Arial" w:cs="Arial"/>
          <w:sz w:val="24"/>
          <w:szCs w:val="24"/>
        </w:rPr>
        <w:t>, 2016</w:t>
      </w:r>
      <w:r w:rsidRPr="00C50BAD">
        <w:rPr>
          <w:rFonts w:ascii="Arial" w:hAnsi="Arial" w:cs="Arial"/>
          <w:sz w:val="24"/>
          <w:szCs w:val="24"/>
        </w:rPr>
        <w:t>. </w:t>
      </w:r>
      <w:r w:rsidR="00D34F21" w:rsidRPr="00C50BAD">
        <w:rPr>
          <w:rFonts w:ascii="Arial" w:hAnsi="Arial" w:cs="Arial"/>
          <w:sz w:val="24"/>
          <w:szCs w:val="24"/>
        </w:rPr>
        <w:t xml:space="preserve">We continue to </w:t>
      </w:r>
      <w:r w:rsidR="00C26F5C" w:rsidRPr="00C50BAD">
        <w:rPr>
          <w:rFonts w:ascii="Arial" w:hAnsi="Arial" w:cs="Arial"/>
          <w:sz w:val="24"/>
          <w:szCs w:val="24"/>
        </w:rPr>
        <w:t xml:space="preserve">improve digital and information technology within the 584 schools in the TDSB. </w:t>
      </w:r>
      <w:r w:rsidR="00372B4A" w:rsidRPr="00C50BAD">
        <w:rPr>
          <w:rFonts w:ascii="Arial" w:hAnsi="Arial" w:cs="Arial"/>
          <w:sz w:val="24"/>
          <w:szCs w:val="24"/>
        </w:rPr>
        <w:t xml:space="preserve"> </w:t>
      </w:r>
      <w:r w:rsidR="00982BD0" w:rsidRPr="00C50BAD">
        <w:rPr>
          <w:rFonts w:ascii="Arial" w:hAnsi="Arial" w:cs="Arial"/>
          <w:sz w:val="24"/>
          <w:szCs w:val="24"/>
        </w:rPr>
        <w:t>Written staff r</w:t>
      </w:r>
      <w:r w:rsidR="00372B4A" w:rsidRPr="00C50BAD">
        <w:rPr>
          <w:rFonts w:ascii="Arial" w:hAnsi="Arial" w:cs="Arial"/>
          <w:sz w:val="24"/>
          <w:szCs w:val="24"/>
        </w:rPr>
        <w:t>esponses to e</w:t>
      </w:r>
      <w:r w:rsidRPr="00C50BAD">
        <w:rPr>
          <w:rFonts w:ascii="Arial" w:hAnsi="Arial" w:cs="Arial"/>
          <w:sz w:val="24"/>
          <w:szCs w:val="24"/>
        </w:rPr>
        <w:t>ach of th</w:t>
      </w:r>
      <w:r w:rsidR="00982BD0" w:rsidRPr="00C50BAD">
        <w:rPr>
          <w:rFonts w:ascii="Arial" w:hAnsi="Arial" w:cs="Arial"/>
          <w:sz w:val="24"/>
          <w:szCs w:val="24"/>
        </w:rPr>
        <w:t>e recommendations in Motion 5 were</w:t>
      </w:r>
      <w:r w:rsidR="0040784B" w:rsidRPr="00C50BAD">
        <w:rPr>
          <w:rFonts w:ascii="Arial" w:hAnsi="Arial" w:cs="Arial"/>
          <w:sz w:val="24"/>
          <w:szCs w:val="24"/>
        </w:rPr>
        <w:t xml:space="preserve"> </w:t>
      </w:r>
      <w:r w:rsidR="00372B4A" w:rsidRPr="00C50BAD">
        <w:rPr>
          <w:rFonts w:ascii="Arial" w:hAnsi="Arial" w:cs="Arial"/>
          <w:sz w:val="24"/>
          <w:szCs w:val="24"/>
        </w:rPr>
        <w:t xml:space="preserve">provided in the </w:t>
      </w:r>
      <w:r w:rsidR="00982BD0" w:rsidRPr="00C50BAD">
        <w:rPr>
          <w:rFonts w:ascii="Arial" w:hAnsi="Arial" w:cs="Arial"/>
          <w:sz w:val="24"/>
          <w:szCs w:val="24"/>
        </w:rPr>
        <w:t xml:space="preserve">Executive Superintendent’s </w:t>
      </w:r>
      <w:r w:rsidR="00372B4A" w:rsidRPr="00C50BAD">
        <w:rPr>
          <w:rFonts w:ascii="Arial" w:hAnsi="Arial" w:cs="Arial"/>
          <w:sz w:val="24"/>
          <w:szCs w:val="24"/>
        </w:rPr>
        <w:t xml:space="preserve">Department Update </w:t>
      </w:r>
      <w:r w:rsidR="00982BD0" w:rsidRPr="00C50BAD">
        <w:rPr>
          <w:rFonts w:ascii="Arial" w:hAnsi="Arial" w:cs="Arial"/>
          <w:sz w:val="24"/>
          <w:szCs w:val="24"/>
        </w:rPr>
        <w:t>for</w:t>
      </w:r>
      <w:r w:rsidR="0040784B" w:rsidRPr="00C50BAD">
        <w:rPr>
          <w:rFonts w:ascii="Arial" w:hAnsi="Arial" w:cs="Arial"/>
          <w:sz w:val="24"/>
          <w:szCs w:val="24"/>
        </w:rPr>
        <w:t xml:space="preserve"> the </w:t>
      </w:r>
      <w:r w:rsidR="00372B4A" w:rsidRPr="00C50BAD">
        <w:rPr>
          <w:rFonts w:ascii="Arial" w:hAnsi="Arial" w:cs="Arial"/>
          <w:sz w:val="24"/>
          <w:szCs w:val="24"/>
        </w:rPr>
        <w:t>February 2017</w:t>
      </w:r>
      <w:r w:rsidR="0040784B" w:rsidRPr="00C50BAD">
        <w:rPr>
          <w:rFonts w:ascii="Arial" w:hAnsi="Arial" w:cs="Arial"/>
          <w:sz w:val="24"/>
          <w:szCs w:val="24"/>
        </w:rPr>
        <w:t xml:space="preserve"> </w:t>
      </w:r>
      <w:r w:rsidRPr="00C50BAD">
        <w:rPr>
          <w:rFonts w:ascii="Arial" w:hAnsi="Arial" w:cs="Arial"/>
          <w:sz w:val="24"/>
          <w:szCs w:val="24"/>
        </w:rPr>
        <w:t>SEAC meeting</w:t>
      </w:r>
      <w:r w:rsidR="00372B4A" w:rsidRPr="00C50BAD">
        <w:rPr>
          <w:rFonts w:ascii="Arial" w:hAnsi="Arial" w:cs="Arial"/>
          <w:sz w:val="24"/>
          <w:szCs w:val="24"/>
        </w:rPr>
        <w:t>.</w:t>
      </w:r>
      <w:r w:rsidR="0040784B" w:rsidRPr="00C50BAD">
        <w:rPr>
          <w:rFonts w:ascii="Arial" w:hAnsi="Arial" w:cs="Arial"/>
          <w:sz w:val="24"/>
          <w:szCs w:val="24"/>
        </w:rPr>
        <w:t xml:space="preserve"> </w:t>
      </w:r>
    </w:p>
    <w:p w:rsidR="00C218EC" w:rsidRDefault="00C218EC" w:rsidP="00E700B1">
      <w:pPr>
        <w:spacing w:after="120"/>
        <w:rPr>
          <w:rFonts w:ascii="Arial" w:hAnsi="Arial" w:cs="Arial"/>
          <w:b/>
          <w:sz w:val="24"/>
          <w:szCs w:val="24"/>
        </w:rPr>
      </w:pPr>
    </w:p>
    <w:p w:rsidR="001719FE" w:rsidRPr="00C50BAD" w:rsidRDefault="001719FE" w:rsidP="00E700B1">
      <w:pPr>
        <w:spacing w:after="120"/>
        <w:rPr>
          <w:rFonts w:ascii="Arial" w:hAnsi="Arial" w:cs="Arial"/>
          <w:b/>
          <w:sz w:val="24"/>
          <w:szCs w:val="24"/>
        </w:rPr>
      </w:pPr>
      <w:r w:rsidRPr="00C50BAD">
        <w:rPr>
          <w:rFonts w:ascii="Arial" w:hAnsi="Arial" w:cs="Arial"/>
          <w:b/>
          <w:sz w:val="24"/>
          <w:szCs w:val="24"/>
        </w:rPr>
        <w:t>Enhancing Equity Task Force</w:t>
      </w:r>
    </w:p>
    <w:p w:rsidR="001719FE" w:rsidRPr="00C50BAD" w:rsidRDefault="000B414A" w:rsidP="009D7B23">
      <w:pPr>
        <w:rPr>
          <w:rFonts w:ascii="Arial" w:hAnsi="Arial" w:cs="Arial"/>
          <w:sz w:val="24"/>
          <w:szCs w:val="24"/>
        </w:rPr>
      </w:pPr>
      <w:r w:rsidRPr="00C50BAD">
        <w:rPr>
          <w:rFonts w:ascii="Arial" w:hAnsi="Arial" w:cs="Arial"/>
          <w:sz w:val="24"/>
          <w:szCs w:val="24"/>
        </w:rPr>
        <w:t xml:space="preserve">The draft report from the </w:t>
      </w:r>
      <w:r w:rsidR="009502B9" w:rsidRPr="00C50BAD">
        <w:rPr>
          <w:rFonts w:ascii="Arial" w:hAnsi="Arial" w:cs="Arial"/>
          <w:sz w:val="24"/>
          <w:szCs w:val="24"/>
        </w:rPr>
        <w:t>Enhancing Equity Task Force is being shared.</w:t>
      </w:r>
      <w:r w:rsidR="00E700B1">
        <w:rPr>
          <w:rFonts w:ascii="Arial" w:hAnsi="Arial" w:cs="Arial"/>
          <w:sz w:val="24"/>
          <w:szCs w:val="24"/>
        </w:rPr>
        <w:t xml:space="preserve"> </w:t>
      </w:r>
      <w:r w:rsidR="009502B9" w:rsidRPr="00C50BAD">
        <w:rPr>
          <w:rFonts w:ascii="Arial" w:hAnsi="Arial" w:cs="Arial"/>
          <w:sz w:val="24"/>
          <w:szCs w:val="24"/>
        </w:rPr>
        <w:t xml:space="preserve">A number of the recommendations focus on Special Education.  Staff will continue to work with SEAC to address the recommendations to improve program and services for students and families. </w:t>
      </w:r>
    </w:p>
    <w:p w:rsidR="009D7B23" w:rsidRDefault="009D7B23" w:rsidP="009D7B23">
      <w:pPr>
        <w:rPr>
          <w:rFonts w:ascii="Arial" w:hAnsi="Arial" w:cs="Arial"/>
          <w:b/>
          <w:sz w:val="24"/>
          <w:szCs w:val="24"/>
        </w:rPr>
      </w:pPr>
    </w:p>
    <w:p w:rsidR="007B21DC" w:rsidRPr="00C50BAD" w:rsidRDefault="007B21DC" w:rsidP="009D7B23">
      <w:pPr>
        <w:rPr>
          <w:rFonts w:ascii="Arial" w:hAnsi="Arial" w:cs="Arial"/>
          <w:b/>
          <w:sz w:val="24"/>
          <w:szCs w:val="24"/>
        </w:rPr>
      </w:pPr>
      <w:bookmarkStart w:id="0" w:name="_GoBack"/>
      <w:bookmarkEnd w:id="0"/>
    </w:p>
    <w:p w:rsidR="00652E68" w:rsidRPr="00C50BAD" w:rsidRDefault="009D7B23" w:rsidP="009D7B23">
      <w:pPr>
        <w:rPr>
          <w:rFonts w:ascii="Arial" w:hAnsi="Arial" w:cs="Arial"/>
          <w:b/>
          <w:sz w:val="24"/>
          <w:szCs w:val="24"/>
        </w:rPr>
      </w:pPr>
      <w:r w:rsidRPr="00C50BAD">
        <w:rPr>
          <w:rFonts w:ascii="Arial" w:hAnsi="Arial" w:cs="Arial"/>
          <w:b/>
          <w:sz w:val="24"/>
          <w:szCs w:val="24"/>
        </w:rPr>
        <w:lastRenderedPageBreak/>
        <w:t>Educational Programs for Students in Gove</w:t>
      </w:r>
      <w:r w:rsidR="0065505D" w:rsidRPr="00C50BAD">
        <w:rPr>
          <w:rFonts w:ascii="Arial" w:hAnsi="Arial" w:cs="Arial"/>
          <w:b/>
          <w:sz w:val="24"/>
          <w:szCs w:val="24"/>
        </w:rPr>
        <w:t>rnment-Approved Care and/or</w:t>
      </w:r>
      <w:r w:rsidR="00AB7394" w:rsidRPr="00C50BAD">
        <w:rPr>
          <w:rFonts w:ascii="Arial" w:hAnsi="Arial" w:cs="Arial"/>
          <w:b/>
          <w:sz w:val="24"/>
          <w:szCs w:val="24"/>
        </w:rPr>
        <w:t xml:space="preserve"> </w:t>
      </w:r>
      <w:r w:rsidRPr="00C50BAD">
        <w:rPr>
          <w:rFonts w:ascii="Arial" w:hAnsi="Arial" w:cs="Arial"/>
          <w:b/>
          <w:sz w:val="24"/>
          <w:szCs w:val="24"/>
        </w:rPr>
        <w:t>Treatment, Custody, and Correctional (CTCC) Facilities</w:t>
      </w:r>
    </w:p>
    <w:p w:rsidR="00CC6828" w:rsidRPr="00C50BAD" w:rsidRDefault="009D7B23" w:rsidP="00C218EC">
      <w:pPr>
        <w:spacing w:before="120" w:after="120"/>
        <w:rPr>
          <w:rFonts w:ascii="Arial" w:hAnsi="Arial" w:cs="Arial"/>
          <w:sz w:val="24"/>
          <w:szCs w:val="24"/>
        </w:rPr>
      </w:pPr>
      <w:r w:rsidRPr="00C50BAD">
        <w:rPr>
          <w:rFonts w:ascii="Arial" w:hAnsi="Arial" w:cs="Arial"/>
          <w:sz w:val="24"/>
          <w:szCs w:val="24"/>
        </w:rPr>
        <w:t xml:space="preserve">A SEAC member recently shared a question with staff </w:t>
      </w:r>
      <w:r w:rsidR="00326D19" w:rsidRPr="00C50BAD">
        <w:rPr>
          <w:rFonts w:ascii="Arial" w:hAnsi="Arial" w:cs="Arial"/>
          <w:sz w:val="24"/>
          <w:szCs w:val="24"/>
        </w:rPr>
        <w:t>about “Section 23”</w:t>
      </w:r>
      <w:r w:rsidR="0065505D" w:rsidRPr="00C50BAD">
        <w:rPr>
          <w:rFonts w:ascii="Arial" w:hAnsi="Arial" w:cs="Arial"/>
          <w:sz w:val="24"/>
          <w:szCs w:val="24"/>
        </w:rPr>
        <w:t xml:space="preserve"> </w:t>
      </w:r>
      <w:r w:rsidR="00652E68" w:rsidRPr="00C50BAD">
        <w:rPr>
          <w:rFonts w:ascii="Arial" w:hAnsi="Arial" w:cs="Arial"/>
          <w:sz w:val="24"/>
          <w:szCs w:val="24"/>
        </w:rPr>
        <w:t>(sub</w:t>
      </w:r>
      <w:r w:rsidR="0065505D" w:rsidRPr="00C50BAD">
        <w:rPr>
          <w:rFonts w:ascii="Arial" w:hAnsi="Arial" w:cs="Arial"/>
          <w:sz w:val="24"/>
          <w:szCs w:val="24"/>
        </w:rPr>
        <w:t xml:space="preserve"> </w:t>
      </w:r>
      <w:r w:rsidR="00652E68" w:rsidRPr="00C50BAD">
        <w:rPr>
          <w:rFonts w:ascii="Arial" w:hAnsi="Arial" w:cs="Arial"/>
          <w:sz w:val="24"/>
          <w:szCs w:val="24"/>
        </w:rPr>
        <w:t xml:space="preserve">section 171(1), paragraph 40 of the Education Act). </w:t>
      </w:r>
      <w:r w:rsidR="00965D12" w:rsidRPr="00C50BAD">
        <w:rPr>
          <w:rFonts w:ascii="Arial" w:hAnsi="Arial" w:cs="Arial"/>
          <w:sz w:val="24"/>
          <w:szCs w:val="24"/>
        </w:rPr>
        <w:t xml:space="preserve"> A plan is being developed to rebrand th</w:t>
      </w:r>
      <w:r w:rsidR="003B3EEF" w:rsidRPr="00C50BAD">
        <w:rPr>
          <w:rFonts w:ascii="Arial" w:hAnsi="Arial" w:cs="Arial"/>
          <w:sz w:val="24"/>
          <w:szCs w:val="24"/>
        </w:rPr>
        <w:t xml:space="preserve">e name for the students who are </w:t>
      </w:r>
      <w:r w:rsidR="00965D12" w:rsidRPr="00C50BAD">
        <w:rPr>
          <w:rFonts w:ascii="Arial" w:hAnsi="Arial" w:cs="Arial"/>
          <w:sz w:val="24"/>
          <w:szCs w:val="24"/>
        </w:rPr>
        <w:t>supported through these progr</w:t>
      </w:r>
      <w:r w:rsidR="00101205" w:rsidRPr="00C50BAD">
        <w:rPr>
          <w:rFonts w:ascii="Arial" w:hAnsi="Arial" w:cs="Arial"/>
          <w:sz w:val="24"/>
          <w:szCs w:val="24"/>
        </w:rPr>
        <w:t>ams.</w:t>
      </w:r>
      <w:r w:rsidR="00CC6828" w:rsidRPr="00C50BAD">
        <w:rPr>
          <w:rFonts w:ascii="Arial" w:hAnsi="Arial" w:cs="Arial"/>
          <w:sz w:val="24"/>
          <w:szCs w:val="24"/>
        </w:rPr>
        <w:t xml:space="preserve"> There is concern that the current </w:t>
      </w:r>
      <w:r w:rsidR="003B3EEF" w:rsidRPr="00C50BAD">
        <w:rPr>
          <w:rFonts w:ascii="Arial" w:hAnsi="Arial" w:cs="Arial"/>
          <w:sz w:val="24"/>
          <w:szCs w:val="24"/>
        </w:rPr>
        <w:t xml:space="preserve">program name </w:t>
      </w:r>
      <w:r w:rsidR="00CC6828" w:rsidRPr="00C50BAD">
        <w:rPr>
          <w:rFonts w:ascii="Arial" w:hAnsi="Arial" w:cs="Arial"/>
          <w:sz w:val="24"/>
          <w:szCs w:val="24"/>
        </w:rPr>
        <w:t xml:space="preserve">is not in keeping with </w:t>
      </w:r>
      <w:r w:rsidR="003B3EEF" w:rsidRPr="00C50BAD">
        <w:rPr>
          <w:rFonts w:ascii="Arial" w:hAnsi="Arial" w:cs="Arial"/>
          <w:sz w:val="24"/>
          <w:szCs w:val="24"/>
        </w:rPr>
        <w:t xml:space="preserve">our </w:t>
      </w:r>
      <w:r w:rsidR="00CC6828" w:rsidRPr="00C50BAD">
        <w:rPr>
          <w:rFonts w:ascii="Arial" w:hAnsi="Arial" w:cs="Arial"/>
          <w:sz w:val="24"/>
          <w:szCs w:val="24"/>
        </w:rPr>
        <w:t>I</w:t>
      </w:r>
      <w:r w:rsidR="003B3EEF" w:rsidRPr="00C50BAD">
        <w:rPr>
          <w:rFonts w:ascii="Arial" w:hAnsi="Arial" w:cs="Arial"/>
          <w:sz w:val="24"/>
          <w:szCs w:val="24"/>
        </w:rPr>
        <w:t>nclusive direction.</w:t>
      </w:r>
      <w:r w:rsidR="0065505D" w:rsidRPr="00C50BAD">
        <w:rPr>
          <w:rFonts w:ascii="Arial" w:hAnsi="Arial" w:cs="Arial"/>
          <w:sz w:val="24"/>
          <w:szCs w:val="24"/>
        </w:rPr>
        <w:t xml:space="preserve"> We partner with agency teams to provide continuity in education, care and treatment. We align goals for students in individual education plans and agency treatment plans, as we collaborate to holistically meet the complex needs of each of our students (Special Education Plan P.125).</w:t>
      </w:r>
    </w:p>
    <w:p w:rsidR="004A010B" w:rsidRPr="00C50BAD" w:rsidRDefault="00101205" w:rsidP="00C218EC">
      <w:pPr>
        <w:spacing w:after="120"/>
        <w:rPr>
          <w:rFonts w:ascii="Arial" w:hAnsi="Arial" w:cs="Arial"/>
          <w:sz w:val="24"/>
          <w:szCs w:val="24"/>
        </w:rPr>
      </w:pPr>
      <w:r w:rsidRPr="00C50BAD">
        <w:rPr>
          <w:rFonts w:ascii="Arial" w:hAnsi="Arial" w:cs="Arial"/>
          <w:sz w:val="24"/>
          <w:szCs w:val="24"/>
        </w:rPr>
        <w:t>Information ab</w:t>
      </w:r>
      <w:r w:rsidR="00E700B1">
        <w:rPr>
          <w:rFonts w:ascii="Arial" w:hAnsi="Arial" w:cs="Arial"/>
          <w:sz w:val="24"/>
          <w:szCs w:val="24"/>
        </w:rPr>
        <w:t>out the programs</w:t>
      </w:r>
      <w:r w:rsidR="003B3EEF" w:rsidRPr="00C50BAD">
        <w:rPr>
          <w:rFonts w:ascii="Arial" w:hAnsi="Arial" w:cs="Arial"/>
          <w:sz w:val="24"/>
          <w:szCs w:val="24"/>
        </w:rPr>
        <w:t xml:space="preserve"> is found in </w:t>
      </w:r>
      <w:r w:rsidR="00E700B1">
        <w:rPr>
          <w:rFonts w:ascii="Arial" w:hAnsi="Arial" w:cs="Arial"/>
          <w:sz w:val="24"/>
          <w:szCs w:val="24"/>
        </w:rPr>
        <w:t xml:space="preserve">the </w:t>
      </w:r>
      <w:hyperlink r:id="rId9" w:history="1">
        <w:r w:rsidR="00965D12" w:rsidRPr="00E700B1">
          <w:rPr>
            <w:rStyle w:val="Hyperlink"/>
            <w:rFonts w:ascii="Arial" w:hAnsi="Arial" w:cs="Arial"/>
            <w:sz w:val="24"/>
            <w:szCs w:val="24"/>
          </w:rPr>
          <w:t>Draft Special Education in Ontario: Kindergarten to Grade 12 (Policy and Resource Guide)</w:t>
        </w:r>
      </w:hyperlink>
      <w:r w:rsidR="00652E68" w:rsidRPr="00C50BAD">
        <w:rPr>
          <w:rFonts w:ascii="Arial" w:hAnsi="Arial" w:cs="Arial"/>
          <w:sz w:val="24"/>
          <w:szCs w:val="24"/>
        </w:rPr>
        <w:t xml:space="preserve"> </w:t>
      </w:r>
      <w:r w:rsidR="004A010B" w:rsidRPr="00C50BAD">
        <w:rPr>
          <w:rFonts w:ascii="Arial" w:hAnsi="Arial" w:cs="Arial"/>
          <w:sz w:val="24"/>
          <w:szCs w:val="24"/>
        </w:rPr>
        <w:t>F3.</w:t>
      </w:r>
    </w:p>
    <w:p w:rsidR="00E700B1" w:rsidRDefault="009D7B23" w:rsidP="009D7B23">
      <w:pPr>
        <w:rPr>
          <w:rFonts w:ascii="Arial" w:hAnsi="Arial" w:cs="Arial"/>
          <w:sz w:val="24"/>
          <w:szCs w:val="24"/>
        </w:rPr>
      </w:pPr>
      <w:r w:rsidRPr="00C50BAD">
        <w:rPr>
          <w:rFonts w:ascii="Arial" w:hAnsi="Arial" w:cs="Arial"/>
          <w:sz w:val="24"/>
          <w:szCs w:val="24"/>
        </w:rPr>
        <w:t>The Ministry of Education believes that th</w:t>
      </w:r>
      <w:r w:rsidR="00652E68" w:rsidRPr="00C50BAD">
        <w:rPr>
          <w:rFonts w:ascii="Arial" w:hAnsi="Arial" w:cs="Arial"/>
          <w:sz w:val="24"/>
          <w:szCs w:val="24"/>
        </w:rPr>
        <w:t>e education goals of school</w:t>
      </w:r>
      <w:r w:rsidR="00652E68" w:rsidRPr="00C50BAD">
        <w:rPr>
          <w:rFonts w:ascii="Cambria Math" w:hAnsi="Cambria Math" w:cs="Cambria Math"/>
          <w:sz w:val="24"/>
          <w:szCs w:val="24"/>
        </w:rPr>
        <w:t>‐</w:t>
      </w:r>
      <w:r w:rsidR="00652E68" w:rsidRPr="00C50BAD">
        <w:rPr>
          <w:rFonts w:ascii="Arial" w:hAnsi="Arial" w:cs="Arial"/>
          <w:sz w:val="24"/>
          <w:szCs w:val="24"/>
        </w:rPr>
        <w:t xml:space="preserve">age </w:t>
      </w:r>
      <w:r w:rsidRPr="00C50BAD">
        <w:rPr>
          <w:rFonts w:ascii="Arial" w:hAnsi="Arial" w:cs="Arial"/>
          <w:sz w:val="24"/>
          <w:szCs w:val="24"/>
        </w:rPr>
        <w:t>students should continue to be supported</w:t>
      </w:r>
      <w:r w:rsidR="00652E68" w:rsidRPr="00C50BAD">
        <w:rPr>
          <w:rFonts w:ascii="Arial" w:hAnsi="Arial" w:cs="Arial"/>
          <w:sz w:val="24"/>
          <w:szCs w:val="24"/>
        </w:rPr>
        <w:t xml:space="preserve"> if these students are required </w:t>
      </w:r>
      <w:r w:rsidRPr="00C50BAD">
        <w:rPr>
          <w:rFonts w:ascii="Arial" w:hAnsi="Arial" w:cs="Arial"/>
          <w:sz w:val="24"/>
          <w:szCs w:val="24"/>
        </w:rPr>
        <w:t>to attend government-approved facilit</w:t>
      </w:r>
      <w:r w:rsidR="00652E68" w:rsidRPr="00C50BAD">
        <w:rPr>
          <w:rFonts w:ascii="Arial" w:hAnsi="Arial" w:cs="Arial"/>
          <w:sz w:val="24"/>
          <w:szCs w:val="24"/>
        </w:rPr>
        <w:t xml:space="preserve">ies for care, treatment, and/or </w:t>
      </w:r>
      <w:r w:rsidRPr="00C50BAD">
        <w:rPr>
          <w:rFonts w:ascii="Arial" w:hAnsi="Arial" w:cs="Arial"/>
          <w:sz w:val="24"/>
          <w:szCs w:val="24"/>
        </w:rPr>
        <w:t>rehabilitative purposes. To the extent possibl</w:t>
      </w:r>
      <w:r w:rsidR="00652E68" w:rsidRPr="00C50BAD">
        <w:rPr>
          <w:rFonts w:ascii="Arial" w:hAnsi="Arial" w:cs="Arial"/>
          <w:sz w:val="24"/>
          <w:szCs w:val="24"/>
        </w:rPr>
        <w:t xml:space="preserve">e, these students should attend </w:t>
      </w:r>
      <w:r w:rsidRPr="00C50BAD">
        <w:rPr>
          <w:rFonts w:ascii="Arial" w:hAnsi="Arial" w:cs="Arial"/>
          <w:sz w:val="24"/>
          <w:szCs w:val="24"/>
        </w:rPr>
        <w:t>regular or special education classes in l</w:t>
      </w:r>
      <w:r w:rsidR="00652E68" w:rsidRPr="00C50BAD">
        <w:rPr>
          <w:rFonts w:ascii="Arial" w:hAnsi="Arial" w:cs="Arial"/>
          <w:sz w:val="24"/>
          <w:szCs w:val="24"/>
        </w:rPr>
        <w:t xml:space="preserve">ocal schools. However, in cases </w:t>
      </w:r>
      <w:r w:rsidRPr="00C50BAD">
        <w:rPr>
          <w:rFonts w:ascii="Arial" w:hAnsi="Arial" w:cs="Arial"/>
          <w:sz w:val="24"/>
          <w:szCs w:val="24"/>
        </w:rPr>
        <w:t>where these students cannot attend local schools because of the</w:t>
      </w:r>
      <w:r w:rsidR="00652E68" w:rsidRPr="00C50BAD">
        <w:rPr>
          <w:rFonts w:ascii="Arial" w:hAnsi="Arial" w:cs="Arial"/>
          <w:sz w:val="24"/>
          <w:szCs w:val="24"/>
        </w:rPr>
        <w:t xml:space="preserve">ir need </w:t>
      </w:r>
      <w:r w:rsidRPr="00C50BAD">
        <w:rPr>
          <w:rFonts w:ascii="Arial" w:hAnsi="Arial" w:cs="Arial"/>
          <w:sz w:val="24"/>
          <w:szCs w:val="24"/>
        </w:rPr>
        <w:t>for care, treatment, and/or rehabilitation</w:t>
      </w:r>
      <w:r w:rsidR="00652E68" w:rsidRPr="00C50BAD">
        <w:rPr>
          <w:rFonts w:ascii="Arial" w:hAnsi="Arial" w:cs="Arial"/>
          <w:sz w:val="24"/>
          <w:szCs w:val="24"/>
        </w:rPr>
        <w:t xml:space="preserve">, suitable educational programs </w:t>
      </w:r>
      <w:r w:rsidRPr="00C50BAD">
        <w:rPr>
          <w:rFonts w:ascii="Arial" w:hAnsi="Arial" w:cs="Arial"/>
          <w:sz w:val="24"/>
          <w:szCs w:val="24"/>
        </w:rPr>
        <w:t>that recognize the primacy of their care, t</w:t>
      </w:r>
      <w:r w:rsidR="00652E68" w:rsidRPr="00C50BAD">
        <w:rPr>
          <w:rFonts w:ascii="Arial" w:hAnsi="Arial" w:cs="Arial"/>
          <w:sz w:val="24"/>
          <w:szCs w:val="24"/>
        </w:rPr>
        <w:t xml:space="preserve">reatment, and/or rehabilitation </w:t>
      </w:r>
      <w:r w:rsidRPr="00C50BAD">
        <w:rPr>
          <w:rFonts w:ascii="Arial" w:hAnsi="Arial" w:cs="Arial"/>
          <w:sz w:val="24"/>
          <w:szCs w:val="24"/>
        </w:rPr>
        <w:t xml:space="preserve">needs may be provided by the school board </w:t>
      </w:r>
      <w:r w:rsidR="00652E68" w:rsidRPr="00C50BAD">
        <w:rPr>
          <w:rFonts w:ascii="Arial" w:hAnsi="Arial" w:cs="Arial"/>
          <w:sz w:val="24"/>
          <w:szCs w:val="24"/>
        </w:rPr>
        <w:t xml:space="preserve">within CTCC facilities. </w:t>
      </w:r>
    </w:p>
    <w:p w:rsidR="00E700B1" w:rsidRDefault="00652E68" w:rsidP="00E700B1">
      <w:pPr>
        <w:spacing w:before="120"/>
        <w:rPr>
          <w:rFonts w:ascii="Arial" w:hAnsi="Arial" w:cs="Arial"/>
          <w:sz w:val="24"/>
          <w:szCs w:val="24"/>
        </w:rPr>
      </w:pPr>
      <w:r w:rsidRPr="00C50BAD">
        <w:rPr>
          <w:rFonts w:ascii="Arial" w:hAnsi="Arial" w:cs="Arial"/>
          <w:sz w:val="24"/>
          <w:szCs w:val="24"/>
        </w:rPr>
        <w:t xml:space="preserve">It is a </w:t>
      </w:r>
      <w:r w:rsidR="009D7B23" w:rsidRPr="00C50BAD">
        <w:rPr>
          <w:rFonts w:ascii="Arial" w:hAnsi="Arial" w:cs="Arial"/>
          <w:sz w:val="24"/>
          <w:szCs w:val="24"/>
        </w:rPr>
        <w:t xml:space="preserve">fundamental belief of the ministry that all </w:t>
      </w:r>
      <w:r w:rsidRPr="00C50BAD">
        <w:rPr>
          <w:rFonts w:ascii="Arial" w:hAnsi="Arial" w:cs="Arial"/>
          <w:sz w:val="24"/>
          <w:szCs w:val="24"/>
        </w:rPr>
        <w:t xml:space="preserve">students can succeed when given appropriate supports. </w:t>
      </w:r>
      <w:r w:rsidR="009D7B23" w:rsidRPr="00C50BAD">
        <w:rPr>
          <w:rFonts w:ascii="Arial" w:hAnsi="Arial" w:cs="Arial"/>
          <w:sz w:val="24"/>
          <w:szCs w:val="24"/>
        </w:rPr>
        <w:t>Under the Education Act (subsection 171(1</w:t>
      </w:r>
      <w:r w:rsidRPr="00C50BAD">
        <w:rPr>
          <w:rFonts w:ascii="Arial" w:hAnsi="Arial" w:cs="Arial"/>
          <w:sz w:val="24"/>
          <w:szCs w:val="24"/>
        </w:rPr>
        <w:t xml:space="preserve">), paragraph 40), school boards </w:t>
      </w:r>
      <w:r w:rsidR="009D7B23" w:rsidRPr="00C50BAD">
        <w:rPr>
          <w:rFonts w:ascii="Arial" w:hAnsi="Arial" w:cs="Arial"/>
          <w:sz w:val="24"/>
          <w:szCs w:val="24"/>
        </w:rPr>
        <w:t>have the authority to conduct education pr</w:t>
      </w:r>
      <w:r w:rsidRPr="00C50BAD">
        <w:rPr>
          <w:rFonts w:ascii="Arial" w:hAnsi="Arial" w:cs="Arial"/>
          <w:sz w:val="24"/>
          <w:szCs w:val="24"/>
        </w:rPr>
        <w:t xml:space="preserve">ograms in CTCC facilities (such </w:t>
      </w:r>
      <w:r w:rsidR="009D7B23" w:rsidRPr="00C50BAD">
        <w:rPr>
          <w:rFonts w:ascii="Arial" w:hAnsi="Arial" w:cs="Arial"/>
          <w:sz w:val="24"/>
          <w:szCs w:val="24"/>
        </w:rPr>
        <w:t>as community agencies, youth justice ce</w:t>
      </w:r>
      <w:r w:rsidRPr="00C50BAD">
        <w:rPr>
          <w:rFonts w:ascii="Arial" w:hAnsi="Arial" w:cs="Arial"/>
          <w:sz w:val="24"/>
          <w:szCs w:val="24"/>
        </w:rPr>
        <w:t xml:space="preserve">ntres, and mental health and/or </w:t>
      </w:r>
      <w:r w:rsidR="009D7B23" w:rsidRPr="00C50BAD">
        <w:rPr>
          <w:rFonts w:ascii="Arial" w:hAnsi="Arial" w:cs="Arial"/>
          <w:sz w:val="24"/>
          <w:szCs w:val="24"/>
        </w:rPr>
        <w:t>hospital settings). The education programs</w:t>
      </w:r>
      <w:r w:rsidRPr="00C50BAD">
        <w:rPr>
          <w:rFonts w:ascii="Arial" w:hAnsi="Arial" w:cs="Arial"/>
          <w:sz w:val="24"/>
          <w:szCs w:val="24"/>
        </w:rPr>
        <w:t xml:space="preserve"> provided in these settings are </w:t>
      </w:r>
      <w:r w:rsidR="009D7B23" w:rsidRPr="00C50BAD">
        <w:rPr>
          <w:rFonts w:ascii="Arial" w:hAnsi="Arial" w:cs="Arial"/>
          <w:sz w:val="24"/>
          <w:szCs w:val="24"/>
        </w:rPr>
        <w:t>based on a formal agreement between a sc</w:t>
      </w:r>
      <w:r w:rsidRPr="00C50BAD">
        <w:rPr>
          <w:rFonts w:ascii="Arial" w:hAnsi="Arial" w:cs="Arial"/>
          <w:sz w:val="24"/>
          <w:szCs w:val="24"/>
        </w:rPr>
        <w:t xml:space="preserve">hool board and a CTCC facility. </w:t>
      </w:r>
      <w:r w:rsidR="009D7B23" w:rsidRPr="00C50BAD">
        <w:rPr>
          <w:rFonts w:ascii="Arial" w:hAnsi="Arial" w:cs="Arial"/>
          <w:sz w:val="24"/>
          <w:szCs w:val="24"/>
        </w:rPr>
        <w:t>The school board provides the education</w:t>
      </w:r>
      <w:r w:rsidRPr="00C50BAD">
        <w:rPr>
          <w:rFonts w:ascii="Arial" w:hAnsi="Arial" w:cs="Arial"/>
          <w:sz w:val="24"/>
          <w:szCs w:val="24"/>
        </w:rPr>
        <w:t xml:space="preserve">al programming and the facility </w:t>
      </w:r>
      <w:r w:rsidR="009D7B23" w:rsidRPr="00C50BAD">
        <w:rPr>
          <w:rFonts w:ascii="Arial" w:hAnsi="Arial" w:cs="Arial"/>
          <w:sz w:val="24"/>
          <w:szCs w:val="24"/>
        </w:rPr>
        <w:t>provides the care, treatment, and/or rehab</w:t>
      </w:r>
      <w:r w:rsidRPr="00C50BAD">
        <w:rPr>
          <w:rFonts w:ascii="Arial" w:hAnsi="Arial" w:cs="Arial"/>
          <w:sz w:val="24"/>
          <w:szCs w:val="24"/>
        </w:rPr>
        <w:t xml:space="preserve">ilitation. </w:t>
      </w:r>
    </w:p>
    <w:p w:rsidR="00E700B1" w:rsidRDefault="00652E68" w:rsidP="00E700B1">
      <w:pPr>
        <w:spacing w:before="120"/>
        <w:rPr>
          <w:rFonts w:ascii="Arial" w:hAnsi="Arial" w:cs="Arial"/>
          <w:sz w:val="24"/>
          <w:szCs w:val="24"/>
        </w:rPr>
      </w:pPr>
      <w:r w:rsidRPr="00C50BAD">
        <w:rPr>
          <w:rFonts w:ascii="Arial" w:hAnsi="Arial" w:cs="Arial"/>
          <w:sz w:val="24"/>
          <w:szCs w:val="24"/>
        </w:rPr>
        <w:t xml:space="preserve">Placement of a child </w:t>
      </w:r>
      <w:r w:rsidR="009D7B23" w:rsidRPr="00C50BAD">
        <w:rPr>
          <w:rFonts w:ascii="Arial" w:hAnsi="Arial" w:cs="Arial"/>
          <w:sz w:val="24"/>
          <w:szCs w:val="24"/>
        </w:rPr>
        <w:t>or youth within care and treatment pro</w:t>
      </w:r>
      <w:r w:rsidRPr="00C50BAD">
        <w:rPr>
          <w:rFonts w:ascii="Arial" w:hAnsi="Arial" w:cs="Arial"/>
          <w:sz w:val="24"/>
          <w:szCs w:val="24"/>
        </w:rPr>
        <w:t>grams is determined by facility</w:t>
      </w:r>
      <w:r w:rsidR="004A010B" w:rsidRPr="00C50BAD">
        <w:rPr>
          <w:rFonts w:ascii="Arial" w:hAnsi="Arial" w:cs="Arial"/>
          <w:sz w:val="24"/>
          <w:szCs w:val="24"/>
        </w:rPr>
        <w:t xml:space="preserve"> </w:t>
      </w:r>
      <w:r w:rsidR="009D7B23" w:rsidRPr="00C50BAD">
        <w:rPr>
          <w:rFonts w:ascii="Arial" w:hAnsi="Arial" w:cs="Arial"/>
          <w:sz w:val="24"/>
          <w:szCs w:val="24"/>
        </w:rPr>
        <w:t>admission criteria; placement in cu</w:t>
      </w:r>
      <w:r w:rsidRPr="00C50BAD">
        <w:rPr>
          <w:rFonts w:ascii="Arial" w:hAnsi="Arial" w:cs="Arial"/>
          <w:sz w:val="24"/>
          <w:szCs w:val="24"/>
        </w:rPr>
        <w:t>stody and correctional settings</w:t>
      </w:r>
      <w:r w:rsidR="004A010B" w:rsidRPr="00C50BAD">
        <w:rPr>
          <w:rFonts w:ascii="Arial" w:hAnsi="Arial" w:cs="Arial"/>
          <w:sz w:val="24"/>
          <w:szCs w:val="24"/>
        </w:rPr>
        <w:t xml:space="preserve"> </w:t>
      </w:r>
      <w:r w:rsidR="009D7B23" w:rsidRPr="00C50BAD">
        <w:rPr>
          <w:rFonts w:ascii="Arial" w:hAnsi="Arial" w:cs="Arial"/>
          <w:sz w:val="24"/>
          <w:szCs w:val="24"/>
        </w:rPr>
        <w:t>is ordered by the courts.</w:t>
      </w:r>
      <w:r w:rsidR="00965D12" w:rsidRPr="00C50BAD">
        <w:rPr>
          <w:rFonts w:ascii="Arial" w:hAnsi="Arial" w:cs="Arial"/>
          <w:sz w:val="24"/>
          <w:szCs w:val="24"/>
        </w:rPr>
        <w:t xml:space="preserve"> </w:t>
      </w:r>
      <w:r w:rsidR="009D7B23" w:rsidRPr="00C50BAD">
        <w:rPr>
          <w:rFonts w:ascii="Arial" w:hAnsi="Arial" w:cs="Arial"/>
          <w:sz w:val="24"/>
          <w:szCs w:val="24"/>
        </w:rPr>
        <w:t>Students in CTCC education programs m</w:t>
      </w:r>
      <w:r w:rsidRPr="00C50BAD">
        <w:rPr>
          <w:rFonts w:ascii="Arial" w:hAnsi="Arial" w:cs="Arial"/>
          <w:sz w:val="24"/>
          <w:szCs w:val="24"/>
        </w:rPr>
        <w:t>ay be among the most vulnerable</w:t>
      </w:r>
      <w:r w:rsidR="00965D12" w:rsidRPr="00C50BAD">
        <w:rPr>
          <w:rFonts w:ascii="Arial" w:hAnsi="Arial" w:cs="Arial"/>
          <w:sz w:val="24"/>
          <w:szCs w:val="24"/>
        </w:rPr>
        <w:t xml:space="preserve"> </w:t>
      </w:r>
      <w:r w:rsidR="009D7B23" w:rsidRPr="00C50BAD">
        <w:rPr>
          <w:rFonts w:ascii="Arial" w:hAnsi="Arial" w:cs="Arial"/>
          <w:sz w:val="24"/>
          <w:szCs w:val="24"/>
        </w:rPr>
        <w:t>and may be at risk of not completing</w:t>
      </w:r>
      <w:r w:rsidR="003B3EEF" w:rsidRPr="00C50BAD">
        <w:rPr>
          <w:rFonts w:ascii="Arial" w:hAnsi="Arial" w:cs="Arial"/>
          <w:sz w:val="24"/>
          <w:szCs w:val="24"/>
        </w:rPr>
        <w:t xml:space="preserve"> an elementary and/or secondary </w:t>
      </w:r>
      <w:r w:rsidR="009D7B23" w:rsidRPr="00C50BAD">
        <w:rPr>
          <w:rFonts w:ascii="Arial" w:hAnsi="Arial" w:cs="Arial"/>
          <w:sz w:val="24"/>
          <w:szCs w:val="24"/>
        </w:rPr>
        <w:t>education. Although some of the studen</w:t>
      </w:r>
      <w:r w:rsidRPr="00C50BAD">
        <w:rPr>
          <w:rFonts w:ascii="Arial" w:hAnsi="Arial" w:cs="Arial"/>
          <w:sz w:val="24"/>
          <w:szCs w:val="24"/>
        </w:rPr>
        <w:t>ts served within these programs</w:t>
      </w:r>
      <w:r w:rsidR="00965D12" w:rsidRPr="00C50BAD">
        <w:rPr>
          <w:rFonts w:ascii="Arial" w:hAnsi="Arial" w:cs="Arial"/>
          <w:sz w:val="24"/>
          <w:szCs w:val="24"/>
        </w:rPr>
        <w:t xml:space="preserve"> </w:t>
      </w:r>
      <w:r w:rsidR="009D7B23" w:rsidRPr="00C50BAD">
        <w:rPr>
          <w:rFonts w:ascii="Arial" w:hAnsi="Arial" w:cs="Arial"/>
          <w:sz w:val="24"/>
          <w:szCs w:val="24"/>
        </w:rPr>
        <w:t>have primary needs other than education, the ministry recognizes that</w:t>
      </w:r>
      <w:r w:rsidR="00965D12" w:rsidRPr="00C50BAD">
        <w:rPr>
          <w:rFonts w:ascii="Arial" w:hAnsi="Arial" w:cs="Arial"/>
          <w:sz w:val="24"/>
          <w:szCs w:val="24"/>
        </w:rPr>
        <w:t xml:space="preserve"> </w:t>
      </w:r>
      <w:r w:rsidR="009D7B23" w:rsidRPr="00C50BAD">
        <w:rPr>
          <w:rFonts w:ascii="Arial" w:hAnsi="Arial" w:cs="Arial"/>
          <w:sz w:val="24"/>
          <w:szCs w:val="24"/>
        </w:rPr>
        <w:t>maintaining continuity of education dur</w:t>
      </w:r>
      <w:r w:rsidRPr="00C50BAD">
        <w:rPr>
          <w:rFonts w:ascii="Arial" w:hAnsi="Arial" w:cs="Arial"/>
          <w:sz w:val="24"/>
          <w:szCs w:val="24"/>
        </w:rPr>
        <w:t>ing periods of care, treatment,</w:t>
      </w:r>
      <w:r w:rsidR="00965D12" w:rsidRPr="00C50BAD">
        <w:rPr>
          <w:rFonts w:ascii="Arial" w:hAnsi="Arial" w:cs="Arial"/>
          <w:sz w:val="24"/>
          <w:szCs w:val="24"/>
        </w:rPr>
        <w:t xml:space="preserve"> </w:t>
      </w:r>
      <w:r w:rsidR="009D7B23" w:rsidRPr="00C50BAD">
        <w:rPr>
          <w:rFonts w:ascii="Arial" w:hAnsi="Arial" w:cs="Arial"/>
          <w:sz w:val="24"/>
          <w:szCs w:val="24"/>
        </w:rPr>
        <w:t>and/or rehabilitation complements and su</w:t>
      </w:r>
      <w:r w:rsidR="00965D12" w:rsidRPr="00C50BAD">
        <w:rPr>
          <w:rFonts w:ascii="Arial" w:hAnsi="Arial" w:cs="Arial"/>
          <w:sz w:val="24"/>
          <w:szCs w:val="24"/>
        </w:rPr>
        <w:t xml:space="preserve">pports treatment objectives and </w:t>
      </w:r>
      <w:r w:rsidR="009D7B23" w:rsidRPr="00C50BAD">
        <w:rPr>
          <w:rFonts w:ascii="Arial" w:hAnsi="Arial" w:cs="Arial"/>
          <w:sz w:val="24"/>
          <w:szCs w:val="24"/>
        </w:rPr>
        <w:t>contrib</w:t>
      </w:r>
      <w:r w:rsidRPr="00C50BAD">
        <w:rPr>
          <w:rFonts w:ascii="Arial" w:hAnsi="Arial" w:cs="Arial"/>
          <w:sz w:val="24"/>
          <w:szCs w:val="24"/>
        </w:rPr>
        <w:t>utes to improved life outcomes.</w:t>
      </w:r>
      <w:r w:rsidR="00965D12" w:rsidRPr="00C50BAD">
        <w:rPr>
          <w:rFonts w:ascii="Arial" w:hAnsi="Arial" w:cs="Arial"/>
          <w:sz w:val="24"/>
          <w:szCs w:val="24"/>
        </w:rPr>
        <w:t xml:space="preserve"> </w:t>
      </w:r>
    </w:p>
    <w:p w:rsidR="009D7B23" w:rsidRPr="00C50BAD" w:rsidRDefault="009D7B23" w:rsidP="00E700B1">
      <w:pPr>
        <w:spacing w:before="120"/>
        <w:rPr>
          <w:rFonts w:ascii="Arial" w:hAnsi="Arial" w:cs="Arial"/>
          <w:sz w:val="24"/>
          <w:szCs w:val="24"/>
        </w:rPr>
      </w:pPr>
      <w:r w:rsidRPr="00C50BAD">
        <w:rPr>
          <w:rFonts w:ascii="Arial" w:hAnsi="Arial" w:cs="Arial"/>
          <w:sz w:val="24"/>
          <w:szCs w:val="24"/>
        </w:rPr>
        <w:t xml:space="preserve">The ministry document </w:t>
      </w:r>
      <w:hyperlink r:id="rId10" w:history="1">
        <w:r w:rsidRPr="00E700B1">
          <w:rPr>
            <w:rStyle w:val="Hyperlink"/>
            <w:rFonts w:ascii="Arial" w:hAnsi="Arial" w:cs="Arial"/>
            <w:sz w:val="24"/>
            <w:szCs w:val="24"/>
          </w:rPr>
          <w:t>Guidelin</w:t>
        </w:r>
        <w:r w:rsidR="00965D12" w:rsidRPr="00E700B1">
          <w:rPr>
            <w:rStyle w:val="Hyperlink"/>
            <w:rFonts w:ascii="Arial" w:hAnsi="Arial" w:cs="Arial"/>
            <w:sz w:val="24"/>
            <w:szCs w:val="24"/>
          </w:rPr>
          <w:t>es for Educational Programs for s</w:t>
        </w:r>
        <w:r w:rsidRPr="00E700B1">
          <w:rPr>
            <w:rStyle w:val="Hyperlink"/>
            <w:rFonts w:ascii="Arial" w:hAnsi="Arial" w:cs="Arial"/>
            <w:sz w:val="24"/>
            <w:szCs w:val="24"/>
          </w:rPr>
          <w:t>tudents in Government Approved</w:t>
        </w:r>
        <w:r w:rsidR="00652E68" w:rsidRPr="00E700B1">
          <w:rPr>
            <w:rStyle w:val="Hyperlink"/>
            <w:rFonts w:ascii="Arial" w:hAnsi="Arial" w:cs="Arial"/>
            <w:sz w:val="24"/>
            <w:szCs w:val="24"/>
          </w:rPr>
          <w:t xml:space="preserve"> Care and/or Treatment, Custody</w:t>
        </w:r>
        <w:r w:rsidR="00965D12" w:rsidRPr="00E700B1">
          <w:rPr>
            <w:rStyle w:val="Hyperlink"/>
            <w:rFonts w:ascii="Arial" w:hAnsi="Arial" w:cs="Arial"/>
            <w:sz w:val="24"/>
            <w:szCs w:val="24"/>
          </w:rPr>
          <w:t xml:space="preserve"> </w:t>
        </w:r>
        <w:r w:rsidRPr="00E700B1">
          <w:rPr>
            <w:rStyle w:val="Hyperlink"/>
            <w:rFonts w:ascii="Arial" w:hAnsi="Arial" w:cs="Arial"/>
            <w:sz w:val="24"/>
            <w:szCs w:val="24"/>
          </w:rPr>
          <w:t>and Correctional (CTCC) Facilities</w:t>
        </w:r>
      </w:hyperlink>
      <w:r w:rsidRPr="00C50BAD">
        <w:rPr>
          <w:rFonts w:ascii="Arial" w:hAnsi="Arial" w:cs="Arial"/>
          <w:sz w:val="24"/>
          <w:szCs w:val="24"/>
        </w:rPr>
        <w:t xml:space="preserve"> prov</w:t>
      </w:r>
      <w:r w:rsidR="00652E68" w:rsidRPr="00C50BAD">
        <w:rPr>
          <w:rFonts w:ascii="Arial" w:hAnsi="Arial" w:cs="Arial"/>
          <w:sz w:val="24"/>
          <w:szCs w:val="24"/>
        </w:rPr>
        <w:t>ides direction to school boards</w:t>
      </w:r>
      <w:r w:rsidR="00965D12" w:rsidRPr="00C50BAD">
        <w:rPr>
          <w:rFonts w:ascii="Arial" w:hAnsi="Arial" w:cs="Arial"/>
          <w:sz w:val="24"/>
          <w:szCs w:val="24"/>
        </w:rPr>
        <w:t xml:space="preserve"> </w:t>
      </w:r>
      <w:r w:rsidRPr="00C50BAD">
        <w:rPr>
          <w:rFonts w:ascii="Arial" w:hAnsi="Arial" w:cs="Arial"/>
          <w:sz w:val="24"/>
          <w:szCs w:val="24"/>
        </w:rPr>
        <w:t>regarding the approval and delivery of ed</w:t>
      </w:r>
      <w:r w:rsidR="00652E68" w:rsidRPr="00C50BAD">
        <w:rPr>
          <w:rFonts w:ascii="Arial" w:hAnsi="Arial" w:cs="Arial"/>
          <w:sz w:val="24"/>
          <w:szCs w:val="24"/>
        </w:rPr>
        <w:t>ucational programs for students</w:t>
      </w:r>
      <w:r w:rsidR="00965D12" w:rsidRPr="00C50BAD">
        <w:rPr>
          <w:rFonts w:ascii="Arial" w:hAnsi="Arial" w:cs="Arial"/>
          <w:sz w:val="24"/>
          <w:szCs w:val="24"/>
        </w:rPr>
        <w:t xml:space="preserve"> </w:t>
      </w:r>
      <w:r w:rsidRPr="00C50BAD">
        <w:rPr>
          <w:rFonts w:ascii="Arial" w:hAnsi="Arial" w:cs="Arial"/>
          <w:sz w:val="24"/>
          <w:szCs w:val="24"/>
        </w:rPr>
        <w:t>who are clients of a government-approved CTCC facility. This</w:t>
      </w:r>
      <w:r w:rsidR="00652E68" w:rsidRPr="00C50BAD">
        <w:rPr>
          <w:rFonts w:ascii="Arial" w:hAnsi="Arial" w:cs="Arial"/>
          <w:sz w:val="24"/>
          <w:szCs w:val="24"/>
        </w:rPr>
        <w:t xml:space="preserve"> document</w:t>
      </w:r>
      <w:r w:rsidR="00965D12" w:rsidRPr="00C50BAD">
        <w:rPr>
          <w:rFonts w:ascii="Arial" w:hAnsi="Arial" w:cs="Arial"/>
          <w:sz w:val="24"/>
          <w:szCs w:val="24"/>
        </w:rPr>
        <w:t xml:space="preserve"> </w:t>
      </w:r>
      <w:r w:rsidRPr="00C50BAD">
        <w:rPr>
          <w:rFonts w:ascii="Arial" w:hAnsi="Arial" w:cs="Arial"/>
          <w:sz w:val="24"/>
          <w:szCs w:val="24"/>
        </w:rPr>
        <w:t>also includes information on the ele</w:t>
      </w:r>
      <w:r w:rsidR="00652E68" w:rsidRPr="00C50BAD">
        <w:rPr>
          <w:rFonts w:ascii="Arial" w:hAnsi="Arial" w:cs="Arial"/>
          <w:sz w:val="24"/>
          <w:szCs w:val="24"/>
        </w:rPr>
        <w:t>ments of an agreement between a</w:t>
      </w:r>
      <w:r w:rsidR="00965D12" w:rsidRPr="00C50BAD">
        <w:rPr>
          <w:rFonts w:ascii="Arial" w:hAnsi="Arial" w:cs="Arial"/>
          <w:sz w:val="24"/>
          <w:szCs w:val="24"/>
        </w:rPr>
        <w:t xml:space="preserve"> </w:t>
      </w:r>
      <w:r w:rsidRPr="00C50BAD">
        <w:rPr>
          <w:rFonts w:ascii="Arial" w:hAnsi="Arial" w:cs="Arial"/>
          <w:sz w:val="24"/>
          <w:szCs w:val="24"/>
        </w:rPr>
        <w:t xml:space="preserve">facility and a district school board. The </w:t>
      </w:r>
      <w:r w:rsidR="00652E68" w:rsidRPr="00C50BAD">
        <w:rPr>
          <w:rFonts w:ascii="Arial" w:hAnsi="Arial" w:cs="Arial"/>
          <w:sz w:val="24"/>
          <w:szCs w:val="24"/>
        </w:rPr>
        <w:t xml:space="preserve">guidelines will be reviewed and </w:t>
      </w:r>
      <w:r w:rsidRPr="00C50BAD">
        <w:rPr>
          <w:rFonts w:ascii="Arial" w:hAnsi="Arial" w:cs="Arial"/>
          <w:sz w:val="24"/>
          <w:szCs w:val="24"/>
        </w:rPr>
        <w:t>updated on an annual basis, providin</w:t>
      </w:r>
      <w:r w:rsidR="0065505D" w:rsidRPr="00C50BAD">
        <w:rPr>
          <w:rFonts w:ascii="Arial" w:hAnsi="Arial" w:cs="Arial"/>
          <w:sz w:val="24"/>
          <w:szCs w:val="24"/>
        </w:rPr>
        <w:t xml:space="preserve">g the ministry with a medium to </w:t>
      </w:r>
      <w:r w:rsidRPr="00C50BAD">
        <w:rPr>
          <w:rFonts w:ascii="Arial" w:hAnsi="Arial" w:cs="Arial"/>
          <w:sz w:val="24"/>
          <w:szCs w:val="24"/>
        </w:rPr>
        <w:t>support the transformation of CTCC e</w:t>
      </w:r>
      <w:r w:rsidR="00652E68" w:rsidRPr="00C50BAD">
        <w:rPr>
          <w:rFonts w:ascii="Arial" w:hAnsi="Arial" w:cs="Arial"/>
          <w:sz w:val="24"/>
          <w:szCs w:val="24"/>
        </w:rPr>
        <w:t xml:space="preserve">ducation programs in the coming years.  </w:t>
      </w:r>
      <w:r w:rsidRPr="00C50BAD">
        <w:rPr>
          <w:rFonts w:ascii="Arial" w:hAnsi="Arial" w:cs="Arial"/>
          <w:sz w:val="24"/>
          <w:szCs w:val="24"/>
        </w:rPr>
        <w:t>The ministry provides funding for educatio</w:t>
      </w:r>
      <w:r w:rsidR="00652E68" w:rsidRPr="00C50BAD">
        <w:rPr>
          <w:rFonts w:ascii="Arial" w:hAnsi="Arial" w:cs="Arial"/>
          <w:sz w:val="24"/>
          <w:szCs w:val="24"/>
        </w:rPr>
        <w:t xml:space="preserve">nal programs in CTCC facilities </w:t>
      </w:r>
      <w:r w:rsidRPr="00C50BAD">
        <w:rPr>
          <w:rFonts w:ascii="Arial" w:hAnsi="Arial" w:cs="Arial"/>
          <w:sz w:val="24"/>
          <w:szCs w:val="24"/>
        </w:rPr>
        <w:t>through the Facilities Amount (FA) allo</w:t>
      </w:r>
      <w:r w:rsidR="00652E68" w:rsidRPr="00C50BAD">
        <w:rPr>
          <w:rFonts w:ascii="Arial" w:hAnsi="Arial" w:cs="Arial"/>
          <w:sz w:val="24"/>
          <w:szCs w:val="24"/>
        </w:rPr>
        <w:t xml:space="preserve">cation of the Special Education </w:t>
      </w:r>
      <w:r w:rsidRPr="00C50BAD">
        <w:rPr>
          <w:rFonts w:ascii="Arial" w:hAnsi="Arial" w:cs="Arial"/>
          <w:sz w:val="24"/>
          <w:szCs w:val="24"/>
        </w:rPr>
        <w:t xml:space="preserve">Grant (SEG). More information on this </w:t>
      </w:r>
      <w:r w:rsidR="0065505D" w:rsidRPr="00C50BAD">
        <w:rPr>
          <w:rFonts w:ascii="Arial" w:hAnsi="Arial" w:cs="Arial"/>
          <w:sz w:val="24"/>
          <w:szCs w:val="24"/>
        </w:rPr>
        <w:t xml:space="preserve">funding allocation can be found </w:t>
      </w:r>
      <w:r w:rsidRPr="00C50BAD">
        <w:rPr>
          <w:rFonts w:ascii="Arial" w:hAnsi="Arial" w:cs="Arial"/>
          <w:sz w:val="24"/>
          <w:szCs w:val="24"/>
        </w:rPr>
        <w:t>in the Special Education Funding section</w:t>
      </w:r>
      <w:r w:rsidR="00652E68" w:rsidRPr="00C50BAD">
        <w:rPr>
          <w:rFonts w:ascii="Arial" w:hAnsi="Arial" w:cs="Arial"/>
          <w:sz w:val="24"/>
          <w:szCs w:val="24"/>
        </w:rPr>
        <w:t xml:space="preserve"> of Part A, or on the </w:t>
      </w:r>
      <w:hyperlink r:id="rId11" w:history="1">
        <w:r w:rsidR="00652E68" w:rsidRPr="003A430A">
          <w:rPr>
            <w:rStyle w:val="Hyperlink"/>
            <w:rFonts w:ascii="Arial" w:hAnsi="Arial" w:cs="Arial"/>
            <w:sz w:val="24"/>
            <w:szCs w:val="24"/>
          </w:rPr>
          <w:t xml:space="preserve">Education </w:t>
        </w:r>
        <w:r w:rsidRPr="003A430A">
          <w:rPr>
            <w:rStyle w:val="Hyperlink"/>
            <w:rFonts w:ascii="Arial" w:hAnsi="Arial" w:cs="Arial"/>
            <w:sz w:val="24"/>
            <w:szCs w:val="24"/>
          </w:rPr>
          <w:t>Funding</w:t>
        </w:r>
      </w:hyperlink>
      <w:r w:rsidRPr="00C50BAD">
        <w:rPr>
          <w:rFonts w:ascii="Arial" w:hAnsi="Arial" w:cs="Arial"/>
          <w:sz w:val="24"/>
          <w:szCs w:val="24"/>
        </w:rPr>
        <w:t xml:space="preserve"> page of the ministry website.</w:t>
      </w:r>
    </w:p>
    <w:p w:rsidR="0065505D" w:rsidRPr="00C50BAD" w:rsidRDefault="0065505D" w:rsidP="009D7B23">
      <w:pPr>
        <w:rPr>
          <w:rFonts w:ascii="Arial" w:hAnsi="Arial" w:cs="Arial"/>
          <w:sz w:val="24"/>
          <w:szCs w:val="24"/>
        </w:rPr>
      </w:pPr>
    </w:p>
    <w:p w:rsidR="009D7B23" w:rsidRPr="00C50BAD" w:rsidRDefault="0065505D" w:rsidP="00C218EC">
      <w:pPr>
        <w:spacing w:after="120"/>
        <w:rPr>
          <w:rFonts w:ascii="Arial" w:hAnsi="Arial" w:cs="Arial"/>
          <w:b/>
          <w:sz w:val="24"/>
          <w:szCs w:val="24"/>
        </w:rPr>
      </w:pPr>
      <w:r w:rsidRPr="00C50BAD">
        <w:rPr>
          <w:rFonts w:ascii="Arial" w:hAnsi="Arial" w:cs="Arial"/>
          <w:b/>
          <w:sz w:val="24"/>
          <w:szCs w:val="24"/>
        </w:rPr>
        <w:t>TDSB Accessibility Coordinator</w:t>
      </w:r>
    </w:p>
    <w:p w:rsidR="00C77DEB" w:rsidRPr="00C50BAD" w:rsidRDefault="0065505D" w:rsidP="003A430A">
      <w:pPr>
        <w:spacing w:after="120"/>
        <w:rPr>
          <w:rFonts w:ascii="Arial" w:hAnsi="Arial" w:cs="Arial"/>
          <w:sz w:val="24"/>
          <w:szCs w:val="24"/>
        </w:rPr>
      </w:pPr>
      <w:r w:rsidRPr="00C50BAD">
        <w:rPr>
          <w:rFonts w:ascii="Arial" w:hAnsi="Arial" w:cs="Arial"/>
          <w:sz w:val="24"/>
          <w:szCs w:val="24"/>
        </w:rPr>
        <w:t xml:space="preserve">We are </w:t>
      </w:r>
      <w:r w:rsidR="00C77DEB" w:rsidRPr="00C50BAD">
        <w:rPr>
          <w:rFonts w:ascii="Arial" w:hAnsi="Arial" w:cs="Arial"/>
          <w:sz w:val="24"/>
          <w:szCs w:val="24"/>
        </w:rPr>
        <w:t>excited to announce that Dina Anker has accepted the position of Accessibility Coordinator and starts October 2</w:t>
      </w:r>
      <w:r w:rsidR="00C77DEB" w:rsidRPr="00C50BAD">
        <w:rPr>
          <w:rFonts w:ascii="Arial" w:hAnsi="Arial" w:cs="Arial"/>
          <w:sz w:val="24"/>
          <w:szCs w:val="24"/>
          <w:vertAlign w:val="superscript"/>
        </w:rPr>
        <w:t>nd</w:t>
      </w:r>
      <w:r w:rsidR="00C77DEB" w:rsidRPr="00C50BAD">
        <w:rPr>
          <w:rFonts w:ascii="Arial" w:hAnsi="Arial" w:cs="Arial"/>
          <w:sz w:val="24"/>
          <w:szCs w:val="24"/>
        </w:rPr>
        <w:t>, 2017. Dina brings with her extensive experience in the field of Accessibility, is a strong advocate and possesses program administration experience utilizing her organizational and project management skills.</w:t>
      </w:r>
    </w:p>
    <w:p w:rsidR="003A430A" w:rsidRDefault="00C77DEB" w:rsidP="003A430A">
      <w:pPr>
        <w:spacing w:after="120"/>
        <w:rPr>
          <w:rFonts w:ascii="Arial" w:hAnsi="Arial" w:cs="Arial"/>
          <w:sz w:val="24"/>
          <w:szCs w:val="24"/>
        </w:rPr>
      </w:pPr>
      <w:r w:rsidRPr="00C50BAD">
        <w:rPr>
          <w:rFonts w:ascii="Arial" w:hAnsi="Arial" w:cs="Arial"/>
          <w:sz w:val="24"/>
          <w:szCs w:val="24"/>
        </w:rPr>
        <w:lastRenderedPageBreak/>
        <w:t>The decision to recommend Dina from the 150 applicants we received for this position was a unanimous decision of the interview team. She is currently working at the Ministry of Advanced Education Skills Development</w:t>
      </w:r>
      <w:r w:rsidR="0065505D" w:rsidRPr="00C50BAD">
        <w:rPr>
          <w:rFonts w:ascii="Arial" w:hAnsi="Arial" w:cs="Arial"/>
          <w:sz w:val="24"/>
          <w:szCs w:val="24"/>
        </w:rPr>
        <w:t xml:space="preserve"> </w:t>
      </w:r>
      <w:r w:rsidRPr="00C50BAD">
        <w:rPr>
          <w:rFonts w:ascii="Arial" w:hAnsi="Arial" w:cs="Arial"/>
          <w:sz w:val="24"/>
          <w:szCs w:val="24"/>
        </w:rPr>
        <w:t>(MAESD) in the Organizational Business and Excellence Branch. Prior to that, she was a Policy Analyst with the Curriculu</w:t>
      </w:r>
      <w:r w:rsidR="00E50CB3" w:rsidRPr="00C50BAD">
        <w:rPr>
          <w:rFonts w:ascii="Arial" w:hAnsi="Arial" w:cs="Arial"/>
          <w:sz w:val="24"/>
          <w:szCs w:val="24"/>
        </w:rPr>
        <w:t>m and Assessment Policy Branch </w:t>
      </w:r>
      <w:r w:rsidRPr="00C50BAD">
        <w:rPr>
          <w:rFonts w:ascii="Arial" w:hAnsi="Arial" w:cs="Arial"/>
          <w:sz w:val="24"/>
          <w:szCs w:val="24"/>
        </w:rPr>
        <w:t>with the Ministry of Education.</w:t>
      </w:r>
      <w:r w:rsidR="003A430A">
        <w:rPr>
          <w:rFonts w:ascii="Arial" w:hAnsi="Arial" w:cs="Arial"/>
          <w:sz w:val="24"/>
          <w:szCs w:val="24"/>
        </w:rPr>
        <w:t xml:space="preserve"> </w:t>
      </w:r>
    </w:p>
    <w:p w:rsidR="003A430A" w:rsidRDefault="00C77DEB" w:rsidP="003A430A">
      <w:pPr>
        <w:spacing w:after="120"/>
        <w:rPr>
          <w:rFonts w:ascii="Arial" w:hAnsi="Arial" w:cs="Arial"/>
          <w:sz w:val="24"/>
          <w:szCs w:val="24"/>
        </w:rPr>
      </w:pPr>
      <w:r w:rsidRPr="00C50BAD">
        <w:rPr>
          <w:rFonts w:ascii="Arial" w:hAnsi="Arial" w:cs="Arial"/>
          <w:sz w:val="24"/>
          <w:szCs w:val="24"/>
        </w:rPr>
        <w:t>In her current role, she designed, developed, implemented and evaluated Accessibility training for over 750 staff in the Em</w:t>
      </w:r>
      <w:r w:rsidR="003A430A">
        <w:rPr>
          <w:rFonts w:ascii="Arial" w:hAnsi="Arial" w:cs="Arial"/>
          <w:sz w:val="24"/>
          <w:szCs w:val="24"/>
        </w:rPr>
        <w:t xml:space="preserve">ployment and Training Division. </w:t>
      </w:r>
      <w:r w:rsidRPr="00C50BAD">
        <w:rPr>
          <w:rFonts w:ascii="Arial" w:hAnsi="Arial" w:cs="Arial"/>
          <w:sz w:val="24"/>
          <w:szCs w:val="24"/>
        </w:rPr>
        <w:t xml:space="preserve">She has developed web content accessibility standards that have been used in large scale audits and remediation projects; compiled yearly Multi-Year Accessibility plans and filed the required compliance reports. In addition, </w:t>
      </w:r>
      <w:r w:rsidR="00C50BAD" w:rsidRPr="00C50BAD">
        <w:rPr>
          <w:rFonts w:ascii="Arial" w:hAnsi="Arial" w:cs="Arial"/>
          <w:sz w:val="24"/>
          <w:szCs w:val="24"/>
        </w:rPr>
        <w:t xml:space="preserve">she </w:t>
      </w:r>
      <w:r w:rsidRPr="00C50BAD">
        <w:rPr>
          <w:rFonts w:ascii="Arial" w:hAnsi="Arial" w:cs="Arial"/>
          <w:sz w:val="24"/>
          <w:szCs w:val="24"/>
        </w:rPr>
        <w:t>has extensive knowledge in accessible web design and use of graphic software.</w:t>
      </w:r>
      <w:r w:rsidR="003A430A">
        <w:rPr>
          <w:rFonts w:ascii="Arial" w:hAnsi="Arial" w:cs="Arial"/>
          <w:sz w:val="24"/>
          <w:szCs w:val="24"/>
        </w:rPr>
        <w:t xml:space="preserve"> </w:t>
      </w:r>
      <w:r w:rsidRPr="00C50BAD">
        <w:rPr>
          <w:rFonts w:ascii="Arial" w:hAnsi="Arial" w:cs="Arial"/>
          <w:sz w:val="24"/>
          <w:szCs w:val="24"/>
        </w:rPr>
        <w:t>Dina is currently completing a research project at OCAD</w:t>
      </w:r>
      <w:r w:rsidR="00795DD2">
        <w:rPr>
          <w:rFonts w:ascii="Arial" w:hAnsi="Arial" w:cs="Arial"/>
          <w:sz w:val="24"/>
          <w:szCs w:val="24"/>
        </w:rPr>
        <w:t xml:space="preserve"> </w:t>
      </w:r>
      <w:r w:rsidRPr="00C50BAD">
        <w:rPr>
          <w:rFonts w:ascii="Arial" w:hAnsi="Arial" w:cs="Arial"/>
          <w:sz w:val="24"/>
          <w:szCs w:val="24"/>
        </w:rPr>
        <w:t>U</w:t>
      </w:r>
      <w:r w:rsidR="00795DD2">
        <w:rPr>
          <w:rFonts w:ascii="Arial" w:hAnsi="Arial" w:cs="Arial"/>
          <w:sz w:val="24"/>
          <w:szCs w:val="24"/>
        </w:rPr>
        <w:t>niversity</w:t>
      </w:r>
      <w:r w:rsidRPr="00C50BAD">
        <w:rPr>
          <w:rFonts w:ascii="Arial" w:hAnsi="Arial" w:cs="Arial"/>
          <w:sz w:val="24"/>
          <w:szCs w:val="24"/>
        </w:rPr>
        <w:t xml:space="preserve"> </w:t>
      </w:r>
      <w:r w:rsidR="00795DD2">
        <w:rPr>
          <w:rFonts w:ascii="Arial" w:hAnsi="Arial" w:cs="Arial"/>
          <w:sz w:val="24"/>
          <w:szCs w:val="24"/>
        </w:rPr>
        <w:t>looking at</w:t>
      </w:r>
      <w:r w:rsidRPr="00C50BAD">
        <w:rPr>
          <w:rFonts w:ascii="Arial" w:hAnsi="Arial" w:cs="Arial"/>
          <w:sz w:val="24"/>
          <w:szCs w:val="24"/>
        </w:rPr>
        <w:t xml:space="preserve"> success of indigenous students in post-secondary education.</w:t>
      </w:r>
    </w:p>
    <w:p w:rsidR="00652E68" w:rsidRPr="00C50BAD" w:rsidRDefault="003A430A" w:rsidP="003A430A">
      <w:pPr>
        <w:spacing w:after="120"/>
        <w:rPr>
          <w:rFonts w:ascii="Arial" w:hAnsi="Arial" w:cs="Arial"/>
          <w:sz w:val="24"/>
          <w:szCs w:val="24"/>
        </w:rPr>
      </w:pPr>
      <w:r>
        <w:rPr>
          <w:rFonts w:ascii="Arial" w:hAnsi="Arial" w:cs="Arial"/>
          <w:sz w:val="24"/>
          <w:szCs w:val="24"/>
        </w:rPr>
        <w:t xml:space="preserve"> </w:t>
      </w:r>
      <w:r w:rsidR="00C77DEB" w:rsidRPr="00C50BAD">
        <w:rPr>
          <w:rFonts w:ascii="Arial" w:hAnsi="Arial" w:cs="Arial"/>
          <w:sz w:val="24"/>
          <w:szCs w:val="24"/>
        </w:rPr>
        <w:t>We are looking forward to her joining us and she is clearly excited about taking on the challenge of this new and demanding position.</w:t>
      </w:r>
    </w:p>
    <w:p w:rsidR="004457A3" w:rsidRPr="00C50BAD" w:rsidRDefault="00E50CB3" w:rsidP="00C218EC">
      <w:pPr>
        <w:pStyle w:val="Heading2"/>
        <w:spacing w:after="120" w:afterAutospacing="0"/>
        <w:rPr>
          <w:rFonts w:ascii="Arial" w:eastAsiaTheme="minorHAnsi" w:hAnsi="Arial" w:cs="Arial"/>
          <w:sz w:val="24"/>
          <w:szCs w:val="24"/>
        </w:rPr>
      </w:pPr>
      <w:r w:rsidRPr="00C50BAD">
        <w:rPr>
          <w:rFonts w:ascii="Arial" w:eastAsiaTheme="minorHAnsi" w:hAnsi="Arial" w:cs="Arial"/>
          <w:bCs w:val="0"/>
          <w:sz w:val="24"/>
          <w:szCs w:val="24"/>
          <w:lang w:eastAsia="en-US"/>
        </w:rPr>
        <w:t xml:space="preserve">SEAC </w:t>
      </w:r>
      <w:r w:rsidR="004457A3" w:rsidRPr="00C50BAD">
        <w:rPr>
          <w:rFonts w:ascii="Arial" w:eastAsiaTheme="minorHAnsi" w:hAnsi="Arial" w:cs="Arial"/>
          <w:sz w:val="24"/>
          <w:szCs w:val="24"/>
        </w:rPr>
        <w:t>Motion #2 (June 6, 2016)</w:t>
      </w:r>
    </w:p>
    <w:p w:rsidR="004457A3" w:rsidRPr="00C218EC" w:rsidRDefault="004457A3" w:rsidP="00C218EC">
      <w:pPr>
        <w:pStyle w:val="Heading2"/>
        <w:spacing w:before="120" w:beforeAutospacing="0" w:after="120" w:afterAutospacing="0"/>
        <w:rPr>
          <w:rFonts w:ascii="Arial" w:eastAsiaTheme="minorHAnsi" w:hAnsi="Arial" w:cs="Arial"/>
          <w:i/>
          <w:sz w:val="24"/>
          <w:szCs w:val="24"/>
        </w:rPr>
      </w:pPr>
      <w:r w:rsidRPr="00C218EC">
        <w:rPr>
          <w:rFonts w:ascii="Arial" w:eastAsiaTheme="minorHAnsi" w:hAnsi="Arial" w:cs="Arial"/>
          <w:i/>
          <w:sz w:val="24"/>
          <w:szCs w:val="24"/>
        </w:rPr>
        <w:t xml:space="preserve">Ensuring that Parents, Guardians and Students Have a Fair and Effective Process for Raising Concerns about TDSB’s </w:t>
      </w:r>
    </w:p>
    <w:p w:rsidR="002B632D" w:rsidRPr="00C50BAD" w:rsidRDefault="00847623" w:rsidP="00C218EC">
      <w:pPr>
        <w:spacing w:after="120"/>
        <w:rPr>
          <w:rFonts w:ascii="Arial" w:hAnsi="Arial" w:cs="Arial"/>
          <w:sz w:val="24"/>
          <w:szCs w:val="24"/>
        </w:rPr>
      </w:pPr>
      <w:r w:rsidRPr="00C50BAD">
        <w:rPr>
          <w:rFonts w:ascii="Arial" w:hAnsi="Arial" w:cs="Arial"/>
          <w:sz w:val="24"/>
          <w:szCs w:val="24"/>
        </w:rPr>
        <w:t xml:space="preserve">Many of the recommendations in Motion #2 focus on the IEP. Staff will continue to ensure that the standards for the IEP as outlined in </w:t>
      </w:r>
      <w:r w:rsidR="002B632D" w:rsidRPr="00C50BAD">
        <w:rPr>
          <w:rFonts w:ascii="Arial" w:hAnsi="Arial" w:cs="Arial"/>
          <w:sz w:val="24"/>
          <w:szCs w:val="24"/>
        </w:rPr>
        <w:t>“Individual Education Plans Standards for Development, Program Planning and Implementation 2000.” The Ministry continues to conduct reviews on an annual basis to ensure that Boards comply with these standards.</w:t>
      </w:r>
    </w:p>
    <w:p w:rsidR="001719FE" w:rsidRPr="00C50BAD" w:rsidRDefault="001719FE" w:rsidP="00C218EC">
      <w:pPr>
        <w:spacing w:after="120"/>
        <w:rPr>
          <w:rFonts w:ascii="Arial" w:hAnsi="Arial" w:cs="Arial"/>
          <w:sz w:val="24"/>
          <w:szCs w:val="24"/>
        </w:rPr>
      </w:pPr>
      <w:r w:rsidRPr="00C50BAD">
        <w:rPr>
          <w:rFonts w:ascii="Arial" w:hAnsi="Arial" w:cs="Arial"/>
          <w:sz w:val="24"/>
          <w:szCs w:val="24"/>
        </w:rPr>
        <w:t xml:space="preserve">We </w:t>
      </w:r>
      <w:r w:rsidR="002B632D" w:rsidRPr="00C50BAD">
        <w:rPr>
          <w:rFonts w:ascii="Arial" w:hAnsi="Arial" w:cs="Arial"/>
          <w:sz w:val="24"/>
          <w:szCs w:val="24"/>
        </w:rPr>
        <w:t>continue to provide learning opportunities to meet the requirements under Ontario Regulation 181/98 and policy memoranda Nos. 140</w:t>
      </w:r>
      <w:r w:rsidR="00C218EC">
        <w:rPr>
          <w:rFonts w:ascii="Arial" w:hAnsi="Arial" w:cs="Arial"/>
          <w:sz w:val="24"/>
          <w:szCs w:val="24"/>
        </w:rPr>
        <w:t xml:space="preserve"> and 156. </w:t>
      </w:r>
    </w:p>
    <w:p w:rsidR="001719FE" w:rsidRPr="00C50BAD" w:rsidRDefault="001719FE">
      <w:pPr>
        <w:rPr>
          <w:rFonts w:ascii="Arial" w:hAnsi="Arial" w:cs="Arial"/>
          <w:sz w:val="24"/>
          <w:szCs w:val="24"/>
        </w:rPr>
      </w:pPr>
      <w:r w:rsidRPr="00C50BAD">
        <w:rPr>
          <w:rFonts w:ascii="Arial" w:hAnsi="Arial" w:cs="Arial"/>
          <w:sz w:val="24"/>
          <w:szCs w:val="24"/>
        </w:rPr>
        <w:t>Centrally Assigned Principals and Consultants work in schools with principals to follow Ontario Regulations 181/98, subsections 6(2)-6(8), 7(4)-7(7), and section 8.</w:t>
      </w:r>
      <w:r w:rsidR="0040784B" w:rsidRPr="00C50BAD">
        <w:rPr>
          <w:rFonts w:ascii="Arial" w:hAnsi="Arial" w:cs="Arial"/>
          <w:sz w:val="24"/>
          <w:szCs w:val="24"/>
        </w:rPr>
        <w:t xml:space="preserve"> </w:t>
      </w:r>
      <w:r w:rsidRPr="00C50BAD">
        <w:rPr>
          <w:rFonts w:ascii="Arial" w:hAnsi="Arial" w:cs="Arial"/>
          <w:sz w:val="24"/>
          <w:szCs w:val="24"/>
        </w:rPr>
        <w:t>The principal is responsible for ensuring that the IEP complies with Ministry standards.</w:t>
      </w:r>
    </w:p>
    <w:p w:rsidR="001E3573" w:rsidRDefault="001E3573">
      <w:pPr>
        <w:rPr>
          <w:rFonts w:ascii="Arial" w:hAnsi="Arial" w:cs="Arial"/>
          <w:b/>
          <w:sz w:val="24"/>
          <w:szCs w:val="24"/>
        </w:rPr>
      </w:pPr>
    </w:p>
    <w:p w:rsidR="00984E4C" w:rsidRPr="000337D4" w:rsidRDefault="002A43EF" w:rsidP="00984E4C">
      <w:pPr>
        <w:rPr>
          <w:rFonts w:ascii="Arial" w:hAnsi="Arial" w:cs="Arial"/>
          <w:sz w:val="24"/>
          <w:szCs w:val="24"/>
        </w:rPr>
      </w:pPr>
      <w:r w:rsidRPr="00C50BAD">
        <w:rPr>
          <w:rFonts w:ascii="Arial" w:hAnsi="Arial" w:cs="Arial"/>
          <w:b/>
          <w:sz w:val="24"/>
          <w:szCs w:val="24"/>
        </w:rPr>
        <w:t xml:space="preserve">Special Education Staff Allocation as of June 30, </w:t>
      </w:r>
      <w:proofErr w:type="gramStart"/>
      <w:r w:rsidRPr="00C50BAD">
        <w:rPr>
          <w:rFonts w:ascii="Arial" w:hAnsi="Arial" w:cs="Arial"/>
          <w:b/>
          <w:sz w:val="24"/>
          <w:szCs w:val="24"/>
        </w:rPr>
        <w:t>2017</w:t>
      </w:r>
      <w:r w:rsidR="00984E4C">
        <w:rPr>
          <w:rFonts w:ascii="Arial" w:hAnsi="Arial" w:cs="Arial"/>
          <w:b/>
          <w:sz w:val="24"/>
          <w:szCs w:val="24"/>
        </w:rPr>
        <w:t xml:space="preserve"> </w:t>
      </w:r>
      <w:r w:rsidR="00984E4C">
        <w:rPr>
          <w:rFonts w:ascii="Arial" w:hAnsi="Arial" w:cs="Arial"/>
          <w:sz w:val="24"/>
          <w:szCs w:val="24"/>
        </w:rPr>
        <w:t xml:space="preserve"> (</w:t>
      </w:r>
      <w:proofErr w:type="gramEnd"/>
      <w:r w:rsidR="00984E4C" w:rsidRPr="000337D4">
        <w:rPr>
          <w:rFonts w:ascii="Arial" w:hAnsi="Arial" w:cs="Arial"/>
          <w:b/>
          <w:sz w:val="24"/>
          <w:szCs w:val="24"/>
        </w:rPr>
        <w:t>FTE</w:t>
      </w:r>
      <w:r w:rsidR="00984E4C">
        <w:rPr>
          <w:rFonts w:ascii="Arial" w:hAnsi="Arial" w:cs="Arial"/>
          <w:b/>
          <w:sz w:val="24"/>
          <w:szCs w:val="24"/>
        </w:rPr>
        <w:t xml:space="preserve"> – </w:t>
      </w:r>
      <w:r w:rsidR="00984E4C" w:rsidRPr="000337D4">
        <w:rPr>
          <w:rFonts w:ascii="Arial" w:hAnsi="Arial" w:cs="Arial"/>
          <w:b/>
          <w:sz w:val="24"/>
          <w:szCs w:val="24"/>
        </w:rPr>
        <w:t>Full-time Equivalent</w:t>
      </w:r>
      <w:r w:rsidR="00984E4C">
        <w:rPr>
          <w:rFonts w:ascii="Arial" w:hAnsi="Arial" w:cs="Arial"/>
          <w:b/>
          <w:sz w:val="24"/>
          <w:szCs w:val="24"/>
        </w:rPr>
        <w:t>)</w:t>
      </w:r>
    </w:p>
    <w:p w:rsidR="001E3573" w:rsidRDefault="001E3573" w:rsidP="00984E4C">
      <w:pPr>
        <w:spacing w:after="120"/>
        <w:rPr>
          <w:rFonts w:ascii="Arial" w:hAnsi="Arial" w:cs="Arial"/>
          <w:b/>
          <w:sz w:val="24"/>
          <w:szCs w:val="24"/>
        </w:rPr>
      </w:pPr>
    </w:p>
    <w:p w:rsidR="001E60DA" w:rsidRPr="00984E4C" w:rsidRDefault="001178A4" w:rsidP="00984E4C">
      <w:pPr>
        <w:spacing w:after="120"/>
        <w:rPr>
          <w:rFonts w:ascii="Arial" w:hAnsi="Arial" w:cs="Arial"/>
          <w:b/>
          <w:noProof/>
          <w:sz w:val="24"/>
          <w:szCs w:val="24"/>
        </w:rPr>
      </w:pPr>
      <w:r w:rsidRPr="00984E4C">
        <w:rPr>
          <w:rFonts w:ascii="Arial" w:hAnsi="Arial" w:cs="Arial"/>
          <w:b/>
          <w:noProof/>
          <w:sz w:val="24"/>
          <w:szCs w:val="24"/>
        </w:rPr>
        <w:t xml:space="preserve">1. Elementary Teachers </w:t>
      </w:r>
    </w:p>
    <w:p w:rsidR="001178A4" w:rsidRPr="00984E4C" w:rsidRDefault="001178A4" w:rsidP="00984E4C">
      <w:pPr>
        <w:spacing w:after="120"/>
        <w:rPr>
          <w:rFonts w:ascii="Arial" w:hAnsi="Arial" w:cs="Arial"/>
          <w:noProof/>
          <w:sz w:val="24"/>
          <w:szCs w:val="24"/>
          <w:lang w:val="en-US"/>
        </w:rPr>
      </w:pPr>
      <w:r w:rsidRPr="000337D4">
        <w:rPr>
          <w:rFonts w:ascii="Arial" w:hAnsi="Arial" w:cs="Arial"/>
          <w:noProof/>
          <w:sz w:val="24"/>
          <w:szCs w:val="24"/>
          <w:lang w:val="en-US"/>
        </w:rPr>
        <w:t xml:space="preserve">Every effort is made to staff our classrooms with appropriately qualified teachers. </w:t>
      </w:r>
      <w:r w:rsidR="00984E4C">
        <w:rPr>
          <w:rFonts w:ascii="Arial" w:hAnsi="Arial" w:cs="Arial"/>
          <w:noProof/>
          <w:sz w:val="24"/>
          <w:szCs w:val="24"/>
          <w:lang w:val="en-US"/>
        </w:rPr>
        <w:t xml:space="preserve">Unless otherwise noted, teachers require a </w:t>
      </w:r>
      <w:r w:rsidR="001E60DA">
        <w:rPr>
          <w:rFonts w:ascii="Arial" w:hAnsi="Arial" w:cs="Arial"/>
          <w:noProof/>
          <w:sz w:val="24"/>
          <w:szCs w:val="24"/>
          <w:lang w:val="en-US"/>
        </w:rPr>
        <w:t xml:space="preserve">minimum </w:t>
      </w:r>
      <w:r w:rsidR="00984E4C">
        <w:rPr>
          <w:rFonts w:ascii="Arial" w:hAnsi="Arial" w:cs="Arial"/>
          <w:noProof/>
          <w:sz w:val="24"/>
          <w:szCs w:val="24"/>
          <w:lang w:val="en-US"/>
        </w:rPr>
        <w:t>of</w:t>
      </w:r>
      <w:r w:rsidR="001E60DA">
        <w:rPr>
          <w:rFonts w:ascii="Arial" w:hAnsi="Arial" w:cs="Arial"/>
          <w:noProof/>
          <w:sz w:val="24"/>
          <w:szCs w:val="24"/>
          <w:lang w:val="en-US"/>
        </w:rPr>
        <w:t xml:space="preserve"> </w:t>
      </w:r>
      <w:r w:rsidR="001E60DA" w:rsidRPr="000337D4">
        <w:rPr>
          <w:rFonts w:ascii="Arial" w:hAnsi="Arial" w:cs="Arial"/>
          <w:noProof/>
          <w:sz w:val="24"/>
          <w:szCs w:val="24"/>
          <w:lang w:val="en-US"/>
        </w:rPr>
        <w:t>Special Education, Part I</w:t>
      </w:r>
      <w:r w:rsidR="001E60DA">
        <w:rPr>
          <w:rFonts w:ascii="Arial" w:hAnsi="Arial" w:cs="Arial"/>
          <w:noProof/>
          <w:sz w:val="24"/>
          <w:szCs w:val="24"/>
          <w:lang w:val="en-US"/>
        </w:rPr>
        <w:t xml:space="preserve"> h</w:t>
      </w:r>
      <w:r w:rsidRPr="000337D4">
        <w:rPr>
          <w:rFonts w:ascii="Arial" w:hAnsi="Arial" w:cs="Arial"/>
          <w:noProof/>
          <w:sz w:val="24"/>
          <w:szCs w:val="24"/>
          <w:lang w:val="en-US"/>
        </w:rPr>
        <w:t>owever, some staff may be deemed to teach with a Letter of Permission.</w:t>
      </w:r>
    </w:p>
    <w:p w:rsidR="00680672" w:rsidRPr="000337D4" w:rsidRDefault="001178A4" w:rsidP="001E3573">
      <w:pPr>
        <w:rPr>
          <w:rFonts w:ascii="Arial" w:hAnsi="Arial" w:cs="Arial"/>
          <w:noProof/>
          <w:sz w:val="24"/>
          <w:szCs w:val="24"/>
          <w:lang w:val="en-US"/>
        </w:rPr>
      </w:pPr>
      <w:r w:rsidRPr="000337D4">
        <w:rPr>
          <w:rFonts w:ascii="Arial" w:hAnsi="Arial" w:cs="Arial"/>
          <w:noProof/>
          <w:sz w:val="24"/>
          <w:szCs w:val="24"/>
          <w:lang w:val="en-US"/>
        </w:rPr>
        <w:t xml:space="preserve">498.5 </w:t>
      </w:r>
      <w:r w:rsidR="00680672" w:rsidRPr="000337D4">
        <w:rPr>
          <w:rFonts w:ascii="Arial" w:hAnsi="Arial" w:cs="Arial"/>
          <w:noProof/>
          <w:sz w:val="24"/>
          <w:szCs w:val="24"/>
          <w:lang w:val="en-US"/>
        </w:rPr>
        <w:t>Teachers of resource withdrawal programs</w:t>
      </w:r>
      <w:r w:rsidRPr="000337D4">
        <w:rPr>
          <w:rFonts w:ascii="Arial" w:hAnsi="Arial" w:cs="Arial"/>
          <w:noProof/>
          <w:sz w:val="24"/>
          <w:szCs w:val="24"/>
          <w:lang w:val="en-US"/>
        </w:rPr>
        <w:t xml:space="preserve"> </w:t>
      </w:r>
    </w:p>
    <w:p w:rsidR="001178A4" w:rsidRPr="000337D4" w:rsidRDefault="001178A4" w:rsidP="001E3573">
      <w:pPr>
        <w:rPr>
          <w:rFonts w:ascii="Arial" w:hAnsi="Arial" w:cs="Arial"/>
          <w:noProof/>
          <w:sz w:val="24"/>
          <w:szCs w:val="24"/>
          <w:lang w:val="en-US"/>
        </w:rPr>
      </w:pPr>
      <w:r w:rsidRPr="000337D4">
        <w:rPr>
          <w:rFonts w:ascii="Arial" w:hAnsi="Arial" w:cs="Arial"/>
          <w:sz w:val="24"/>
          <w:szCs w:val="24"/>
        </w:rPr>
        <w:t>226.5</w:t>
      </w:r>
      <w:r w:rsidRPr="000337D4">
        <w:rPr>
          <w:rFonts w:ascii="Arial" w:hAnsi="Arial" w:cs="Arial"/>
          <w:b/>
          <w:sz w:val="24"/>
          <w:szCs w:val="24"/>
        </w:rPr>
        <w:t xml:space="preserve"> </w:t>
      </w:r>
      <w:r w:rsidRPr="000337D4">
        <w:rPr>
          <w:rFonts w:ascii="Arial" w:hAnsi="Arial" w:cs="Arial"/>
          <w:noProof/>
          <w:sz w:val="24"/>
          <w:szCs w:val="24"/>
          <w:lang w:val="en-US"/>
        </w:rPr>
        <w:t>Teachers of HSP Program</w:t>
      </w:r>
      <w:r w:rsidRPr="000337D4">
        <w:rPr>
          <w:rFonts w:ascii="Arial" w:hAnsi="Arial" w:cs="Arial"/>
          <w:noProof/>
          <w:sz w:val="24"/>
          <w:szCs w:val="24"/>
          <w:lang w:val="en-US"/>
        </w:rPr>
        <w:t xml:space="preserve"> </w:t>
      </w:r>
    </w:p>
    <w:p w:rsidR="001178A4" w:rsidRPr="000337D4" w:rsidRDefault="001178A4" w:rsidP="001178A4">
      <w:pPr>
        <w:tabs>
          <w:tab w:val="left" w:pos="162"/>
          <w:tab w:val="left" w:pos="524"/>
        </w:tabs>
        <w:spacing w:before="60"/>
        <w:rPr>
          <w:rFonts w:ascii="Arial" w:hAnsi="Arial" w:cs="Arial"/>
          <w:noProof/>
          <w:sz w:val="24"/>
          <w:szCs w:val="24"/>
          <w:lang w:val="en-US"/>
        </w:rPr>
      </w:pPr>
      <w:r w:rsidRPr="000337D4">
        <w:rPr>
          <w:rFonts w:ascii="Arial" w:hAnsi="Arial" w:cs="Arial"/>
          <w:noProof/>
          <w:sz w:val="24"/>
          <w:szCs w:val="24"/>
          <w:lang w:val="en-US"/>
        </w:rPr>
        <w:t xml:space="preserve">704.5 </w:t>
      </w:r>
      <w:r w:rsidRPr="000337D4">
        <w:rPr>
          <w:rFonts w:ascii="Arial" w:hAnsi="Arial" w:cs="Arial"/>
          <w:noProof/>
          <w:sz w:val="24"/>
          <w:szCs w:val="24"/>
          <w:lang w:val="en-US"/>
        </w:rPr>
        <w:t>Teachers for full time special education classes</w:t>
      </w:r>
    </w:p>
    <w:p w:rsidR="001E60DA" w:rsidRDefault="001178A4" w:rsidP="00984E4C">
      <w:pPr>
        <w:rPr>
          <w:rFonts w:ascii="Arial" w:hAnsi="Arial" w:cs="Arial"/>
          <w:noProof/>
          <w:sz w:val="24"/>
          <w:szCs w:val="24"/>
          <w:lang w:val="en-US"/>
        </w:rPr>
      </w:pPr>
      <w:r w:rsidRPr="000337D4">
        <w:rPr>
          <w:rFonts w:ascii="Arial" w:hAnsi="Arial" w:cs="Arial"/>
          <w:noProof/>
          <w:sz w:val="24"/>
          <w:szCs w:val="24"/>
          <w:lang w:val="en-US"/>
        </w:rPr>
        <w:t xml:space="preserve">134.5 </w:t>
      </w:r>
      <w:r w:rsidRPr="000337D4">
        <w:rPr>
          <w:rFonts w:ascii="Arial" w:hAnsi="Arial" w:cs="Arial"/>
          <w:noProof/>
          <w:sz w:val="24"/>
          <w:szCs w:val="24"/>
          <w:lang w:val="en-US"/>
        </w:rPr>
        <w:t>Teachers required for preparation time</w:t>
      </w:r>
    </w:p>
    <w:p w:rsidR="001178A4" w:rsidRPr="00984E4C" w:rsidRDefault="001E60DA" w:rsidP="00984E4C">
      <w:pPr>
        <w:spacing w:before="240"/>
        <w:rPr>
          <w:rFonts w:ascii="Arial" w:hAnsi="Arial" w:cs="Arial"/>
          <w:b/>
          <w:noProof/>
          <w:sz w:val="24"/>
          <w:szCs w:val="24"/>
          <w:lang w:val="en-US"/>
        </w:rPr>
      </w:pPr>
      <w:r w:rsidRPr="00984E4C">
        <w:rPr>
          <w:rFonts w:ascii="Arial" w:hAnsi="Arial" w:cs="Arial"/>
          <w:b/>
          <w:noProof/>
          <w:sz w:val="24"/>
          <w:szCs w:val="24"/>
          <w:lang w:val="en-US"/>
        </w:rPr>
        <w:t xml:space="preserve">2. </w:t>
      </w:r>
      <w:r w:rsidR="001178A4" w:rsidRPr="00984E4C">
        <w:rPr>
          <w:rFonts w:ascii="Arial" w:hAnsi="Arial" w:cs="Arial"/>
          <w:b/>
          <w:noProof/>
          <w:sz w:val="24"/>
          <w:szCs w:val="24"/>
          <w:lang w:val="en-US"/>
        </w:rPr>
        <w:t>Secondary Teachers</w:t>
      </w:r>
    </w:p>
    <w:p w:rsidR="001178A4" w:rsidRPr="000337D4" w:rsidRDefault="001178A4" w:rsidP="001178A4">
      <w:pPr>
        <w:tabs>
          <w:tab w:val="left" w:pos="162"/>
          <w:tab w:val="left" w:pos="900"/>
        </w:tabs>
        <w:spacing w:before="60"/>
        <w:rPr>
          <w:rFonts w:ascii="Arial" w:hAnsi="Arial" w:cs="Arial"/>
          <w:noProof/>
          <w:sz w:val="24"/>
          <w:szCs w:val="24"/>
          <w:lang w:val="en-US"/>
        </w:rPr>
      </w:pPr>
      <w:r w:rsidRPr="000337D4">
        <w:rPr>
          <w:rFonts w:ascii="Arial" w:hAnsi="Arial" w:cs="Arial"/>
          <w:noProof/>
          <w:sz w:val="24"/>
          <w:szCs w:val="24"/>
          <w:lang w:val="en-US"/>
        </w:rPr>
        <w:t xml:space="preserve">166 </w:t>
      </w:r>
      <w:r w:rsidRPr="000337D4">
        <w:rPr>
          <w:rFonts w:ascii="Arial" w:hAnsi="Arial" w:cs="Arial"/>
          <w:noProof/>
          <w:sz w:val="24"/>
          <w:szCs w:val="24"/>
          <w:lang w:val="en-US"/>
        </w:rPr>
        <w:t>Teachers for resource withdrawal programs</w:t>
      </w:r>
      <w:r w:rsidRPr="000337D4">
        <w:rPr>
          <w:rFonts w:ascii="Arial" w:hAnsi="Arial" w:cs="Arial"/>
          <w:noProof/>
          <w:sz w:val="24"/>
          <w:szCs w:val="24"/>
          <w:lang w:val="en-US"/>
        </w:rPr>
        <w:t xml:space="preserve"> </w:t>
      </w:r>
    </w:p>
    <w:p w:rsidR="00984E4C" w:rsidRDefault="001178A4" w:rsidP="00984E4C">
      <w:pPr>
        <w:tabs>
          <w:tab w:val="left" w:pos="360"/>
          <w:tab w:val="left" w:pos="900"/>
        </w:tabs>
        <w:spacing w:before="60" w:after="120"/>
        <w:rPr>
          <w:rFonts w:ascii="Arial" w:hAnsi="Arial" w:cs="Arial"/>
          <w:noProof/>
          <w:sz w:val="24"/>
          <w:szCs w:val="24"/>
          <w:lang w:val="en-US"/>
        </w:rPr>
      </w:pPr>
      <w:r w:rsidRPr="000337D4">
        <w:rPr>
          <w:rFonts w:ascii="Arial" w:hAnsi="Arial" w:cs="Arial"/>
          <w:noProof/>
          <w:sz w:val="24"/>
          <w:szCs w:val="24"/>
          <w:lang w:val="en-US"/>
        </w:rPr>
        <w:t xml:space="preserve">311.5 </w:t>
      </w:r>
      <w:r w:rsidRPr="000337D4">
        <w:rPr>
          <w:rFonts w:ascii="Arial" w:hAnsi="Arial" w:cs="Arial"/>
          <w:noProof/>
          <w:sz w:val="24"/>
          <w:szCs w:val="24"/>
          <w:lang w:val="en-US"/>
        </w:rPr>
        <w:t>Teachers for full time special education classes</w:t>
      </w:r>
      <w:r w:rsidRPr="000337D4">
        <w:rPr>
          <w:rFonts w:ascii="Arial" w:hAnsi="Arial" w:cs="Arial"/>
          <w:noProof/>
          <w:sz w:val="24"/>
          <w:szCs w:val="24"/>
          <w:lang w:val="en-US"/>
        </w:rPr>
        <w:t xml:space="preserve"> </w:t>
      </w:r>
      <w:r w:rsidRPr="000337D4">
        <w:rPr>
          <w:rFonts w:ascii="Arial" w:hAnsi="Arial" w:cs="Arial"/>
          <w:noProof/>
          <w:sz w:val="24"/>
          <w:szCs w:val="24"/>
          <w:lang w:val="en-US"/>
        </w:rPr>
        <w:t>(</w:t>
      </w:r>
      <w:r w:rsidRPr="000337D4">
        <w:rPr>
          <w:rFonts w:ascii="Arial" w:hAnsi="Arial" w:cs="Arial"/>
          <w:noProof/>
          <w:sz w:val="24"/>
          <w:szCs w:val="24"/>
          <w:lang w:val="en-US"/>
        </w:rPr>
        <w:t>numbers include</w:t>
      </w:r>
      <w:r w:rsidRPr="000337D4">
        <w:rPr>
          <w:rFonts w:ascii="Arial" w:hAnsi="Arial" w:cs="Arial"/>
          <w:noProof/>
          <w:sz w:val="24"/>
          <w:szCs w:val="24"/>
          <w:lang w:val="en-US"/>
        </w:rPr>
        <w:t xml:space="preserve"> Teachers required for Prep Time  provision)</w:t>
      </w:r>
      <w:r w:rsidRPr="000337D4">
        <w:rPr>
          <w:rFonts w:ascii="Arial" w:hAnsi="Arial" w:cs="Arial"/>
          <w:noProof/>
          <w:sz w:val="24"/>
          <w:szCs w:val="24"/>
          <w:lang w:val="en-US"/>
        </w:rPr>
        <w:t xml:space="preserve"> </w:t>
      </w:r>
    </w:p>
    <w:p w:rsidR="001178A4" w:rsidRPr="00984E4C" w:rsidRDefault="001E60DA" w:rsidP="00984E4C">
      <w:pPr>
        <w:tabs>
          <w:tab w:val="left" w:pos="360"/>
          <w:tab w:val="left" w:pos="900"/>
        </w:tabs>
        <w:spacing w:before="840" w:after="120"/>
        <w:rPr>
          <w:rFonts w:ascii="Arial" w:hAnsi="Arial" w:cs="Arial"/>
          <w:b/>
          <w:noProof/>
          <w:sz w:val="24"/>
          <w:szCs w:val="24"/>
          <w:lang w:val="en-US"/>
        </w:rPr>
      </w:pPr>
      <w:r w:rsidRPr="00984E4C">
        <w:rPr>
          <w:rFonts w:ascii="Arial" w:hAnsi="Arial" w:cs="Arial"/>
          <w:b/>
          <w:noProof/>
          <w:sz w:val="24"/>
          <w:szCs w:val="24"/>
          <w:lang w:val="en-US"/>
        </w:rPr>
        <w:lastRenderedPageBreak/>
        <w:t xml:space="preserve">3. </w:t>
      </w:r>
      <w:r w:rsidR="001178A4" w:rsidRPr="00984E4C">
        <w:rPr>
          <w:rFonts w:ascii="Arial" w:hAnsi="Arial" w:cs="Arial"/>
          <w:b/>
          <w:noProof/>
          <w:sz w:val="24"/>
          <w:szCs w:val="24"/>
          <w:lang w:val="en-US"/>
        </w:rPr>
        <w:t>Other Teachers – Elementary and Secondary</w:t>
      </w:r>
    </w:p>
    <w:p w:rsidR="001178A4" w:rsidRPr="000337D4" w:rsidRDefault="001178A4" w:rsidP="001178A4">
      <w:pPr>
        <w:spacing w:before="60"/>
        <w:rPr>
          <w:rFonts w:ascii="Arial" w:hAnsi="Arial" w:cs="Arial"/>
          <w:noProof/>
          <w:sz w:val="24"/>
          <w:szCs w:val="24"/>
          <w:lang w:val="en-US"/>
        </w:rPr>
      </w:pPr>
      <w:r w:rsidRPr="000337D4">
        <w:rPr>
          <w:rFonts w:ascii="Arial" w:hAnsi="Arial" w:cs="Arial"/>
          <w:noProof/>
          <w:sz w:val="24"/>
          <w:szCs w:val="24"/>
          <w:lang w:val="en-US"/>
        </w:rPr>
        <w:t xml:space="preserve">65 </w:t>
      </w:r>
      <w:r w:rsidRPr="000337D4">
        <w:rPr>
          <w:rFonts w:ascii="Arial" w:hAnsi="Arial" w:cs="Arial"/>
          <w:noProof/>
          <w:sz w:val="24"/>
          <w:szCs w:val="24"/>
          <w:lang w:val="en-US"/>
        </w:rPr>
        <w:t>Itinerant Teachers  (29 D/HH, 16 B/LV, 8 BEH, 4 SEA, 8 ALT)</w:t>
      </w:r>
      <w:r w:rsidRPr="000337D4">
        <w:rPr>
          <w:rFonts w:ascii="Arial" w:hAnsi="Arial" w:cs="Arial"/>
          <w:noProof/>
          <w:sz w:val="24"/>
          <w:szCs w:val="24"/>
          <w:lang w:val="en-US"/>
        </w:rPr>
        <w:t xml:space="preserve"> </w:t>
      </w:r>
    </w:p>
    <w:p w:rsidR="001178A4" w:rsidRPr="000337D4" w:rsidRDefault="001178A4" w:rsidP="001178A4">
      <w:pPr>
        <w:tabs>
          <w:tab w:val="left" w:pos="360"/>
          <w:tab w:val="left" w:pos="900"/>
        </w:tabs>
        <w:spacing w:before="60"/>
        <w:rPr>
          <w:rFonts w:ascii="Arial" w:hAnsi="Arial" w:cs="Arial"/>
          <w:noProof/>
          <w:sz w:val="24"/>
          <w:szCs w:val="24"/>
          <w:lang w:val="en-US"/>
        </w:rPr>
      </w:pPr>
      <w:r w:rsidRPr="000337D4">
        <w:rPr>
          <w:rFonts w:ascii="Arial" w:hAnsi="Arial" w:cs="Arial"/>
          <w:noProof/>
          <w:sz w:val="24"/>
          <w:szCs w:val="24"/>
          <w:lang w:val="en-US"/>
        </w:rPr>
        <w:t xml:space="preserve">20 </w:t>
      </w:r>
      <w:r w:rsidRPr="000337D4">
        <w:rPr>
          <w:rFonts w:ascii="Arial" w:hAnsi="Arial" w:cs="Arial"/>
          <w:noProof/>
          <w:sz w:val="24"/>
          <w:szCs w:val="24"/>
          <w:lang w:val="en-US"/>
        </w:rPr>
        <w:t>Coordinators</w:t>
      </w:r>
      <w:r w:rsidRPr="000337D4">
        <w:rPr>
          <w:rFonts w:ascii="Arial" w:hAnsi="Arial" w:cs="Arial"/>
          <w:noProof/>
          <w:sz w:val="24"/>
          <w:szCs w:val="24"/>
          <w:lang w:val="en-US"/>
        </w:rPr>
        <w:t xml:space="preserve"> </w:t>
      </w:r>
      <w:r w:rsidRPr="000337D4">
        <w:rPr>
          <w:rFonts w:ascii="Arial" w:hAnsi="Arial" w:cs="Arial"/>
          <w:noProof/>
          <w:sz w:val="24"/>
          <w:szCs w:val="24"/>
          <w:lang w:val="en-US"/>
        </w:rPr>
        <w:t>(16 Learning Centre, 1 ASD, 1 B/LV, 1 D/HH, 1 SEA)</w:t>
      </w:r>
      <w:r w:rsidRPr="000337D4">
        <w:rPr>
          <w:rFonts w:ascii="Arial" w:hAnsi="Arial" w:cs="Arial"/>
          <w:noProof/>
          <w:sz w:val="24"/>
          <w:szCs w:val="24"/>
          <w:lang w:val="en-US"/>
        </w:rPr>
        <w:t xml:space="preserve"> (</w:t>
      </w:r>
      <w:r w:rsidRPr="000337D4">
        <w:rPr>
          <w:rFonts w:ascii="Arial" w:hAnsi="Arial" w:cs="Arial"/>
          <w:noProof/>
          <w:sz w:val="24"/>
          <w:szCs w:val="24"/>
          <w:lang w:val="en-US"/>
        </w:rPr>
        <w:t>Specialist Certification in Special Education (with appropriate options)</w:t>
      </w:r>
    </w:p>
    <w:p w:rsidR="001178A4" w:rsidRPr="00984E4C" w:rsidRDefault="001178A4" w:rsidP="001178A4">
      <w:pPr>
        <w:tabs>
          <w:tab w:val="left" w:pos="360"/>
          <w:tab w:val="left" w:pos="900"/>
        </w:tabs>
        <w:spacing w:before="60"/>
        <w:rPr>
          <w:rFonts w:ascii="Arial" w:hAnsi="Arial" w:cs="Arial"/>
          <w:noProof/>
          <w:sz w:val="24"/>
          <w:szCs w:val="24"/>
          <w:lang w:val="en-US"/>
        </w:rPr>
      </w:pPr>
      <w:r w:rsidRPr="000337D4">
        <w:rPr>
          <w:rFonts w:ascii="Arial" w:hAnsi="Arial" w:cs="Arial"/>
          <w:noProof/>
          <w:sz w:val="24"/>
          <w:szCs w:val="24"/>
          <w:lang w:val="en-US"/>
        </w:rPr>
        <w:t xml:space="preserve">37 </w:t>
      </w:r>
      <w:r w:rsidRPr="000337D4">
        <w:rPr>
          <w:rFonts w:ascii="Arial" w:hAnsi="Arial" w:cs="Arial"/>
          <w:noProof/>
          <w:sz w:val="24"/>
          <w:szCs w:val="24"/>
        </w:rPr>
        <w:t>Consultants</w:t>
      </w:r>
      <w:r w:rsidRPr="000337D4">
        <w:rPr>
          <w:rFonts w:ascii="Arial" w:hAnsi="Arial" w:cs="Arial"/>
          <w:noProof/>
          <w:sz w:val="24"/>
          <w:szCs w:val="24"/>
        </w:rPr>
        <w:t xml:space="preserve"> </w:t>
      </w:r>
      <w:r w:rsidRPr="000337D4">
        <w:rPr>
          <w:rFonts w:ascii="Arial" w:hAnsi="Arial" w:cs="Arial"/>
          <w:noProof/>
          <w:sz w:val="24"/>
          <w:szCs w:val="24"/>
        </w:rPr>
        <w:t>(28 Learning Centre, 2 LI, 6 ASD, 1 SEA)</w:t>
      </w:r>
      <w:r w:rsidRPr="000337D4">
        <w:rPr>
          <w:rFonts w:ascii="Arial" w:hAnsi="Arial" w:cs="Arial"/>
          <w:noProof/>
          <w:sz w:val="24"/>
          <w:szCs w:val="24"/>
        </w:rPr>
        <w:t xml:space="preserve"> (</w:t>
      </w:r>
      <w:r w:rsidRPr="000337D4">
        <w:rPr>
          <w:rFonts w:ascii="Arial" w:hAnsi="Arial" w:cs="Arial"/>
          <w:noProof/>
          <w:sz w:val="24"/>
          <w:szCs w:val="24"/>
          <w:lang w:val="en-US"/>
        </w:rPr>
        <w:t>Specialist Certification in Special Education</w:t>
      </w:r>
      <w:r w:rsidRPr="000337D4">
        <w:rPr>
          <w:rFonts w:ascii="Arial" w:hAnsi="Arial" w:cs="Arial"/>
          <w:noProof/>
          <w:sz w:val="24"/>
          <w:szCs w:val="24"/>
          <w:lang w:val="en-US"/>
        </w:rPr>
        <w:t>)</w:t>
      </w:r>
    </w:p>
    <w:p w:rsidR="00984E4C" w:rsidRDefault="00984E4C" w:rsidP="00984E4C">
      <w:pPr>
        <w:tabs>
          <w:tab w:val="left" w:pos="360"/>
          <w:tab w:val="left" w:pos="900"/>
        </w:tabs>
        <w:spacing w:before="120"/>
        <w:rPr>
          <w:rFonts w:ascii="Arial" w:hAnsi="Arial" w:cs="Arial"/>
          <w:noProof/>
          <w:sz w:val="24"/>
          <w:szCs w:val="24"/>
          <w:lang w:val="en-US"/>
        </w:rPr>
      </w:pPr>
      <w:r w:rsidRPr="00984E4C">
        <w:rPr>
          <w:rFonts w:ascii="Arial" w:hAnsi="Arial" w:cs="Arial"/>
          <w:b/>
          <w:noProof/>
          <w:sz w:val="24"/>
          <w:szCs w:val="24"/>
        </w:rPr>
        <w:t xml:space="preserve">4. </w:t>
      </w:r>
      <w:r w:rsidR="001178A4" w:rsidRPr="00984E4C">
        <w:rPr>
          <w:rFonts w:ascii="Arial" w:hAnsi="Arial" w:cs="Arial"/>
          <w:b/>
          <w:noProof/>
          <w:sz w:val="24"/>
          <w:szCs w:val="24"/>
        </w:rPr>
        <w:t>Support Staff – Elementary and Secondary</w:t>
      </w:r>
      <w:r w:rsidR="001178A4" w:rsidRPr="000337D4">
        <w:rPr>
          <w:rFonts w:ascii="Arial" w:hAnsi="Arial" w:cs="Arial"/>
          <w:noProof/>
          <w:sz w:val="24"/>
          <w:szCs w:val="24"/>
        </w:rPr>
        <w:t xml:space="preserve"> </w:t>
      </w:r>
    </w:p>
    <w:p w:rsidR="001178A4" w:rsidRPr="000337D4" w:rsidRDefault="00984E4C" w:rsidP="00984E4C">
      <w:pPr>
        <w:tabs>
          <w:tab w:val="left" w:pos="360"/>
          <w:tab w:val="left" w:pos="900"/>
        </w:tabs>
        <w:spacing w:before="120"/>
        <w:rPr>
          <w:rFonts w:ascii="Arial" w:hAnsi="Arial" w:cs="Arial"/>
          <w:noProof/>
          <w:sz w:val="24"/>
          <w:szCs w:val="24"/>
        </w:rPr>
      </w:pPr>
      <w:r>
        <w:rPr>
          <w:rFonts w:ascii="Arial" w:hAnsi="Arial" w:cs="Arial"/>
          <w:noProof/>
          <w:sz w:val="24"/>
          <w:szCs w:val="24"/>
          <w:lang w:val="en-US"/>
        </w:rPr>
        <w:t>Educational Assistants require</w:t>
      </w:r>
      <w:r w:rsidR="001178A4" w:rsidRPr="000337D4">
        <w:rPr>
          <w:rFonts w:ascii="Arial" w:hAnsi="Arial" w:cs="Arial"/>
          <w:noProof/>
          <w:sz w:val="24"/>
          <w:szCs w:val="24"/>
          <w:lang w:val="en-US"/>
        </w:rPr>
        <w:t xml:space="preserve"> High school diploma or educational equivalent, plus a certificate Elementary and Secondary or diploma equal to two years full-time post-secondary studies in Community Services program related to educational growth and development of children.</w:t>
      </w:r>
    </w:p>
    <w:p w:rsidR="001178A4" w:rsidRPr="000337D4" w:rsidRDefault="001178A4" w:rsidP="001178A4">
      <w:pPr>
        <w:tabs>
          <w:tab w:val="left" w:pos="360"/>
          <w:tab w:val="left" w:pos="900"/>
        </w:tabs>
        <w:spacing w:before="40" w:after="20"/>
        <w:rPr>
          <w:rFonts w:ascii="Arial" w:hAnsi="Arial" w:cs="Arial"/>
          <w:noProof/>
          <w:sz w:val="24"/>
          <w:szCs w:val="24"/>
          <w:lang w:val="en-US"/>
        </w:rPr>
      </w:pPr>
      <w:r w:rsidRPr="000337D4">
        <w:rPr>
          <w:rFonts w:ascii="Arial" w:hAnsi="Arial" w:cs="Arial"/>
          <w:noProof/>
          <w:sz w:val="24"/>
          <w:szCs w:val="24"/>
          <w:lang w:val="en-US"/>
        </w:rPr>
        <w:t>792</w:t>
      </w:r>
      <w:r w:rsidR="00984E4C">
        <w:rPr>
          <w:rFonts w:ascii="Arial" w:hAnsi="Arial" w:cs="Arial"/>
          <w:noProof/>
          <w:sz w:val="24"/>
          <w:szCs w:val="24"/>
          <w:lang w:val="en-US"/>
        </w:rPr>
        <w:t xml:space="preserve"> </w:t>
      </w:r>
      <w:r w:rsidRPr="000337D4">
        <w:rPr>
          <w:rFonts w:ascii="Arial" w:hAnsi="Arial" w:cs="Arial"/>
          <w:noProof/>
          <w:sz w:val="24"/>
          <w:szCs w:val="24"/>
          <w:lang w:val="en-US"/>
        </w:rPr>
        <w:t xml:space="preserve">Educational Assistants  </w:t>
      </w:r>
    </w:p>
    <w:p w:rsidR="001178A4" w:rsidRPr="000337D4" w:rsidRDefault="001178A4" w:rsidP="001178A4">
      <w:pPr>
        <w:tabs>
          <w:tab w:val="left" w:pos="360"/>
          <w:tab w:val="left" w:pos="900"/>
        </w:tabs>
        <w:spacing w:before="40" w:after="20"/>
        <w:rPr>
          <w:rFonts w:ascii="Arial" w:hAnsi="Arial" w:cs="Arial"/>
          <w:noProof/>
          <w:sz w:val="24"/>
          <w:szCs w:val="24"/>
          <w:lang w:val="en-US"/>
        </w:rPr>
      </w:pPr>
      <w:r w:rsidRPr="000337D4">
        <w:rPr>
          <w:rFonts w:ascii="Arial" w:hAnsi="Arial" w:cs="Arial"/>
          <w:noProof/>
          <w:sz w:val="24"/>
          <w:szCs w:val="24"/>
          <w:lang w:val="en-US"/>
        </w:rPr>
        <w:t xml:space="preserve">78 </w:t>
      </w:r>
      <w:r w:rsidRPr="000337D4">
        <w:rPr>
          <w:rFonts w:ascii="Arial" w:hAnsi="Arial" w:cs="Arial"/>
          <w:noProof/>
          <w:sz w:val="24"/>
          <w:szCs w:val="24"/>
          <w:lang w:val="en-US"/>
        </w:rPr>
        <w:t xml:space="preserve">Lunchroom supervisors </w:t>
      </w:r>
    </w:p>
    <w:p w:rsidR="001178A4" w:rsidRPr="000337D4" w:rsidRDefault="001178A4" w:rsidP="001178A4">
      <w:pPr>
        <w:tabs>
          <w:tab w:val="left" w:pos="360"/>
          <w:tab w:val="left" w:pos="900"/>
        </w:tabs>
        <w:spacing w:before="40" w:after="20"/>
        <w:rPr>
          <w:rFonts w:ascii="Arial" w:hAnsi="Arial" w:cs="Arial"/>
          <w:noProof/>
          <w:sz w:val="24"/>
          <w:szCs w:val="24"/>
          <w:lang w:val="en-US"/>
        </w:rPr>
      </w:pPr>
      <w:r w:rsidRPr="000337D4">
        <w:rPr>
          <w:rFonts w:ascii="Arial" w:hAnsi="Arial" w:cs="Arial"/>
          <w:noProof/>
          <w:sz w:val="24"/>
          <w:szCs w:val="24"/>
          <w:lang w:val="en-US"/>
        </w:rPr>
        <w:t xml:space="preserve">336 </w:t>
      </w:r>
      <w:r w:rsidRPr="000337D4">
        <w:rPr>
          <w:rFonts w:ascii="Arial" w:hAnsi="Arial" w:cs="Arial"/>
          <w:noProof/>
          <w:sz w:val="24"/>
          <w:szCs w:val="24"/>
          <w:lang w:val="en-US"/>
        </w:rPr>
        <w:t xml:space="preserve">Noon hour assistants </w:t>
      </w:r>
    </w:p>
    <w:p w:rsidR="001178A4" w:rsidRPr="000337D4" w:rsidRDefault="001178A4" w:rsidP="001178A4">
      <w:pPr>
        <w:tabs>
          <w:tab w:val="left" w:pos="360"/>
          <w:tab w:val="left" w:pos="900"/>
        </w:tabs>
        <w:spacing w:before="60"/>
        <w:rPr>
          <w:rFonts w:ascii="Arial" w:hAnsi="Arial" w:cs="Arial"/>
          <w:noProof/>
          <w:sz w:val="24"/>
          <w:szCs w:val="24"/>
          <w:lang w:val="en-US"/>
        </w:rPr>
      </w:pPr>
      <w:r w:rsidRPr="000337D4">
        <w:rPr>
          <w:rFonts w:ascii="Arial" w:hAnsi="Arial" w:cs="Arial"/>
          <w:sz w:val="24"/>
          <w:szCs w:val="24"/>
          <w:lang w:val="en-US"/>
        </w:rPr>
        <w:t xml:space="preserve">417 </w:t>
      </w:r>
      <w:r w:rsidR="00984E4C">
        <w:rPr>
          <w:rFonts w:ascii="Arial" w:hAnsi="Arial" w:cs="Arial"/>
          <w:sz w:val="24"/>
          <w:szCs w:val="24"/>
          <w:lang w:val="en-US"/>
        </w:rPr>
        <w:t>Resource/HSP</w:t>
      </w:r>
      <w:r w:rsidRPr="000337D4">
        <w:rPr>
          <w:rFonts w:ascii="Arial" w:hAnsi="Arial" w:cs="Arial"/>
          <w:noProof/>
          <w:sz w:val="24"/>
          <w:szCs w:val="24"/>
          <w:lang w:val="en-US"/>
        </w:rPr>
        <w:t xml:space="preserve"> Educational Assistants </w:t>
      </w:r>
    </w:p>
    <w:p w:rsidR="001178A4" w:rsidRPr="000337D4" w:rsidRDefault="001178A4" w:rsidP="001178A4">
      <w:pPr>
        <w:tabs>
          <w:tab w:val="left" w:pos="360"/>
          <w:tab w:val="left" w:pos="900"/>
        </w:tabs>
        <w:spacing w:before="60"/>
        <w:rPr>
          <w:rFonts w:ascii="Arial" w:hAnsi="Arial" w:cs="Arial"/>
          <w:noProof/>
          <w:sz w:val="24"/>
          <w:szCs w:val="24"/>
          <w:lang w:val="en-US"/>
        </w:rPr>
      </w:pPr>
      <w:r w:rsidRPr="000337D4">
        <w:rPr>
          <w:rFonts w:ascii="Arial" w:hAnsi="Arial" w:cs="Arial"/>
          <w:noProof/>
          <w:sz w:val="24"/>
          <w:szCs w:val="24"/>
          <w:lang w:val="en-US"/>
        </w:rPr>
        <w:t xml:space="preserve">238.5 </w:t>
      </w:r>
      <w:r w:rsidRPr="000337D4">
        <w:rPr>
          <w:rFonts w:ascii="Arial" w:hAnsi="Arial" w:cs="Arial"/>
          <w:noProof/>
          <w:sz w:val="24"/>
          <w:szCs w:val="24"/>
          <w:lang w:val="en-US"/>
        </w:rPr>
        <w:t xml:space="preserve">Child and Youth Workers (Excludes SIP CYW) </w:t>
      </w:r>
      <w:r w:rsidRPr="000337D4">
        <w:rPr>
          <w:rFonts w:ascii="Arial" w:hAnsi="Arial" w:cs="Arial"/>
          <w:noProof/>
          <w:sz w:val="24"/>
          <w:szCs w:val="24"/>
          <w:lang w:val="en-US"/>
        </w:rPr>
        <w:t>(</w:t>
      </w:r>
      <w:r w:rsidR="00984E4C">
        <w:rPr>
          <w:rFonts w:ascii="Arial" w:hAnsi="Arial" w:cs="Arial"/>
          <w:noProof/>
          <w:sz w:val="24"/>
          <w:szCs w:val="24"/>
          <w:lang w:val="en-US"/>
        </w:rPr>
        <w:t xml:space="preserve">Requires </w:t>
      </w:r>
      <w:r w:rsidRPr="000337D4">
        <w:rPr>
          <w:rFonts w:ascii="Arial" w:hAnsi="Arial" w:cs="Arial"/>
          <w:noProof/>
          <w:sz w:val="24"/>
          <w:szCs w:val="24"/>
          <w:lang w:val="en-US"/>
        </w:rPr>
        <w:t>Child and Youth Worker diploma from a community college or university degree in a directly related field.</w:t>
      </w:r>
      <w:r w:rsidRPr="000337D4">
        <w:rPr>
          <w:rFonts w:ascii="Arial" w:hAnsi="Arial" w:cs="Arial"/>
          <w:noProof/>
          <w:sz w:val="24"/>
          <w:szCs w:val="24"/>
          <w:lang w:val="en-US"/>
        </w:rPr>
        <w:t>)</w:t>
      </w:r>
    </w:p>
    <w:p w:rsidR="001178A4" w:rsidRPr="000337D4" w:rsidRDefault="001178A4" w:rsidP="001178A4">
      <w:pPr>
        <w:tabs>
          <w:tab w:val="left" w:pos="360"/>
          <w:tab w:val="left" w:pos="900"/>
        </w:tabs>
        <w:spacing w:before="60"/>
        <w:rPr>
          <w:rFonts w:ascii="Arial" w:hAnsi="Arial" w:cs="Arial"/>
          <w:noProof/>
          <w:sz w:val="24"/>
          <w:szCs w:val="24"/>
          <w:lang w:val="en-US"/>
        </w:rPr>
      </w:pPr>
      <w:r w:rsidRPr="000337D4">
        <w:rPr>
          <w:rFonts w:ascii="Arial" w:hAnsi="Arial" w:cs="Arial"/>
          <w:noProof/>
          <w:sz w:val="24"/>
          <w:szCs w:val="24"/>
          <w:lang w:val="en-US"/>
        </w:rPr>
        <w:t xml:space="preserve">16 </w:t>
      </w:r>
      <w:r w:rsidRPr="000337D4">
        <w:rPr>
          <w:rFonts w:ascii="Arial" w:hAnsi="Arial" w:cs="Arial"/>
          <w:noProof/>
          <w:sz w:val="24"/>
          <w:szCs w:val="24"/>
          <w:lang w:val="en-US"/>
        </w:rPr>
        <w:t>Behaviour Regional Services CYWs</w:t>
      </w:r>
    </w:p>
    <w:p w:rsidR="001178A4" w:rsidRPr="000337D4" w:rsidRDefault="001178A4" w:rsidP="001178A4">
      <w:pPr>
        <w:tabs>
          <w:tab w:val="left" w:pos="360"/>
          <w:tab w:val="left" w:pos="900"/>
        </w:tabs>
        <w:spacing w:before="60"/>
        <w:rPr>
          <w:rFonts w:ascii="Arial" w:hAnsi="Arial" w:cs="Arial"/>
          <w:noProof/>
          <w:sz w:val="24"/>
          <w:szCs w:val="24"/>
          <w:lang w:val="en-US"/>
        </w:rPr>
      </w:pPr>
      <w:r w:rsidRPr="000337D4">
        <w:rPr>
          <w:rFonts w:ascii="Arial" w:hAnsi="Arial" w:cs="Arial"/>
          <w:noProof/>
          <w:sz w:val="24"/>
          <w:szCs w:val="24"/>
          <w:lang w:val="en-US"/>
        </w:rPr>
        <w:t xml:space="preserve">559 </w:t>
      </w:r>
      <w:r w:rsidRPr="000337D4">
        <w:rPr>
          <w:rFonts w:ascii="Arial" w:hAnsi="Arial" w:cs="Arial"/>
          <w:noProof/>
          <w:sz w:val="24"/>
          <w:szCs w:val="24"/>
          <w:lang w:val="en-US"/>
        </w:rPr>
        <w:t>Special Needs Assistants  (Includes unassigned; Excludes SIP SNA</w:t>
      </w:r>
      <w:proofErr w:type="gramStart"/>
      <w:r w:rsidRPr="000337D4">
        <w:rPr>
          <w:rFonts w:ascii="Arial" w:hAnsi="Arial" w:cs="Arial"/>
          <w:noProof/>
          <w:sz w:val="24"/>
          <w:szCs w:val="24"/>
          <w:lang w:val="en-US"/>
        </w:rPr>
        <w:t>)</w:t>
      </w:r>
      <w:r w:rsidRPr="000337D4">
        <w:rPr>
          <w:rFonts w:ascii="Arial" w:hAnsi="Arial" w:cs="Arial"/>
          <w:sz w:val="24"/>
          <w:szCs w:val="24"/>
          <w:lang w:val="en-US"/>
        </w:rPr>
        <w:t xml:space="preserve"> </w:t>
      </w:r>
      <w:r w:rsidRPr="000337D4">
        <w:rPr>
          <w:rFonts w:ascii="Arial" w:hAnsi="Arial" w:cs="Arial"/>
          <w:sz w:val="24"/>
          <w:szCs w:val="24"/>
          <w:lang w:val="en-US"/>
        </w:rPr>
        <w:t xml:space="preserve"> (</w:t>
      </w:r>
      <w:proofErr w:type="gramEnd"/>
      <w:r w:rsidR="00984E4C">
        <w:rPr>
          <w:rFonts w:ascii="Arial" w:hAnsi="Arial" w:cs="Arial"/>
          <w:sz w:val="24"/>
          <w:szCs w:val="24"/>
          <w:lang w:val="en-US"/>
        </w:rPr>
        <w:t xml:space="preserve">Requires </w:t>
      </w:r>
      <w:r w:rsidRPr="000337D4">
        <w:rPr>
          <w:rFonts w:ascii="Arial" w:hAnsi="Arial" w:cs="Arial"/>
          <w:noProof/>
          <w:sz w:val="24"/>
          <w:szCs w:val="24"/>
          <w:lang w:val="en-US"/>
        </w:rPr>
        <w:t>High school diploma</w:t>
      </w:r>
      <w:r w:rsidRPr="000337D4">
        <w:rPr>
          <w:rFonts w:ascii="Arial" w:hAnsi="Arial" w:cs="Arial"/>
          <w:noProof/>
          <w:sz w:val="24"/>
          <w:szCs w:val="24"/>
          <w:lang w:val="en-US"/>
        </w:rPr>
        <w:t>)</w:t>
      </w:r>
    </w:p>
    <w:p w:rsidR="008A739F" w:rsidRPr="000337D4" w:rsidRDefault="008A739F" w:rsidP="008A739F">
      <w:pPr>
        <w:rPr>
          <w:rFonts w:ascii="Arial" w:hAnsi="Arial" w:cs="Arial"/>
          <w:sz w:val="24"/>
          <w:szCs w:val="24"/>
        </w:rPr>
      </w:pPr>
    </w:p>
    <w:p w:rsidR="008A739F" w:rsidRPr="000337D4" w:rsidRDefault="00984E4C" w:rsidP="00984E4C">
      <w:pPr>
        <w:spacing w:after="120"/>
        <w:rPr>
          <w:rFonts w:ascii="Arial" w:hAnsi="Arial" w:cs="Arial"/>
          <w:b/>
          <w:noProof/>
          <w:sz w:val="24"/>
          <w:szCs w:val="24"/>
        </w:rPr>
      </w:pPr>
      <w:r>
        <w:rPr>
          <w:rFonts w:ascii="Arial" w:hAnsi="Arial" w:cs="Arial"/>
          <w:b/>
          <w:noProof/>
          <w:sz w:val="24"/>
          <w:szCs w:val="24"/>
        </w:rPr>
        <w:t xml:space="preserve">5. </w:t>
      </w:r>
      <w:r w:rsidR="001178A4" w:rsidRPr="000337D4">
        <w:rPr>
          <w:rFonts w:ascii="Arial" w:hAnsi="Arial" w:cs="Arial"/>
          <w:b/>
          <w:noProof/>
          <w:sz w:val="24"/>
          <w:szCs w:val="24"/>
        </w:rPr>
        <w:t>Paraprofessional Support Staff</w:t>
      </w:r>
    </w:p>
    <w:p w:rsidR="001178A4" w:rsidRPr="000337D4" w:rsidRDefault="001178A4" w:rsidP="00984E4C">
      <w:pPr>
        <w:rPr>
          <w:rFonts w:ascii="Arial" w:hAnsi="Arial" w:cs="Arial"/>
          <w:noProof/>
          <w:sz w:val="24"/>
          <w:szCs w:val="24"/>
          <w:lang w:val="en-US"/>
        </w:rPr>
      </w:pPr>
      <w:r w:rsidRPr="00984E4C">
        <w:rPr>
          <w:rFonts w:ascii="Arial" w:hAnsi="Arial" w:cs="Arial"/>
          <w:noProof/>
          <w:sz w:val="24"/>
          <w:szCs w:val="24"/>
        </w:rPr>
        <w:t>3.5</w:t>
      </w:r>
      <w:r w:rsidRPr="000337D4">
        <w:rPr>
          <w:rFonts w:ascii="Arial" w:hAnsi="Arial" w:cs="Arial"/>
          <w:b/>
          <w:noProof/>
          <w:sz w:val="24"/>
          <w:szCs w:val="24"/>
        </w:rPr>
        <w:t xml:space="preserve"> </w:t>
      </w:r>
      <w:r w:rsidRPr="000337D4">
        <w:rPr>
          <w:rFonts w:ascii="Arial" w:hAnsi="Arial" w:cs="Arial"/>
          <w:noProof/>
          <w:sz w:val="24"/>
          <w:szCs w:val="24"/>
          <w:lang w:val="en-US"/>
        </w:rPr>
        <w:t>Orientation and Mobility Specialists</w:t>
      </w:r>
      <w:r w:rsidRPr="000337D4">
        <w:rPr>
          <w:rFonts w:ascii="Arial" w:hAnsi="Arial" w:cs="Arial"/>
          <w:noProof/>
          <w:sz w:val="24"/>
          <w:szCs w:val="24"/>
          <w:lang w:val="en-US"/>
        </w:rPr>
        <w:t xml:space="preserve"> (</w:t>
      </w:r>
      <w:r w:rsidRPr="000337D4">
        <w:rPr>
          <w:rFonts w:ascii="Arial" w:hAnsi="Arial" w:cs="Arial"/>
          <w:noProof/>
          <w:sz w:val="24"/>
          <w:szCs w:val="24"/>
          <w:lang w:val="en-US"/>
        </w:rPr>
        <w:t>Certified Orientation and Mobility Specialists, Certification Program (1 year) through Mohawk College</w:t>
      </w:r>
      <w:r w:rsidRPr="000337D4">
        <w:rPr>
          <w:rFonts w:ascii="Arial" w:hAnsi="Arial" w:cs="Arial"/>
          <w:noProof/>
          <w:sz w:val="24"/>
          <w:szCs w:val="24"/>
          <w:lang w:val="en-US"/>
        </w:rPr>
        <w:t>)</w:t>
      </w:r>
    </w:p>
    <w:p w:rsidR="001178A4" w:rsidRPr="000337D4" w:rsidRDefault="001178A4" w:rsidP="001178A4">
      <w:pPr>
        <w:tabs>
          <w:tab w:val="left" w:pos="330"/>
          <w:tab w:val="left" w:pos="900"/>
        </w:tabs>
        <w:spacing w:before="60" w:after="60"/>
        <w:rPr>
          <w:rFonts w:ascii="Arial" w:hAnsi="Arial" w:cs="Arial"/>
          <w:i/>
          <w:noProof/>
          <w:sz w:val="24"/>
          <w:szCs w:val="24"/>
          <w:lang w:val="en-US"/>
        </w:rPr>
      </w:pPr>
      <w:r w:rsidRPr="000337D4">
        <w:rPr>
          <w:rFonts w:ascii="Arial" w:hAnsi="Arial" w:cs="Arial"/>
          <w:noProof/>
          <w:sz w:val="24"/>
          <w:szCs w:val="24"/>
          <w:lang w:val="en-US"/>
        </w:rPr>
        <w:t xml:space="preserve">0 </w:t>
      </w:r>
      <w:r w:rsidRPr="000337D4">
        <w:rPr>
          <w:rFonts w:ascii="Arial" w:hAnsi="Arial" w:cs="Arial"/>
          <w:noProof/>
          <w:sz w:val="24"/>
          <w:szCs w:val="24"/>
          <w:lang w:val="en-US"/>
        </w:rPr>
        <w:t xml:space="preserve">Oral Interpreters </w:t>
      </w:r>
      <w:r w:rsidRPr="000337D4">
        <w:rPr>
          <w:rFonts w:ascii="Arial" w:hAnsi="Arial" w:cs="Arial"/>
          <w:i/>
          <w:noProof/>
          <w:sz w:val="24"/>
          <w:szCs w:val="24"/>
          <w:lang w:val="en-US"/>
        </w:rPr>
        <w:t>(for students who are deaf)</w:t>
      </w:r>
    </w:p>
    <w:p w:rsidR="001178A4" w:rsidRPr="000337D4" w:rsidRDefault="001178A4" w:rsidP="001178A4">
      <w:pPr>
        <w:tabs>
          <w:tab w:val="left" w:pos="330"/>
          <w:tab w:val="left" w:pos="900"/>
        </w:tabs>
        <w:spacing w:before="60" w:after="60"/>
        <w:rPr>
          <w:rFonts w:ascii="Arial" w:hAnsi="Arial" w:cs="Arial"/>
          <w:noProof/>
          <w:sz w:val="24"/>
          <w:szCs w:val="24"/>
          <w:lang w:val="en-US"/>
        </w:rPr>
      </w:pPr>
      <w:r w:rsidRPr="00984E4C">
        <w:rPr>
          <w:rFonts w:ascii="Arial" w:hAnsi="Arial" w:cs="Arial"/>
          <w:noProof/>
          <w:sz w:val="24"/>
          <w:szCs w:val="24"/>
          <w:lang w:val="en-US"/>
        </w:rPr>
        <w:t xml:space="preserve">10 </w:t>
      </w:r>
      <w:r w:rsidRPr="000337D4">
        <w:rPr>
          <w:rFonts w:ascii="Arial" w:hAnsi="Arial" w:cs="Arial"/>
          <w:noProof/>
          <w:sz w:val="24"/>
          <w:szCs w:val="24"/>
          <w:lang w:val="en-US"/>
        </w:rPr>
        <w:t xml:space="preserve">Sign Interpreters </w:t>
      </w:r>
      <w:r w:rsidRPr="000337D4">
        <w:rPr>
          <w:rFonts w:ascii="Arial" w:hAnsi="Arial" w:cs="Arial"/>
          <w:i/>
          <w:noProof/>
          <w:sz w:val="24"/>
          <w:szCs w:val="24"/>
          <w:lang w:val="en-US"/>
        </w:rPr>
        <w:t>“Facilitators” (for students who are deaf)</w:t>
      </w:r>
      <w:r w:rsidRPr="000337D4">
        <w:rPr>
          <w:rFonts w:ascii="Arial" w:hAnsi="Arial" w:cs="Arial"/>
          <w:i/>
          <w:noProof/>
          <w:sz w:val="24"/>
          <w:szCs w:val="24"/>
          <w:lang w:val="en-US"/>
        </w:rPr>
        <w:t>(</w:t>
      </w:r>
      <w:r w:rsidRPr="000337D4">
        <w:rPr>
          <w:rFonts w:ascii="Arial" w:hAnsi="Arial" w:cs="Arial"/>
          <w:noProof/>
          <w:sz w:val="24"/>
          <w:szCs w:val="24"/>
          <w:lang w:val="en-US"/>
        </w:rPr>
        <w:t xml:space="preserve"> </w:t>
      </w:r>
      <w:r w:rsidRPr="000337D4">
        <w:rPr>
          <w:rFonts w:ascii="Arial" w:hAnsi="Arial" w:cs="Arial"/>
          <w:noProof/>
          <w:sz w:val="24"/>
          <w:szCs w:val="24"/>
          <w:lang w:val="en-US"/>
        </w:rPr>
        <w:t>Three-year Community College Diploma – English, ASL Interpreting</w:t>
      </w:r>
      <w:r w:rsidRPr="000337D4">
        <w:rPr>
          <w:rFonts w:ascii="Arial" w:hAnsi="Arial" w:cs="Arial"/>
          <w:noProof/>
          <w:sz w:val="24"/>
          <w:szCs w:val="24"/>
          <w:lang w:val="en-US"/>
        </w:rPr>
        <w:t>)</w:t>
      </w:r>
    </w:p>
    <w:p w:rsidR="001178A4" w:rsidRPr="000337D4" w:rsidRDefault="000337D4" w:rsidP="000337D4">
      <w:pPr>
        <w:tabs>
          <w:tab w:val="left" w:pos="330"/>
          <w:tab w:val="left" w:pos="900"/>
        </w:tabs>
        <w:spacing w:before="60" w:after="60"/>
        <w:rPr>
          <w:rFonts w:ascii="Arial" w:hAnsi="Arial" w:cs="Arial"/>
          <w:noProof/>
          <w:sz w:val="24"/>
          <w:szCs w:val="24"/>
          <w:lang w:val="en-US"/>
        </w:rPr>
      </w:pPr>
      <w:r w:rsidRPr="000337D4">
        <w:rPr>
          <w:rFonts w:ascii="Arial" w:hAnsi="Arial" w:cs="Arial"/>
          <w:noProof/>
          <w:sz w:val="24"/>
          <w:szCs w:val="24"/>
          <w:lang w:val="en-US"/>
        </w:rPr>
        <w:t xml:space="preserve">1 </w:t>
      </w:r>
      <w:r w:rsidRPr="000337D4">
        <w:rPr>
          <w:rFonts w:ascii="Arial" w:hAnsi="Arial" w:cs="Arial"/>
          <w:noProof/>
          <w:sz w:val="24"/>
          <w:szCs w:val="24"/>
          <w:lang w:val="en-US"/>
        </w:rPr>
        <w:t xml:space="preserve">Transcribers </w:t>
      </w:r>
      <w:r w:rsidRPr="000337D4">
        <w:rPr>
          <w:rFonts w:ascii="Arial" w:hAnsi="Arial" w:cs="Arial"/>
          <w:i/>
          <w:noProof/>
          <w:sz w:val="24"/>
          <w:szCs w:val="24"/>
          <w:lang w:val="en-US"/>
        </w:rPr>
        <w:t>(for students who are blind)</w:t>
      </w:r>
      <w:r w:rsidRPr="000337D4">
        <w:rPr>
          <w:rFonts w:ascii="Arial" w:hAnsi="Arial" w:cs="Arial"/>
          <w:i/>
          <w:noProof/>
          <w:sz w:val="24"/>
          <w:szCs w:val="24"/>
          <w:lang w:val="en-US"/>
        </w:rPr>
        <w:t>(</w:t>
      </w:r>
      <w:r w:rsidRPr="000337D4">
        <w:rPr>
          <w:rFonts w:ascii="Arial" w:hAnsi="Arial" w:cs="Arial"/>
          <w:noProof/>
          <w:sz w:val="24"/>
          <w:szCs w:val="24"/>
          <w:lang w:val="en-US"/>
        </w:rPr>
        <w:t xml:space="preserve"> </w:t>
      </w:r>
      <w:r w:rsidRPr="000337D4">
        <w:rPr>
          <w:rFonts w:ascii="Arial" w:hAnsi="Arial" w:cs="Arial"/>
          <w:noProof/>
          <w:sz w:val="24"/>
          <w:szCs w:val="24"/>
          <w:lang w:val="en-US"/>
        </w:rPr>
        <w:t>Certification as a Literary Braille Transcriber from a recognized agency (e.g., CNIB)</w:t>
      </w:r>
    </w:p>
    <w:p w:rsidR="000337D4" w:rsidRPr="000337D4" w:rsidRDefault="000337D4" w:rsidP="000337D4">
      <w:pPr>
        <w:tabs>
          <w:tab w:val="left" w:pos="330"/>
          <w:tab w:val="left" w:pos="900"/>
        </w:tabs>
        <w:spacing w:before="60" w:after="60"/>
        <w:rPr>
          <w:rFonts w:ascii="Arial" w:hAnsi="Arial" w:cs="Arial"/>
          <w:noProof/>
          <w:sz w:val="24"/>
          <w:szCs w:val="24"/>
          <w:lang w:val="en-US"/>
        </w:rPr>
      </w:pPr>
      <w:r w:rsidRPr="000337D4">
        <w:rPr>
          <w:rFonts w:ascii="Arial" w:hAnsi="Arial" w:cs="Arial"/>
          <w:noProof/>
          <w:sz w:val="24"/>
          <w:szCs w:val="24"/>
          <w:lang w:val="en-US"/>
        </w:rPr>
        <w:t xml:space="preserve">12 </w:t>
      </w:r>
      <w:r w:rsidRPr="000337D4">
        <w:rPr>
          <w:rFonts w:ascii="Arial" w:hAnsi="Arial" w:cs="Arial"/>
          <w:noProof/>
          <w:sz w:val="24"/>
          <w:szCs w:val="24"/>
          <w:lang w:val="en-US"/>
        </w:rPr>
        <w:t xml:space="preserve">Intervenors </w:t>
      </w:r>
      <w:r w:rsidRPr="000337D4">
        <w:rPr>
          <w:rFonts w:ascii="Arial" w:hAnsi="Arial" w:cs="Arial"/>
          <w:i/>
          <w:noProof/>
          <w:sz w:val="24"/>
          <w:szCs w:val="24"/>
          <w:lang w:val="en-US"/>
        </w:rPr>
        <w:t>(for students who are deafblind)</w:t>
      </w:r>
      <w:r w:rsidRPr="000337D4">
        <w:rPr>
          <w:rFonts w:ascii="Arial" w:hAnsi="Arial" w:cs="Arial"/>
          <w:i/>
          <w:noProof/>
          <w:sz w:val="24"/>
          <w:szCs w:val="24"/>
          <w:lang w:val="en-US"/>
        </w:rPr>
        <w:t>(</w:t>
      </w:r>
      <w:r w:rsidRPr="000337D4">
        <w:rPr>
          <w:rFonts w:ascii="Arial" w:hAnsi="Arial" w:cs="Arial"/>
          <w:noProof/>
          <w:sz w:val="24"/>
          <w:szCs w:val="24"/>
          <w:lang w:val="en-US"/>
        </w:rPr>
        <w:t xml:space="preserve"> </w:t>
      </w:r>
      <w:r w:rsidRPr="000337D4">
        <w:rPr>
          <w:rFonts w:ascii="Arial" w:hAnsi="Arial" w:cs="Arial"/>
          <w:noProof/>
          <w:sz w:val="24"/>
          <w:szCs w:val="24"/>
          <w:lang w:val="en-US"/>
        </w:rPr>
        <w:t>Two-year Deafblind Intervenor Program at George Brown College</w:t>
      </w:r>
      <w:r w:rsidRPr="000337D4">
        <w:rPr>
          <w:rFonts w:ascii="Arial" w:hAnsi="Arial" w:cs="Arial"/>
          <w:noProof/>
          <w:sz w:val="24"/>
          <w:szCs w:val="24"/>
          <w:lang w:val="en-US"/>
        </w:rPr>
        <w:t>)</w:t>
      </w:r>
    </w:p>
    <w:p w:rsidR="000337D4" w:rsidRPr="000337D4" w:rsidRDefault="000337D4" w:rsidP="000337D4">
      <w:pPr>
        <w:tabs>
          <w:tab w:val="left" w:pos="330"/>
          <w:tab w:val="left" w:pos="900"/>
        </w:tabs>
        <w:spacing w:before="60" w:after="60"/>
        <w:rPr>
          <w:rFonts w:ascii="Arial" w:hAnsi="Arial" w:cs="Arial"/>
          <w:noProof/>
          <w:sz w:val="24"/>
          <w:szCs w:val="24"/>
          <w:lang w:val="en-US"/>
        </w:rPr>
      </w:pPr>
      <w:r w:rsidRPr="000337D4">
        <w:rPr>
          <w:rFonts w:ascii="Arial" w:hAnsi="Arial" w:cs="Arial"/>
          <w:noProof/>
          <w:sz w:val="24"/>
          <w:szCs w:val="24"/>
          <w:lang w:val="en-US"/>
        </w:rPr>
        <w:t xml:space="preserve">0 </w:t>
      </w:r>
      <w:r w:rsidRPr="000337D4">
        <w:rPr>
          <w:rFonts w:ascii="Arial" w:hAnsi="Arial" w:cs="Arial"/>
          <w:noProof/>
          <w:sz w:val="24"/>
          <w:szCs w:val="24"/>
          <w:lang w:val="en-US"/>
        </w:rPr>
        <w:t>Auditory-Verbal  Therapists</w:t>
      </w:r>
    </w:p>
    <w:p w:rsidR="008A739F" w:rsidRPr="000337D4" w:rsidRDefault="00984E4C" w:rsidP="00984E4C">
      <w:pPr>
        <w:tabs>
          <w:tab w:val="left" w:pos="330"/>
          <w:tab w:val="left" w:pos="900"/>
        </w:tabs>
        <w:spacing w:before="240" w:after="120"/>
        <w:rPr>
          <w:rFonts w:ascii="Arial" w:hAnsi="Arial" w:cs="Arial"/>
          <w:b/>
          <w:noProof/>
          <w:sz w:val="24"/>
          <w:szCs w:val="24"/>
        </w:rPr>
      </w:pPr>
      <w:r>
        <w:rPr>
          <w:rFonts w:ascii="Arial" w:hAnsi="Arial" w:cs="Arial"/>
          <w:b/>
          <w:noProof/>
          <w:sz w:val="24"/>
          <w:szCs w:val="24"/>
          <w:lang w:val="en-US"/>
        </w:rPr>
        <w:t xml:space="preserve">6. </w:t>
      </w:r>
      <w:r w:rsidR="008A739F" w:rsidRPr="000337D4">
        <w:rPr>
          <w:rFonts w:ascii="Arial" w:hAnsi="Arial" w:cs="Arial"/>
          <w:b/>
          <w:noProof/>
          <w:sz w:val="24"/>
          <w:szCs w:val="24"/>
          <w:lang w:val="en-US"/>
        </w:rPr>
        <w:t>Professional Support Services Staff Allocation</w:t>
      </w:r>
      <w:r w:rsidR="008A739F" w:rsidRPr="000337D4">
        <w:rPr>
          <w:rFonts w:ascii="Arial" w:hAnsi="Arial" w:cs="Arial"/>
          <w:b/>
          <w:noProof/>
          <w:sz w:val="24"/>
          <w:szCs w:val="24"/>
        </w:rPr>
        <w:t xml:space="preserve"> as of June 30, 2017</w:t>
      </w:r>
    </w:p>
    <w:p w:rsidR="000337D4" w:rsidRPr="000337D4" w:rsidRDefault="000337D4" w:rsidP="000337D4">
      <w:pPr>
        <w:tabs>
          <w:tab w:val="left" w:pos="330"/>
          <w:tab w:val="left" w:pos="900"/>
        </w:tabs>
        <w:spacing w:before="60" w:after="60"/>
        <w:rPr>
          <w:rFonts w:ascii="Arial" w:hAnsi="Arial" w:cs="Arial"/>
          <w:noProof/>
          <w:sz w:val="24"/>
          <w:szCs w:val="24"/>
        </w:rPr>
      </w:pPr>
      <w:r w:rsidRPr="000337D4">
        <w:rPr>
          <w:rFonts w:ascii="Arial" w:hAnsi="Arial" w:cs="Arial"/>
          <w:noProof/>
          <w:sz w:val="24"/>
          <w:szCs w:val="24"/>
          <w:lang w:val="en-US"/>
        </w:rPr>
        <w:t>Staff are registered members of their respective Colleges. Some psychologists and psycho-educational consultants perform under the supervision of a member of the College.</w:t>
      </w:r>
    </w:p>
    <w:p w:rsidR="000337D4" w:rsidRPr="000337D4" w:rsidRDefault="000337D4" w:rsidP="000337D4">
      <w:pPr>
        <w:tabs>
          <w:tab w:val="left" w:pos="330"/>
          <w:tab w:val="left" w:pos="900"/>
        </w:tabs>
        <w:spacing w:before="60" w:after="60"/>
        <w:rPr>
          <w:rFonts w:ascii="Arial" w:hAnsi="Arial" w:cs="Arial"/>
          <w:noProof/>
          <w:sz w:val="24"/>
          <w:szCs w:val="24"/>
          <w:lang w:val="en-US"/>
        </w:rPr>
      </w:pPr>
      <w:r w:rsidRPr="000337D4">
        <w:rPr>
          <w:rFonts w:ascii="Arial" w:hAnsi="Arial" w:cs="Arial"/>
          <w:noProof/>
          <w:sz w:val="24"/>
          <w:szCs w:val="24"/>
        </w:rPr>
        <w:t xml:space="preserve">130 </w:t>
      </w:r>
      <w:r w:rsidRPr="000337D4">
        <w:rPr>
          <w:rFonts w:ascii="Arial" w:hAnsi="Arial" w:cs="Arial"/>
          <w:noProof/>
          <w:sz w:val="24"/>
          <w:szCs w:val="24"/>
          <w:lang w:val="en-US"/>
        </w:rPr>
        <w:t>Psychologists</w:t>
      </w:r>
    </w:p>
    <w:p w:rsidR="000337D4" w:rsidRPr="000337D4" w:rsidRDefault="000337D4" w:rsidP="000337D4">
      <w:pPr>
        <w:tabs>
          <w:tab w:val="left" w:pos="330"/>
          <w:tab w:val="left" w:pos="900"/>
        </w:tabs>
        <w:spacing w:before="60" w:after="60"/>
        <w:rPr>
          <w:rFonts w:ascii="Arial" w:hAnsi="Arial" w:cs="Arial"/>
          <w:noProof/>
          <w:sz w:val="24"/>
          <w:szCs w:val="24"/>
          <w:lang w:val="en-US"/>
        </w:rPr>
      </w:pPr>
      <w:r w:rsidRPr="000337D4">
        <w:rPr>
          <w:rFonts w:ascii="Arial" w:hAnsi="Arial" w:cs="Arial"/>
          <w:noProof/>
          <w:sz w:val="24"/>
          <w:szCs w:val="24"/>
          <w:lang w:val="en-US"/>
        </w:rPr>
        <w:t xml:space="preserve">0 </w:t>
      </w:r>
      <w:r w:rsidRPr="000337D4">
        <w:rPr>
          <w:rFonts w:ascii="Arial" w:hAnsi="Arial" w:cs="Arial"/>
          <w:noProof/>
          <w:sz w:val="24"/>
          <w:szCs w:val="24"/>
          <w:lang w:val="en-US"/>
        </w:rPr>
        <w:t>Psychiatrists</w:t>
      </w:r>
    </w:p>
    <w:p w:rsidR="000337D4" w:rsidRPr="000337D4" w:rsidRDefault="000337D4" w:rsidP="000337D4">
      <w:pPr>
        <w:tabs>
          <w:tab w:val="left" w:pos="330"/>
          <w:tab w:val="left" w:pos="900"/>
        </w:tabs>
        <w:spacing w:before="60" w:after="60"/>
        <w:rPr>
          <w:rFonts w:ascii="Arial" w:hAnsi="Arial" w:cs="Arial"/>
          <w:noProof/>
          <w:sz w:val="24"/>
          <w:szCs w:val="24"/>
          <w:lang w:val="en-US"/>
        </w:rPr>
      </w:pPr>
      <w:r w:rsidRPr="000337D4">
        <w:rPr>
          <w:rFonts w:ascii="Arial" w:hAnsi="Arial" w:cs="Arial"/>
          <w:noProof/>
          <w:sz w:val="24"/>
          <w:szCs w:val="24"/>
          <w:lang w:val="en-US"/>
        </w:rPr>
        <w:t xml:space="preserve">74.5 </w:t>
      </w:r>
      <w:r w:rsidRPr="000337D4">
        <w:rPr>
          <w:rFonts w:ascii="Arial" w:hAnsi="Arial" w:cs="Arial"/>
          <w:noProof/>
          <w:sz w:val="24"/>
          <w:szCs w:val="24"/>
          <w:lang w:val="en-US"/>
        </w:rPr>
        <w:t>Speech-Language Pathologists</w:t>
      </w:r>
    </w:p>
    <w:p w:rsidR="000337D4" w:rsidRPr="000337D4" w:rsidRDefault="000337D4" w:rsidP="000337D4">
      <w:pPr>
        <w:tabs>
          <w:tab w:val="left" w:pos="330"/>
          <w:tab w:val="left" w:pos="900"/>
        </w:tabs>
        <w:spacing w:before="60" w:after="60"/>
        <w:rPr>
          <w:rFonts w:ascii="Arial" w:hAnsi="Arial" w:cs="Arial"/>
          <w:noProof/>
          <w:sz w:val="24"/>
          <w:szCs w:val="24"/>
          <w:lang w:val="en-US"/>
        </w:rPr>
      </w:pPr>
      <w:r w:rsidRPr="000337D4">
        <w:rPr>
          <w:rFonts w:ascii="Arial" w:hAnsi="Arial" w:cs="Arial"/>
          <w:noProof/>
          <w:sz w:val="24"/>
          <w:szCs w:val="24"/>
          <w:lang w:val="en-US"/>
        </w:rPr>
        <w:t xml:space="preserve">26 </w:t>
      </w:r>
      <w:r w:rsidRPr="000337D4">
        <w:rPr>
          <w:rFonts w:ascii="Arial" w:hAnsi="Arial" w:cs="Arial"/>
          <w:noProof/>
          <w:sz w:val="24"/>
          <w:szCs w:val="24"/>
          <w:lang w:val="en-US"/>
        </w:rPr>
        <w:t>Occupational Therapists/Physiotherapists</w:t>
      </w:r>
    </w:p>
    <w:p w:rsidR="000337D4" w:rsidRPr="000337D4" w:rsidRDefault="000337D4" w:rsidP="000337D4">
      <w:pPr>
        <w:tabs>
          <w:tab w:val="left" w:pos="330"/>
          <w:tab w:val="left" w:pos="900"/>
        </w:tabs>
        <w:spacing w:before="60" w:after="60"/>
        <w:rPr>
          <w:rFonts w:ascii="Arial" w:hAnsi="Arial" w:cs="Arial"/>
          <w:noProof/>
          <w:sz w:val="24"/>
          <w:szCs w:val="24"/>
          <w:lang w:val="en-US"/>
        </w:rPr>
      </w:pPr>
      <w:r w:rsidRPr="000337D4">
        <w:rPr>
          <w:rFonts w:ascii="Arial" w:hAnsi="Arial" w:cs="Arial"/>
          <w:noProof/>
          <w:sz w:val="24"/>
          <w:szCs w:val="24"/>
          <w:lang w:val="en-US"/>
        </w:rPr>
        <w:t xml:space="preserve">114 (+ 2 term) </w:t>
      </w:r>
      <w:r w:rsidRPr="000337D4">
        <w:rPr>
          <w:rFonts w:ascii="Arial" w:hAnsi="Arial" w:cs="Arial"/>
          <w:noProof/>
          <w:sz w:val="24"/>
          <w:szCs w:val="24"/>
          <w:lang w:val="en-US"/>
        </w:rPr>
        <w:t>Social Workers</w:t>
      </w:r>
    </w:p>
    <w:p w:rsidR="000337D4" w:rsidRPr="000337D4" w:rsidRDefault="000337D4" w:rsidP="000337D4">
      <w:pPr>
        <w:tabs>
          <w:tab w:val="left" w:pos="330"/>
          <w:tab w:val="left" w:pos="900"/>
        </w:tabs>
        <w:spacing w:before="60" w:after="60"/>
        <w:rPr>
          <w:rFonts w:ascii="Arial" w:hAnsi="Arial" w:cs="Arial"/>
          <w:noProof/>
          <w:sz w:val="24"/>
          <w:szCs w:val="24"/>
        </w:rPr>
      </w:pPr>
      <w:r w:rsidRPr="000337D4">
        <w:rPr>
          <w:rFonts w:ascii="Arial" w:hAnsi="Arial" w:cs="Arial"/>
          <w:noProof/>
          <w:sz w:val="24"/>
          <w:szCs w:val="24"/>
          <w:lang w:val="en-US"/>
        </w:rPr>
        <w:t xml:space="preserve">1 </w:t>
      </w:r>
      <w:r w:rsidRPr="000337D4">
        <w:rPr>
          <w:rFonts w:ascii="Arial" w:hAnsi="Arial" w:cs="Arial"/>
          <w:noProof/>
          <w:sz w:val="24"/>
          <w:szCs w:val="24"/>
          <w:lang w:val="en-US"/>
        </w:rPr>
        <w:t>Educational Audiologist</w:t>
      </w:r>
    </w:p>
    <w:p w:rsidR="008A739F" w:rsidRPr="000337D4" w:rsidRDefault="008A739F" w:rsidP="008A739F">
      <w:pPr>
        <w:rPr>
          <w:rFonts w:ascii="Arial" w:hAnsi="Arial" w:cs="Arial"/>
          <w:sz w:val="24"/>
          <w:szCs w:val="24"/>
        </w:rPr>
      </w:pPr>
    </w:p>
    <w:p w:rsidR="008A739F" w:rsidRPr="000337D4" w:rsidRDefault="008A739F" w:rsidP="008A739F">
      <w:pPr>
        <w:rPr>
          <w:rFonts w:ascii="Arial" w:hAnsi="Arial" w:cs="Arial"/>
          <w:sz w:val="24"/>
          <w:szCs w:val="24"/>
        </w:rPr>
      </w:pPr>
    </w:p>
    <w:p w:rsidR="000337D4" w:rsidRDefault="000337D4" w:rsidP="008A739F">
      <w:pPr>
        <w:pStyle w:val="Heading2"/>
        <w:tabs>
          <w:tab w:val="left" w:pos="2070"/>
        </w:tabs>
        <w:spacing w:before="0" w:beforeAutospacing="0" w:after="0" w:afterAutospacing="0"/>
        <w:ind w:left="-90"/>
        <w:jc w:val="right"/>
        <w:rPr>
          <w:rFonts w:ascii="Arial" w:hAnsi="Arial" w:cs="Arial"/>
          <w:b w:val="0"/>
          <w:sz w:val="28"/>
          <w:szCs w:val="28"/>
        </w:rPr>
      </w:pPr>
      <w:bookmarkStart w:id="1" w:name="_Toc492016918"/>
    </w:p>
    <w:p w:rsidR="00E700B1" w:rsidRPr="0017241B" w:rsidRDefault="00E700B1" w:rsidP="008A739F">
      <w:pPr>
        <w:pStyle w:val="Heading2"/>
        <w:tabs>
          <w:tab w:val="left" w:pos="2070"/>
        </w:tabs>
        <w:spacing w:before="0" w:beforeAutospacing="0" w:after="0" w:afterAutospacing="0"/>
        <w:ind w:left="-90"/>
        <w:jc w:val="right"/>
        <w:rPr>
          <w:rFonts w:ascii="Arial" w:hAnsi="Arial" w:cs="Arial"/>
          <w:b w:val="0"/>
          <w:sz w:val="20"/>
          <w:szCs w:val="20"/>
        </w:rPr>
      </w:pPr>
      <w:r w:rsidRPr="0017241B">
        <w:rPr>
          <w:rFonts w:ascii="Arial" w:hAnsi="Arial" w:cs="Arial"/>
          <w:b w:val="0"/>
          <w:sz w:val="20"/>
          <w:szCs w:val="20"/>
        </w:rPr>
        <w:lastRenderedPageBreak/>
        <w:t>Appendix A</w:t>
      </w:r>
    </w:p>
    <w:bookmarkEnd w:id="1"/>
    <w:p w:rsidR="001E60DA" w:rsidRPr="0017241B" w:rsidRDefault="001E60DA" w:rsidP="0017241B">
      <w:pPr>
        <w:pStyle w:val="Heading2"/>
        <w:tabs>
          <w:tab w:val="left" w:pos="2070"/>
        </w:tabs>
        <w:spacing w:before="0" w:beforeAutospacing="0" w:after="0" w:afterAutospacing="0"/>
        <w:ind w:left="-90"/>
        <w:jc w:val="center"/>
        <w:rPr>
          <w:rFonts w:ascii="Arial" w:hAnsi="Arial" w:cs="Arial"/>
          <w:sz w:val="24"/>
          <w:szCs w:val="24"/>
        </w:rPr>
      </w:pPr>
      <w:r w:rsidRPr="0017241B">
        <w:rPr>
          <w:rFonts w:ascii="Arial" w:hAnsi="Arial" w:cs="Arial"/>
          <w:sz w:val="24"/>
          <w:szCs w:val="24"/>
        </w:rPr>
        <w:t>Special Education Department Administrative Structure</w:t>
      </w:r>
    </w:p>
    <w:p w:rsidR="001E60DA" w:rsidRDefault="001E60DA" w:rsidP="001E60DA">
      <w:r>
        <w:t>Special Education and Section 23 Programs fall under the Associate Director – Equity and Achievement and is headed up by 1 Executive Superintendent.</w:t>
      </w:r>
    </w:p>
    <w:p w:rsidR="001E60DA" w:rsidRPr="00E53266" w:rsidRDefault="001E60DA" w:rsidP="001E60DA">
      <w:r>
        <w:t xml:space="preserve">Supporting the Executive Superintendent is 1 centrally assigned principal, who also oversees </w:t>
      </w:r>
      <w:r w:rsidRPr="00E53266">
        <w:t>8 Itinerant Resource Teachers</w:t>
      </w:r>
      <w:r>
        <w:t xml:space="preserve"> (Elementary and Secondary) and the Special Equipment Amount (SEA) resource people, who include:</w:t>
      </w:r>
    </w:p>
    <w:p w:rsidR="001E60DA" w:rsidRPr="00E53266" w:rsidRDefault="001E60DA" w:rsidP="001E60DA">
      <w:pPr>
        <w:numPr>
          <w:ilvl w:val="0"/>
          <w:numId w:val="38"/>
        </w:numPr>
        <w:spacing w:line="276" w:lineRule="auto"/>
      </w:pPr>
      <w:r w:rsidRPr="00E53266">
        <w:t xml:space="preserve">1 Business/Data Analyst </w:t>
      </w:r>
    </w:p>
    <w:p w:rsidR="001E60DA" w:rsidRPr="00E53266" w:rsidRDefault="001E60DA" w:rsidP="001E60DA">
      <w:pPr>
        <w:numPr>
          <w:ilvl w:val="0"/>
          <w:numId w:val="38"/>
        </w:numPr>
        <w:spacing w:line="276" w:lineRule="auto"/>
      </w:pPr>
      <w:r w:rsidRPr="00E53266">
        <w:t xml:space="preserve">1 SEA/SIP Coordinator  </w:t>
      </w:r>
    </w:p>
    <w:p w:rsidR="001E60DA" w:rsidRPr="00E53266" w:rsidRDefault="001E60DA" w:rsidP="001E60DA">
      <w:pPr>
        <w:numPr>
          <w:ilvl w:val="0"/>
          <w:numId w:val="38"/>
        </w:numPr>
        <w:spacing w:line="276" w:lineRule="auto"/>
      </w:pPr>
      <w:r w:rsidRPr="00E53266">
        <w:t xml:space="preserve">1 SEA Consultant </w:t>
      </w:r>
    </w:p>
    <w:p w:rsidR="001E60DA" w:rsidRPr="00E53266" w:rsidRDefault="001E60DA" w:rsidP="001E60DA">
      <w:pPr>
        <w:numPr>
          <w:ilvl w:val="0"/>
          <w:numId w:val="38"/>
        </w:numPr>
        <w:spacing w:line="276" w:lineRule="auto"/>
      </w:pPr>
      <w:r w:rsidRPr="00E53266">
        <w:t xml:space="preserve">1 SEA Assistive Technology Specialist </w:t>
      </w:r>
    </w:p>
    <w:p w:rsidR="001E60DA" w:rsidRPr="00E53266" w:rsidRDefault="001E60DA" w:rsidP="001E60DA">
      <w:pPr>
        <w:numPr>
          <w:ilvl w:val="0"/>
          <w:numId w:val="38"/>
        </w:numPr>
        <w:spacing w:line="276" w:lineRule="auto"/>
      </w:pPr>
      <w:r w:rsidRPr="00E53266">
        <w:t>1 SEA Technician</w:t>
      </w:r>
    </w:p>
    <w:p w:rsidR="001E60DA" w:rsidRPr="00E53266" w:rsidRDefault="001E60DA" w:rsidP="001E60DA">
      <w:pPr>
        <w:numPr>
          <w:ilvl w:val="0"/>
          <w:numId w:val="38"/>
        </w:numPr>
        <w:spacing w:after="120" w:line="276" w:lineRule="auto"/>
      </w:pPr>
      <w:r w:rsidRPr="00E53266">
        <w:t xml:space="preserve">1 Assistive Technologist </w:t>
      </w:r>
    </w:p>
    <w:p w:rsidR="001E60DA" w:rsidRPr="00C41FB3" w:rsidRDefault="001E60DA" w:rsidP="001E60DA">
      <w:r>
        <w:t xml:space="preserve">There are four Learning Centres in the TDSB. Special Education in each Learning Centre is supported by </w:t>
      </w:r>
      <w:r w:rsidRPr="00C41FB3">
        <w:rPr>
          <w:bCs/>
        </w:rPr>
        <w:t>1 Superintendent of Schools</w:t>
      </w:r>
      <w:r w:rsidRPr="00C41FB3">
        <w:t xml:space="preserve"> with Coordinating Function of Special Education</w:t>
      </w:r>
      <w:r>
        <w:t xml:space="preserve"> and a</w:t>
      </w:r>
      <w:r w:rsidRPr="00C41FB3">
        <w:t xml:space="preserve"> team of Special Education </w:t>
      </w:r>
      <w:r>
        <w:t xml:space="preserve">department </w:t>
      </w:r>
      <w:r w:rsidRPr="00C41FB3">
        <w:t>staff including:</w:t>
      </w:r>
    </w:p>
    <w:p w:rsidR="001E60DA" w:rsidRPr="00E96BCC" w:rsidRDefault="001E60DA" w:rsidP="001E60DA">
      <w:pPr>
        <w:pStyle w:val="ListParagraph"/>
        <w:numPr>
          <w:ilvl w:val="0"/>
          <w:numId w:val="32"/>
        </w:numPr>
        <w:spacing w:after="120" w:line="276" w:lineRule="auto"/>
      </w:pPr>
      <w:r w:rsidRPr="00E96BCC">
        <w:t>1 Centrally Assigned Principal for Special Education</w:t>
      </w:r>
    </w:p>
    <w:p w:rsidR="001E60DA" w:rsidRPr="00E96BCC" w:rsidRDefault="001E60DA" w:rsidP="001E60DA">
      <w:pPr>
        <w:pStyle w:val="ListParagraph"/>
        <w:numPr>
          <w:ilvl w:val="0"/>
          <w:numId w:val="32"/>
        </w:numPr>
        <w:spacing w:after="120" w:line="276" w:lineRule="auto"/>
      </w:pPr>
      <w:r w:rsidRPr="00E96BCC">
        <w:t>4 Special Education Coordinators</w:t>
      </w:r>
    </w:p>
    <w:p w:rsidR="001E60DA" w:rsidRPr="00E96BCC" w:rsidRDefault="001E60DA" w:rsidP="001E60DA">
      <w:pPr>
        <w:pStyle w:val="ListParagraph"/>
        <w:numPr>
          <w:ilvl w:val="0"/>
          <w:numId w:val="32"/>
        </w:numPr>
        <w:spacing w:after="120" w:line="276" w:lineRule="auto"/>
      </w:pPr>
      <w:r w:rsidRPr="00E96BCC">
        <w:t>7 Special Education Consultants</w:t>
      </w:r>
    </w:p>
    <w:p w:rsidR="001E60DA" w:rsidRPr="00E96BCC" w:rsidRDefault="001E60DA" w:rsidP="001E60DA">
      <w:pPr>
        <w:pStyle w:val="ListParagraph"/>
        <w:numPr>
          <w:ilvl w:val="0"/>
          <w:numId w:val="32"/>
        </w:numPr>
        <w:spacing w:after="120" w:line="276" w:lineRule="auto"/>
      </w:pPr>
      <w:r w:rsidRPr="00E96BCC">
        <w:t>1 Low Incidence Consultant</w:t>
      </w:r>
    </w:p>
    <w:p w:rsidR="001E60DA" w:rsidRDefault="001E60DA" w:rsidP="001E60DA">
      <w:pPr>
        <w:pStyle w:val="ListParagraph"/>
        <w:numPr>
          <w:ilvl w:val="0"/>
          <w:numId w:val="32"/>
        </w:numPr>
        <w:spacing w:after="120" w:line="276" w:lineRule="auto"/>
      </w:pPr>
      <w:r w:rsidRPr="00E96BCC">
        <w:t>1 Assistive Technology Itinerant Teacher</w:t>
      </w:r>
    </w:p>
    <w:p w:rsidR="001E60DA" w:rsidRPr="00E53266" w:rsidRDefault="001E60DA" w:rsidP="001E60DA">
      <w:pPr>
        <w:pStyle w:val="ListParagraph"/>
        <w:numPr>
          <w:ilvl w:val="0"/>
          <w:numId w:val="32"/>
        </w:numPr>
        <w:spacing w:after="120" w:line="276" w:lineRule="auto"/>
      </w:pPr>
      <w:r>
        <w:t xml:space="preserve">A </w:t>
      </w:r>
      <w:r w:rsidRPr="00E53266">
        <w:t xml:space="preserve">Behaviour Regional Services </w:t>
      </w:r>
      <w:r>
        <w:t>made up of</w:t>
      </w:r>
      <w:r w:rsidRPr="00E53266">
        <w:t>:</w:t>
      </w:r>
    </w:p>
    <w:p w:rsidR="001E60DA" w:rsidRPr="00E96BCC" w:rsidRDefault="001E60DA" w:rsidP="001E60DA">
      <w:pPr>
        <w:pStyle w:val="ListParagraph"/>
        <w:numPr>
          <w:ilvl w:val="0"/>
          <w:numId w:val="33"/>
        </w:numPr>
        <w:spacing w:after="120" w:line="276" w:lineRule="auto"/>
      </w:pPr>
      <w:r w:rsidRPr="00E96BCC">
        <w:t>2 Itinerant Teachers</w:t>
      </w:r>
    </w:p>
    <w:p w:rsidR="001E60DA" w:rsidRDefault="001E60DA" w:rsidP="001E60DA">
      <w:pPr>
        <w:pStyle w:val="ListParagraph"/>
        <w:numPr>
          <w:ilvl w:val="0"/>
          <w:numId w:val="33"/>
        </w:numPr>
        <w:spacing w:after="120" w:line="276" w:lineRule="auto"/>
      </w:pPr>
      <w:r w:rsidRPr="00E96BCC">
        <w:t>2 Itinerant Child and Youth Workers</w:t>
      </w:r>
    </w:p>
    <w:p w:rsidR="001E60DA" w:rsidRPr="00E53266" w:rsidRDefault="001E60DA" w:rsidP="001E60DA">
      <w:pPr>
        <w:pStyle w:val="ListParagraph"/>
        <w:numPr>
          <w:ilvl w:val="0"/>
          <w:numId w:val="33"/>
        </w:numPr>
        <w:spacing w:after="120" w:line="276" w:lineRule="auto"/>
      </w:pPr>
      <w:r>
        <w:t xml:space="preserve">1.5 (full time equivalent) of Social work and </w:t>
      </w:r>
      <w:r w:rsidRPr="00E53266">
        <w:t>Psychology staff</w:t>
      </w:r>
    </w:p>
    <w:p w:rsidR="001E60DA" w:rsidRPr="00E96BCC" w:rsidRDefault="001E60DA" w:rsidP="001E60DA">
      <w:r>
        <w:t>There is 1 centrally located ASD Services Coordinator and two teams for Autism Services (East and West). Each team supports two Learning Centres and includes:</w:t>
      </w:r>
    </w:p>
    <w:p w:rsidR="001E60DA" w:rsidRDefault="001E60DA" w:rsidP="001E60DA">
      <w:pPr>
        <w:pStyle w:val="MediumGrid21"/>
        <w:numPr>
          <w:ilvl w:val="0"/>
          <w:numId w:val="34"/>
        </w:numPr>
        <w:spacing w:before="0" w:after="0"/>
        <w:rPr>
          <w:sz w:val="18"/>
          <w:szCs w:val="18"/>
        </w:rPr>
      </w:pPr>
      <w:r>
        <w:rPr>
          <w:sz w:val="18"/>
          <w:szCs w:val="18"/>
        </w:rPr>
        <w:t xml:space="preserve">5 </w:t>
      </w:r>
      <w:r w:rsidRPr="00BF28CC">
        <w:rPr>
          <w:sz w:val="18"/>
          <w:szCs w:val="18"/>
        </w:rPr>
        <w:t>Consultants</w:t>
      </w:r>
      <w:r>
        <w:rPr>
          <w:sz w:val="18"/>
          <w:szCs w:val="18"/>
        </w:rPr>
        <w:t xml:space="preserve"> </w:t>
      </w:r>
    </w:p>
    <w:p w:rsidR="001E60DA" w:rsidRDefault="001E60DA" w:rsidP="001E60DA">
      <w:pPr>
        <w:pStyle w:val="MediumGrid21"/>
        <w:numPr>
          <w:ilvl w:val="0"/>
          <w:numId w:val="34"/>
        </w:numPr>
        <w:spacing w:before="0" w:after="0"/>
        <w:rPr>
          <w:sz w:val="18"/>
          <w:szCs w:val="18"/>
        </w:rPr>
      </w:pPr>
      <w:r>
        <w:rPr>
          <w:sz w:val="18"/>
          <w:szCs w:val="18"/>
        </w:rPr>
        <w:t xml:space="preserve">1 Psychological Associate </w:t>
      </w:r>
    </w:p>
    <w:p w:rsidR="001E60DA" w:rsidRDefault="001E60DA" w:rsidP="001E60DA">
      <w:pPr>
        <w:pStyle w:val="MediumGrid21"/>
        <w:numPr>
          <w:ilvl w:val="0"/>
          <w:numId w:val="34"/>
        </w:numPr>
        <w:spacing w:before="0" w:after="0"/>
        <w:rPr>
          <w:sz w:val="18"/>
          <w:szCs w:val="18"/>
        </w:rPr>
      </w:pPr>
      <w:r>
        <w:rPr>
          <w:sz w:val="18"/>
          <w:szCs w:val="18"/>
        </w:rPr>
        <w:t>1 Speech Language Pathologist</w:t>
      </w:r>
    </w:p>
    <w:p w:rsidR="001E60DA" w:rsidRDefault="001E60DA" w:rsidP="001E60DA">
      <w:pPr>
        <w:pStyle w:val="MediumGrid21"/>
        <w:numPr>
          <w:ilvl w:val="0"/>
          <w:numId w:val="34"/>
        </w:numPr>
        <w:spacing w:before="0" w:after="0"/>
        <w:rPr>
          <w:sz w:val="18"/>
          <w:szCs w:val="18"/>
        </w:rPr>
      </w:pPr>
      <w:r>
        <w:rPr>
          <w:sz w:val="18"/>
          <w:szCs w:val="18"/>
        </w:rPr>
        <w:t xml:space="preserve">0.5 Social Worker </w:t>
      </w:r>
    </w:p>
    <w:p w:rsidR="001E60DA" w:rsidRDefault="001E60DA" w:rsidP="001E60DA">
      <w:pPr>
        <w:pStyle w:val="MediumGrid21"/>
        <w:numPr>
          <w:ilvl w:val="0"/>
          <w:numId w:val="34"/>
        </w:numPr>
        <w:spacing w:before="0" w:after="0"/>
        <w:rPr>
          <w:sz w:val="18"/>
          <w:szCs w:val="18"/>
        </w:rPr>
      </w:pPr>
      <w:r>
        <w:rPr>
          <w:sz w:val="18"/>
          <w:szCs w:val="18"/>
        </w:rPr>
        <w:t xml:space="preserve">1 Occupational Therapist </w:t>
      </w:r>
    </w:p>
    <w:p w:rsidR="001E60DA" w:rsidRDefault="001E60DA" w:rsidP="001E60DA">
      <w:pPr>
        <w:pStyle w:val="MediumGrid21"/>
        <w:numPr>
          <w:ilvl w:val="0"/>
          <w:numId w:val="34"/>
        </w:numPr>
        <w:spacing w:before="0" w:after="0"/>
        <w:rPr>
          <w:sz w:val="18"/>
          <w:szCs w:val="18"/>
        </w:rPr>
      </w:pPr>
      <w:r>
        <w:rPr>
          <w:sz w:val="18"/>
          <w:szCs w:val="18"/>
        </w:rPr>
        <w:t xml:space="preserve">2 Training Assistants &amp; 1 CYC  </w:t>
      </w:r>
    </w:p>
    <w:p w:rsidR="001E60DA" w:rsidRPr="00E53266" w:rsidRDefault="001E60DA" w:rsidP="001E60DA">
      <w:pPr>
        <w:pStyle w:val="MediumGrid21"/>
        <w:numPr>
          <w:ilvl w:val="0"/>
          <w:numId w:val="34"/>
        </w:numPr>
        <w:spacing w:before="0"/>
        <w:rPr>
          <w:sz w:val="18"/>
          <w:szCs w:val="18"/>
        </w:rPr>
      </w:pPr>
      <w:r>
        <w:rPr>
          <w:sz w:val="18"/>
          <w:szCs w:val="18"/>
        </w:rPr>
        <w:t xml:space="preserve">4 ABA Facilitators </w:t>
      </w:r>
    </w:p>
    <w:p w:rsidR="001E60DA" w:rsidRPr="00E53266" w:rsidRDefault="001E60DA" w:rsidP="001E60DA">
      <w:r>
        <w:t>The following Special Education program support is organized centrally for the system as a whole:</w:t>
      </w:r>
    </w:p>
    <w:p w:rsidR="001E60DA" w:rsidRPr="008B3D99" w:rsidRDefault="001E60DA" w:rsidP="001E60DA">
      <w:pPr>
        <w:rPr>
          <w:b/>
          <w:bCs/>
          <w:sz w:val="18"/>
          <w:szCs w:val="18"/>
        </w:rPr>
      </w:pPr>
      <w:r>
        <w:rPr>
          <w:b/>
          <w:bCs/>
          <w:sz w:val="18"/>
          <w:szCs w:val="18"/>
        </w:rPr>
        <w:t xml:space="preserve">The </w:t>
      </w:r>
      <w:r w:rsidRPr="008B3D99">
        <w:rPr>
          <w:b/>
          <w:bCs/>
          <w:sz w:val="18"/>
          <w:szCs w:val="18"/>
        </w:rPr>
        <w:t>TDSB Deaf &amp; Hard of Hearing Program</w:t>
      </w:r>
      <w:r>
        <w:rPr>
          <w:b/>
          <w:bCs/>
          <w:sz w:val="18"/>
          <w:szCs w:val="18"/>
        </w:rPr>
        <w:t xml:space="preserve"> includes:</w:t>
      </w:r>
    </w:p>
    <w:p w:rsidR="001E60DA" w:rsidRPr="00C41FB3" w:rsidRDefault="001E60DA" w:rsidP="001E60DA">
      <w:pPr>
        <w:pStyle w:val="ListParagraph"/>
        <w:numPr>
          <w:ilvl w:val="0"/>
          <w:numId w:val="35"/>
        </w:numPr>
        <w:spacing w:line="276" w:lineRule="auto"/>
        <w:ind w:left="720"/>
        <w:rPr>
          <w:sz w:val="18"/>
          <w:szCs w:val="18"/>
        </w:rPr>
      </w:pPr>
      <w:r w:rsidRPr="00C41FB3">
        <w:rPr>
          <w:sz w:val="18"/>
          <w:szCs w:val="18"/>
        </w:rPr>
        <w:t xml:space="preserve">1 Coordinator </w:t>
      </w:r>
    </w:p>
    <w:p w:rsidR="001E60DA" w:rsidRPr="00C41FB3" w:rsidRDefault="001E60DA" w:rsidP="001E60DA">
      <w:pPr>
        <w:pStyle w:val="ListParagraph"/>
        <w:numPr>
          <w:ilvl w:val="0"/>
          <w:numId w:val="35"/>
        </w:numPr>
        <w:spacing w:line="276" w:lineRule="auto"/>
        <w:ind w:left="720"/>
        <w:rPr>
          <w:sz w:val="18"/>
          <w:szCs w:val="18"/>
        </w:rPr>
      </w:pPr>
      <w:r w:rsidRPr="00C41FB3">
        <w:rPr>
          <w:sz w:val="18"/>
          <w:szCs w:val="18"/>
        </w:rPr>
        <w:t>29 Itinerant Teachers</w:t>
      </w:r>
    </w:p>
    <w:p w:rsidR="001E60DA" w:rsidRPr="00C41FB3" w:rsidRDefault="001E60DA" w:rsidP="001E60DA">
      <w:pPr>
        <w:pStyle w:val="ListParagraph"/>
        <w:numPr>
          <w:ilvl w:val="0"/>
          <w:numId w:val="35"/>
        </w:numPr>
        <w:spacing w:line="276" w:lineRule="auto"/>
        <w:ind w:left="720"/>
        <w:rPr>
          <w:sz w:val="18"/>
          <w:szCs w:val="18"/>
        </w:rPr>
      </w:pPr>
      <w:r w:rsidRPr="00C41FB3">
        <w:rPr>
          <w:sz w:val="18"/>
          <w:szCs w:val="18"/>
        </w:rPr>
        <w:t xml:space="preserve">1 Audiologist </w:t>
      </w:r>
    </w:p>
    <w:p w:rsidR="001E60DA" w:rsidRPr="0017241B" w:rsidRDefault="001E60DA" w:rsidP="0017241B">
      <w:pPr>
        <w:pStyle w:val="ListParagraph"/>
        <w:numPr>
          <w:ilvl w:val="0"/>
          <w:numId w:val="35"/>
        </w:numPr>
        <w:spacing w:line="276" w:lineRule="auto"/>
        <w:ind w:left="720"/>
        <w:rPr>
          <w:sz w:val="18"/>
          <w:szCs w:val="18"/>
        </w:rPr>
      </w:pPr>
      <w:r w:rsidRPr="00C41FB3">
        <w:rPr>
          <w:sz w:val="18"/>
          <w:szCs w:val="18"/>
        </w:rPr>
        <w:t>3 Educational Assistants</w:t>
      </w:r>
    </w:p>
    <w:p w:rsidR="001E60DA" w:rsidRPr="008B3D99" w:rsidRDefault="001E60DA" w:rsidP="001E60DA">
      <w:pPr>
        <w:rPr>
          <w:sz w:val="18"/>
          <w:szCs w:val="18"/>
        </w:rPr>
      </w:pPr>
      <w:r>
        <w:rPr>
          <w:b/>
          <w:bCs/>
          <w:sz w:val="18"/>
          <w:szCs w:val="18"/>
        </w:rPr>
        <w:t xml:space="preserve">The </w:t>
      </w:r>
      <w:r w:rsidRPr="008B3D99">
        <w:rPr>
          <w:b/>
          <w:bCs/>
          <w:sz w:val="18"/>
          <w:szCs w:val="18"/>
        </w:rPr>
        <w:t>TDSB Blind &amp; Low Vision Program</w:t>
      </w:r>
      <w:r>
        <w:rPr>
          <w:b/>
          <w:bCs/>
          <w:sz w:val="18"/>
          <w:szCs w:val="18"/>
        </w:rPr>
        <w:t xml:space="preserve"> includes:</w:t>
      </w:r>
    </w:p>
    <w:p w:rsidR="001E60DA" w:rsidRPr="00C41FB3" w:rsidRDefault="001E60DA" w:rsidP="001E60DA">
      <w:pPr>
        <w:pStyle w:val="ListParagraph"/>
        <w:numPr>
          <w:ilvl w:val="0"/>
          <w:numId w:val="36"/>
        </w:numPr>
        <w:spacing w:line="276" w:lineRule="auto"/>
        <w:ind w:left="720"/>
        <w:rPr>
          <w:sz w:val="18"/>
          <w:szCs w:val="18"/>
        </w:rPr>
      </w:pPr>
      <w:r w:rsidRPr="00C41FB3">
        <w:rPr>
          <w:sz w:val="18"/>
          <w:szCs w:val="18"/>
        </w:rPr>
        <w:t xml:space="preserve">1 Coordinator </w:t>
      </w:r>
    </w:p>
    <w:p w:rsidR="001E60DA" w:rsidRPr="00C41FB3" w:rsidRDefault="001E60DA" w:rsidP="001E60DA">
      <w:pPr>
        <w:pStyle w:val="ListParagraph"/>
        <w:numPr>
          <w:ilvl w:val="0"/>
          <w:numId w:val="36"/>
        </w:numPr>
        <w:spacing w:line="276" w:lineRule="auto"/>
        <w:ind w:left="720"/>
        <w:rPr>
          <w:sz w:val="18"/>
          <w:szCs w:val="18"/>
        </w:rPr>
      </w:pPr>
      <w:r w:rsidRPr="00C41FB3">
        <w:rPr>
          <w:sz w:val="18"/>
          <w:szCs w:val="18"/>
        </w:rPr>
        <w:t>16 Itinerant Teachers</w:t>
      </w:r>
    </w:p>
    <w:p w:rsidR="001E60DA" w:rsidRPr="00C41FB3" w:rsidRDefault="001E60DA" w:rsidP="001E60DA">
      <w:pPr>
        <w:pStyle w:val="ListParagraph"/>
        <w:numPr>
          <w:ilvl w:val="0"/>
          <w:numId w:val="36"/>
        </w:numPr>
        <w:spacing w:line="276" w:lineRule="auto"/>
        <w:ind w:left="720"/>
        <w:rPr>
          <w:sz w:val="18"/>
          <w:szCs w:val="18"/>
        </w:rPr>
      </w:pPr>
      <w:r w:rsidRPr="00C41FB3">
        <w:rPr>
          <w:sz w:val="18"/>
          <w:szCs w:val="18"/>
        </w:rPr>
        <w:t xml:space="preserve">3 Orientation &amp; Mobility Instructors </w:t>
      </w:r>
    </w:p>
    <w:p w:rsidR="001E60DA" w:rsidRPr="0017241B" w:rsidRDefault="001E60DA" w:rsidP="001E60DA">
      <w:pPr>
        <w:pStyle w:val="ListParagraph"/>
        <w:numPr>
          <w:ilvl w:val="0"/>
          <w:numId w:val="36"/>
        </w:numPr>
        <w:spacing w:line="276" w:lineRule="auto"/>
        <w:ind w:left="720"/>
        <w:rPr>
          <w:sz w:val="18"/>
          <w:szCs w:val="18"/>
        </w:rPr>
      </w:pPr>
      <w:r w:rsidRPr="00C41FB3">
        <w:rPr>
          <w:sz w:val="18"/>
          <w:szCs w:val="18"/>
        </w:rPr>
        <w:t xml:space="preserve">2 Braille Transcriber &amp; Librarian </w:t>
      </w:r>
    </w:p>
    <w:p w:rsidR="001E60DA" w:rsidRPr="00C41FB3" w:rsidRDefault="001E60DA" w:rsidP="001E60DA">
      <w:pPr>
        <w:rPr>
          <w:sz w:val="18"/>
          <w:szCs w:val="18"/>
        </w:rPr>
      </w:pPr>
      <w:r w:rsidRPr="00C41FB3">
        <w:rPr>
          <w:b/>
          <w:bCs/>
        </w:rPr>
        <w:t>Section 23 Programs</w:t>
      </w:r>
    </w:p>
    <w:p w:rsidR="001E60DA" w:rsidRDefault="001E60DA" w:rsidP="001E60DA">
      <w:pPr>
        <w:numPr>
          <w:ilvl w:val="0"/>
          <w:numId w:val="37"/>
        </w:numPr>
        <w:spacing w:line="276" w:lineRule="auto"/>
      </w:pPr>
      <w:r>
        <w:t>1 Centrally Assigned Principal</w:t>
      </w:r>
    </w:p>
    <w:p w:rsidR="001E60DA" w:rsidRPr="00C41FB3" w:rsidRDefault="001E60DA" w:rsidP="001E60DA">
      <w:pPr>
        <w:numPr>
          <w:ilvl w:val="0"/>
          <w:numId w:val="37"/>
        </w:numPr>
        <w:spacing w:line="276" w:lineRule="auto"/>
      </w:pPr>
      <w:r w:rsidRPr="00C41FB3">
        <w:t xml:space="preserve">2 Elementary VPs </w:t>
      </w:r>
    </w:p>
    <w:p w:rsidR="001E60DA" w:rsidRPr="00C41FB3" w:rsidRDefault="001E60DA" w:rsidP="001E60DA">
      <w:pPr>
        <w:numPr>
          <w:ilvl w:val="0"/>
          <w:numId w:val="37"/>
        </w:numPr>
        <w:spacing w:line="276" w:lineRule="auto"/>
      </w:pPr>
      <w:r w:rsidRPr="00C41FB3">
        <w:t xml:space="preserve">2 Secondary VPs </w:t>
      </w:r>
    </w:p>
    <w:p w:rsidR="001E60DA" w:rsidRPr="00C41FB3" w:rsidRDefault="001E60DA" w:rsidP="001E60DA">
      <w:pPr>
        <w:numPr>
          <w:ilvl w:val="0"/>
          <w:numId w:val="37"/>
        </w:numPr>
        <w:spacing w:line="276" w:lineRule="auto"/>
      </w:pPr>
      <w:r w:rsidRPr="00C41FB3">
        <w:t xml:space="preserve">1 Coordinator </w:t>
      </w:r>
    </w:p>
    <w:p w:rsidR="001E60DA" w:rsidRPr="00C41FB3" w:rsidRDefault="001E60DA" w:rsidP="001E60DA">
      <w:pPr>
        <w:numPr>
          <w:ilvl w:val="0"/>
          <w:numId w:val="37"/>
        </w:numPr>
        <w:spacing w:line="276" w:lineRule="auto"/>
      </w:pPr>
      <w:r w:rsidRPr="00C41FB3">
        <w:t xml:space="preserve">1 Guidance Counsellor </w:t>
      </w:r>
    </w:p>
    <w:p w:rsidR="001E60DA" w:rsidRDefault="001E60DA" w:rsidP="001E60DA">
      <w:pPr>
        <w:numPr>
          <w:ilvl w:val="0"/>
          <w:numId w:val="37"/>
        </w:numPr>
        <w:spacing w:line="276" w:lineRule="auto"/>
      </w:pPr>
      <w:r>
        <w:t>1 Technology and</w:t>
      </w:r>
      <w:r w:rsidRPr="00C41FB3">
        <w:t xml:space="preserve"> E-Learning Teacher</w:t>
      </w:r>
    </w:p>
    <w:p w:rsidR="00984E4C" w:rsidRPr="00C50BAD" w:rsidRDefault="00984E4C" w:rsidP="00984E4C">
      <w:pPr>
        <w:rPr>
          <w:rFonts w:ascii="Arial" w:hAnsi="Arial" w:cs="Arial"/>
          <w:sz w:val="28"/>
          <w:szCs w:val="28"/>
        </w:rPr>
      </w:pPr>
      <w:r>
        <w:rPr>
          <w:rFonts w:ascii="Arial" w:hAnsi="Arial" w:cs="Arial"/>
          <w:sz w:val="28"/>
          <w:szCs w:val="28"/>
        </w:rPr>
        <w:lastRenderedPageBreak/>
        <w:t xml:space="preserve">Finally, the following may be of interest to </w:t>
      </w:r>
      <w:r w:rsidR="0017241B">
        <w:rPr>
          <w:rFonts w:ascii="Arial" w:hAnsi="Arial" w:cs="Arial"/>
          <w:sz w:val="28"/>
          <w:szCs w:val="28"/>
        </w:rPr>
        <w:t>SEAC</w:t>
      </w:r>
      <w:r>
        <w:rPr>
          <w:rFonts w:ascii="Arial" w:hAnsi="Arial" w:cs="Arial"/>
          <w:sz w:val="28"/>
          <w:szCs w:val="28"/>
        </w:rPr>
        <w:t>:</w:t>
      </w:r>
    </w:p>
    <w:p w:rsidR="00984E4C" w:rsidRDefault="00984E4C" w:rsidP="001E3573"/>
    <w:p w:rsidR="00984E4C" w:rsidRPr="0017241B" w:rsidRDefault="00984E4C" w:rsidP="001E3573">
      <w:pPr>
        <w:rPr>
          <w:rFonts w:ascii="Arial" w:hAnsi="Arial" w:cs="Arial"/>
          <w:sz w:val="24"/>
          <w:szCs w:val="24"/>
        </w:rPr>
      </w:pPr>
      <w:r w:rsidRPr="0017241B">
        <w:rPr>
          <w:rFonts w:ascii="Arial" w:hAnsi="Arial" w:cs="Arial"/>
          <w:sz w:val="24"/>
          <w:szCs w:val="24"/>
        </w:rPr>
        <w:t>Community Living Workshop Opportunity</w:t>
      </w:r>
    </w:p>
    <w:p w:rsidR="00984E4C" w:rsidRPr="0017241B" w:rsidRDefault="00984E4C" w:rsidP="001E3573">
      <w:pPr>
        <w:rPr>
          <w:rFonts w:ascii="Arial" w:hAnsi="Arial" w:cs="Arial"/>
          <w:sz w:val="24"/>
          <w:szCs w:val="24"/>
        </w:rPr>
      </w:pPr>
    </w:p>
    <w:p w:rsidR="00984E4C" w:rsidRPr="0017241B" w:rsidRDefault="00984E4C" w:rsidP="001E3573">
      <w:pPr>
        <w:rPr>
          <w:rFonts w:ascii="Arial" w:hAnsi="Arial" w:cs="Arial"/>
          <w:sz w:val="24"/>
          <w:szCs w:val="24"/>
        </w:rPr>
      </w:pPr>
      <w:r w:rsidRPr="0017241B">
        <w:rPr>
          <w:rFonts w:ascii="Arial" w:hAnsi="Arial" w:cs="Arial"/>
          <w:sz w:val="24"/>
          <w:szCs w:val="24"/>
        </w:rPr>
        <w:t>Advocating for Inclusion – Strategies and Inspiration for Parents and Families</w:t>
      </w:r>
    </w:p>
    <w:p w:rsidR="00984E4C" w:rsidRPr="0017241B" w:rsidRDefault="00984E4C" w:rsidP="001E3573">
      <w:pPr>
        <w:rPr>
          <w:rFonts w:ascii="Arial" w:hAnsi="Arial" w:cs="Arial"/>
          <w:sz w:val="24"/>
          <w:szCs w:val="24"/>
        </w:rPr>
      </w:pPr>
    </w:p>
    <w:p w:rsidR="00984E4C" w:rsidRPr="0017241B" w:rsidRDefault="00984E4C" w:rsidP="001E3573">
      <w:pPr>
        <w:rPr>
          <w:rFonts w:ascii="Arial" w:hAnsi="Arial" w:cs="Arial"/>
          <w:sz w:val="24"/>
          <w:szCs w:val="24"/>
        </w:rPr>
      </w:pPr>
      <w:r w:rsidRPr="0017241B">
        <w:rPr>
          <w:rFonts w:ascii="Arial" w:hAnsi="Arial" w:cs="Arial"/>
          <w:sz w:val="24"/>
          <w:szCs w:val="24"/>
        </w:rPr>
        <w:t>October 25</w:t>
      </w:r>
      <w:r w:rsidRPr="0017241B">
        <w:rPr>
          <w:rFonts w:ascii="Arial" w:hAnsi="Arial" w:cs="Arial"/>
          <w:sz w:val="24"/>
          <w:szCs w:val="24"/>
          <w:vertAlign w:val="superscript"/>
        </w:rPr>
        <w:t>th</w:t>
      </w:r>
      <w:r w:rsidRPr="0017241B">
        <w:rPr>
          <w:rFonts w:ascii="Arial" w:hAnsi="Arial" w:cs="Arial"/>
          <w:sz w:val="24"/>
          <w:szCs w:val="24"/>
        </w:rPr>
        <w:t>, 6:00 to 8:00 p.m.</w:t>
      </w:r>
    </w:p>
    <w:p w:rsidR="00984E4C" w:rsidRPr="0017241B" w:rsidRDefault="00984E4C" w:rsidP="001E3573">
      <w:pPr>
        <w:rPr>
          <w:rFonts w:ascii="Arial" w:hAnsi="Arial" w:cs="Arial"/>
          <w:sz w:val="24"/>
          <w:szCs w:val="24"/>
        </w:rPr>
      </w:pPr>
    </w:p>
    <w:p w:rsidR="00984E4C" w:rsidRPr="0017241B" w:rsidRDefault="00984E4C" w:rsidP="001E3573">
      <w:pPr>
        <w:rPr>
          <w:rFonts w:ascii="Arial" w:hAnsi="Arial" w:cs="Arial"/>
          <w:sz w:val="24"/>
          <w:szCs w:val="24"/>
        </w:rPr>
      </w:pPr>
      <w:r w:rsidRPr="0017241B">
        <w:rPr>
          <w:rFonts w:ascii="Arial" w:hAnsi="Arial" w:cs="Arial"/>
          <w:sz w:val="24"/>
          <w:szCs w:val="24"/>
        </w:rPr>
        <w:t>Guest Speaker: Shelley Moore</w:t>
      </w:r>
    </w:p>
    <w:p w:rsidR="00984E4C" w:rsidRPr="0017241B" w:rsidRDefault="00984E4C" w:rsidP="001E3573">
      <w:pPr>
        <w:rPr>
          <w:rFonts w:ascii="Arial" w:hAnsi="Arial" w:cs="Arial"/>
          <w:sz w:val="24"/>
          <w:szCs w:val="24"/>
        </w:rPr>
      </w:pPr>
    </w:p>
    <w:p w:rsidR="00984E4C" w:rsidRPr="0017241B" w:rsidRDefault="00984E4C" w:rsidP="001E3573">
      <w:pPr>
        <w:rPr>
          <w:rFonts w:ascii="Arial" w:hAnsi="Arial" w:cs="Arial"/>
          <w:sz w:val="24"/>
          <w:szCs w:val="24"/>
        </w:rPr>
      </w:pPr>
      <w:r w:rsidRPr="0017241B">
        <w:rPr>
          <w:rFonts w:ascii="Arial" w:hAnsi="Arial" w:cs="Arial"/>
          <w:sz w:val="24"/>
          <w:szCs w:val="24"/>
        </w:rPr>
        <w:t>Location: Queens University, Kingston, Duncan McArthur Hall Auditorium B101</w:t>
      </w:r>
    </w:p>
    <w:p w:rsidR="00984E4C" w:rsidRPr="0017241B" w:rsidRDefault="00984E4C" w:rsidP="001E3573">
      <w:pPr>
        <w:rPr>
          <w:rFonts w:ascii="Arial" w:hAnsi="Arial" w:cs="Arial"/>
          <w:sz w:val="24"/>
          <w:szCs w:val="24"/>
        </w:rPr>
      </w:pPr>
    </w:p>
    <w:p w:rsidR="0017241B" w:rsidRPr="0017241B" w:rsidRDefault="00984E4C" w:rsidP="0017241B">
      <w:pPr>
        <w:spacing w:after="120"/>
        <w:rPr>
          <w:rFonts w:ascii="Arial" w:hAnsi="Arial" w:cs="Arial"/>
          <w:sz w:val="24"/>
          <w:szCs w:val="24"/>
        </w:rPr>
      </w:pPr>
      <w:r w:rsidRPr="0017241B">
        <w:rPr>
          <w:rFonts w:ascii="Arial" w:hAnsi="Arial" w:cs="Arial"/>
          <w:sz w:val="24"/>
          <w:szCs w:val="24"/>
        </w:rPr>
        <w:t>Contact Wendy Weiss to register</w:t>
      </w:r>
      <w:r w:rsidR="0017241B" w:rsidRPr="0017241B">
        <w:rPr>
          <w:rFonts w:ascii="Arial" w:hAnsi="Arial" w:cs="Arial"/>
          <w:sz w:val="24"/>
          <w:szCs w:val="24"/>
        </w:rPr>
        <w:t>:</w:t>
      </w:r>
    </w:p>
    <w:p w:rsidR="0017241B" w:rsidRPr="0017241B" w:rsidRDefault="0017241B" w:rsidP="0017241B">
      <w:pPr>
        <w:rPr>
          <w:rFonts w:ascii="Arial" w:hAnsi="Arial" w:cs="Arial"/>
          <w:sz w:val="24"/>
          <w:szCs w:val="24"/>
        </w:rPr>
      </w:pPr>
      <w:r w:rsidRPr="0017241B">
        <w:rPr>
          <w:rFonts w:ascii="Arial" w:hAnsi="Arial" w:cs="Arial"/>
          <w:sz w:val="24"/>
          <w:szCs w:val="24"/>
        </w:rPr>
        <w:t xml:space="preserve">Phone 613-507-8460 </w:t>
      </w:r>
      <w:proofErr w:type="spellStart"/>
      <w:r w:rsidRPr="0017241B">
        <w:rPr>
          <w:rFonts w:ascii="Arial" w:hAnsi="Arial" w:cs="Arial"/>
          <w:sz w:val="24"/>
          <w:szCs w:val="24"/>
        </w:rPr>
        <w:t>ext</w:t>
      </w:r>
      <w:proofErr w:type="spellEnd"/>
      <w:r w:rsidRPr="0017241B">
        <w:rPr>
          <w:rFonts w:ascii="Arial" w:hAnsi="Arial" w:cs="Arial"/>
          <w:sz w:val="24"/>
          <w:szCs w:val="24"/>
        </w:rPr>
        <w:t xml:space="preserve"> 2256</w:t>
      </w:r>
    </w:p>
    <w:p w:rsidR="0017241B" w:rsidRPr="0017241B" w:rsidRDefault="0017241B" w:rsidP="0017241B">
      <w:pPr>
        <w:spacing w:before="120"/>
        <w:rPr>
          <w:rFonts w:ascii="Arial" w:hAnsi="Arial" w:cs="Arial"/>
          <w:sz w:val="24"/>
          <w:szCs w:val="24"/>
        </w:rPr>
      </w:pPr>
      <w:r w:rsidRPr="0017241B">
        <w:rPr>
          <w:rFonts w:ascii="Arial" w:hAnsi="Arial" w:cs="Arial"/>
          <w:sz w:val="24"/>
          <w:szCs w:val="24"/>
        </w:rPr>
        <w:t xml:space="preserve">Email:wendy.weiss@clkingston.on.ca </w:t>
      </w:r>
    </w:p>
    <w:p w:rsidR="0017241B" w:rsidRPr="00AC26B5" w:rsidRDefault="0017241B"/>
    <w:sectPr w:rsidR="0017241B" w:rsidRPr="00AC26B5" w:rsidSect="008A739F">
      <w:footerReference w:type="default" r:id="rId12"/>
      <w:headerReference w:type="first" r:id="rId13"/>
      <w:pgSz w:w="12240" w:h="15840"/>
      <w:pgMar w:top="720" w:right="720" w:bottom="720" w:left="720" w:header="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B7" w:rsidRDefault="002633B7" w:rsidP="00C50BAD">
      <w:r>
        <w:separator/>
      </w:r>
    </w:p>
  </w:endnote>
  <w:endnote w:type="continuationSeparator" w:id="0">
    <w:p w:rsidR="002633B7" w:rsidRDefault="002633B7" w:rsidP="00C5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31275"/>
      <w:docPartObj>
        <w:docPartGallery w:val="Page Numbers (Bottom of Page)"/>
        <w:docPartUnique/>
      </w:docPartObj>
    </w:sdtPr>
    <w:sdtEndPr/>
    <w:sdtContent>
      <w:sdt>
        <w:sdtPr>
          <w:id w:val="860082579"/>
          <w:docPartObj>
            <w:docPartGallery w:val="Page Numbers (Top of Page)"/>
            <w:docPartUnique/>
          </w:docPartObj>
        </w:sdtPr>
        <w:sdtEndPr/>
        <w:sdtContent>
          <w:p w:rsidR="008A739F" w:rsidRDefault="008A739F" w:rsidP="00C50BAD">
            <w:pPr>
              <w:pStyle w:val="Footer"/>
              <w:tabs>
                <w:tab w:val="clear" w:pos="9360"/>
              </w:tabs>
            </w:pPr>
          </w:p>
          <w:p w:rsidR="008A739F" w:rsidRDefault="008A739F" w:rsidP="00C50BAD">
            <w:pPr>
              <w:pStyle w:val="Footer"/>
              <w:tabs>
                <w:tab w:val="clear" w:pos="9360"/>
              </w:tabs>
            </w:pPr>
            <w:r>
              <w:t>Special Education and Section 23 Department Update</w:t>
            </w:r>
            <w:r>
              <w:tab/>
              <w:t xml:space="preserve">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B21D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21DC">
              <w:rPr>
                <w:b/>
                <w:bCs/>
                <w:noProof/>
              </w:rPr>
              <w:t>6</w:t>
            </w:r>
            <w:r>
              <w:rPr>
                <w:b/>
                <w:bCs/>
                <w:sz w:val="24"/>
                <w:szCs w:val="24"/>
              </w:rPr>
              <w:fldChar w:fldCharType="end"/>
            </w:r>
          </w:p>
        </w:sdtContent>
      </w:sdt>
    </w:sdtContent>
  </w:sdt>
  <w:p w:rsidR="008A739F" w:rsidRDefault="008A7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B7" w:rsidRDefault="002633B7" w:rsidP="00C50BAD">
      <w:r>
        <w:separator/>
      </w:r>
    </w:p>
  </w:footnote>
  <w:footnote w:type="continuationSeparator" w:id="0">
    <w:p w:rsidR="002633B7" w:rsidRDefault="002633B7" w:rsidP="00C5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9F" w:rsidRDefault="008A739F">
    <w:pPr>
      <w:pStyle w:val="Header"/>
    </w:pPr>
  </w:p>
  <w:p w:rsidR="008A739F" w:rsidRPr="003D474F" w:rsidRDefault="008A739F" w:rsidP="008A739F">
    <w:pPr>
      <w:jc w:val="center"/>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4BA"/>
    <w:multiLevelType w:val="hybridMultilevel"/>
    <w:tmpl w:val="0358C8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2F6D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B8D55A4"/>
    <w:multiLevelType w:val="hybridMultilevel"/>
    <w:tmpl w:val="850EEB5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BA3A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3EC45B6"/>
    <w:multiLevelType w:val="hybridMultilevel"/>
    <w:tmpl w:val="4BD49BC6"/>
    <w:lvl w:ilvl="0" w:tplc="6CF20860">
      <w:start w:val="1"/>
      <w:numFmt w:val="bullet"/>
      <w:lvlText w:val="•"/>
      <w:lvlJc w:val="left"/>
      <w:pPr>
        <w:tabs>
          <w:tab w:val="num" w:pos="720"/>
        </w:tabs>
        <w:ind w:left="720" w:hanging="360"/>
      </w:pPr>
      <w:rPr>
        <w:rFonts w:ascii="Times New Roman" w:hAnsi="Times New Roman" w:hint="default"/>
      </w:rPr>
    </w:lvl>
    <w:lvl w:ilvl="1" w:tplc="A592491E" w:tentative="1">
      <w:start w:val="1"/>
      <w:numFmt w:val="bullet"/>
      <w:lvlText w:val="•"/>
      <w:lvlJc w:val="left"/>
      <w:pPr>
        <w:tabs>
          <w:tab w:val="num" w:pos="1440"/>
        </w:tabs>
        <w:ind w:left="1440" w:hanging="360"/>
      </w:pPr>
      <w:rPr>
        <w:rFonts w:ascii="Times New Roman" w:hAnsi="Times New Roman" w:hint="default"/>
      </w:rPr>
    </w:lvl>
    <w:lvl w:ilvl="2" w:tplc="70C80738" w:tentative="1">
      <w:start w:val="1"/>
      <w:numFmt w:val="bullet"/>
      <w:lvlText w:val="•"/>
      <w:lvlJc w:val="left"/>
      <w:pPr>
        <w:tabs>
          <w:tab w:val="num" w:pos="2160"/>
        </w:tabs>
        <w:ind w:left="2160" w:hanging="360"/>
      </w:pPr>
      <w:rPr>
        <w:rFonts w:ascii="Times New Roman" w:hAnsi="Times New Roman" w:hint="default"/>
      </w:rPr>
    </w:lvl>
    <w:lvl w:ilvl="3" w:tplc="6A5E2524" w:tentative="1">
      <w:start w:val="1"/>
      <w:numFmt w:val="bullet"/>
      <w:lvlText w:val="•"/>
      <w:lvlJc w:val="left"/>
      <w:pPr>
        <w:tabs>
          <w:tab w:val="num" w:pos="2880"/>
        </w:tabs>
        <w:ind w:left="2880" w:hanging="360"/>
      </w:pPr>
      <w:rPr>
        <w:rFonts w:ascii="Times New Roman" w:hAnsi="Times New Roman" w:hint="default"/>
      </w:rPr>
    </w:lvl>
    <w:lvl w:ilvl="4" w:tplc="3690ACA6" w:tentative="1">
      <w:start w:val="1"/>
      <w:numFmt w:val="bullet"/>
      <w:lvlText w:val="•"/>
      <w:lvlJc w:val="left"/>
      <w:pPr>
        <w:tabs>
          <w:tab w:val="num" w:pos="3600"/>
        </w:tabs>
        <w:ind w:left="3600" w:hanging="360"/>
      </w:pPr>
      <w:rPr>
        <w:rFonts w:ascii="Times New Roman" w:hAnsi="Times New Roman" w:hint="default"/>
      </w:rPr>
    </w:lvl>
    <w:lvl w:ilvl="5" w:tplc="D99CEBBA" w:tentative="1">
      <w:start w:val="1"/>
      <w:numFmt w:val="bullet"/>
      <w:lvlText w:val="•"/>
      <w:lvlJc w:val="left"/>
      <w:pPr>
        <w:tabs>
          <w:tab w:val="num" w:pos="4320"/>
        </w:tabs>
        <w:ind w:left="4320" w:hanging="360"/>
      </w:pPr>
      <w:rPr>
        <w:rFonts w:ascii="Times New Roman" w:hAnsi="Times New Roman" w:hint="default"/>
      </w:rPr>
    </w:lvl>
    <w:lvl w:ilvl="6" w:tplc="CBFAE2A8" w:tentative="1">
      <w:start w:val="1"/>
      <w:numFmt w:val="bullet"/>
      <w:lvlText w:val="•"/>
      <w:lvlJc w:val="left"/>
      <w:pPr>
        <w:tabs>
          <w:tab w:val="num" w:pos="5040"/>
        </w:tabs>
        <w:ind w:left="5040" w:hanging="360"/>
      </w:pPr>
      <w:rPr>
        <w:rFonts w:ascii="Times New Roman" w:hAnsi="Times New Roman" w:hint="default"/>
      </w:rPr>
    </w:lvl>
    <w:lvl w:ilvl="7" w:tplc="FF1EB8CE" w:tentative="1">
      <w:start w:val="1"/>
      <w:numFmt w:val="bullet"/>
      <w:lvlText w:val="•"/>
      <w:lvlJc w:val="left"/>
      <w:pPr>
        <w:tabs>
          <w:tab w:val="num" w:pos="5760"/>
        </w:tabs>
        <w:ind w:left="5760" w:hanging="360"/>
      </w:pPr>
      <w:rPr>
        <w:rFonts w:ascii="Times New Roman" w:hAnsi="Times New Roman" w:hint="default"/>
      </w:rPr>
    </w:lvl>
    <w:lvl w:ilvl="8" w:tplc="4900F36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EE13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5073E77"/>
    <w:multiLevelType w:val="hybridMultilevel"/>
    <w:tmpl w:val="56AC79F8"/>
    <w:lvl w:ilvl="0" w:tplc="9F806638">
      <w:start w:val="1"/>
      <w:numFmt w:val="bullet"/>
      <w:lvlText w:val="•"/>
      <w:lvlJc w:val="left"/>
      <w:pPr>
        <w:tabs>
          <w:tab w:val="num" w:pos="720"/>
        </w:tabs>
        <w:ind w:left="720" w:hanging="360"/>
      </w:pPr>
      <w:rPr>
        <w:rFonts w:ascii="Times New Roman" w:hAnsi="Times New Roman" w:hint="default"/>
      </w:rPr>
    </w:lvl>
    <w:lvl w:ilvl="1" w:tplc="0952D4B2" w:tentative="1">
      <w:start w:val="1"/>
      <w:numFmt w:val="bullet"/>
      <w:lvlText w:val="•"/>
      <w:lvlJc w:val="left"/>
      <w:pPr>
        <w:tabs>
          <w:tab w:val="num" w:pos="1440"/>
        </w:tabs>
        <w:ind w:left="1440" w:hanging="360"/>
      </w:pPr>
      <w:rPr>
        <w:rFonts w:ascii="Times New Roman" w:hAnsi="Times New Roman" w:hint="default"/>
      </w:rPr>
    </w:lvl>
    <w:lvl w:ilvl="2" w:tplc="66867968" w:tentative="1">
      <w:start w:val="1"/>
      <w:numFmt w:val="bullet"/>
      <w:lvlText w:val="•"/>
      <w:lvlJc w:val="left"/>
      <w:pPr>
        <w:tabs>
          <w:tab w:val="num" w:pos="2160"/>
        </w:tabs>
        <w:ind w:left="2160" w:hanging="360"/>
      </w:pPr>
      <w:rPr>
        <w:rFonts w:ascii="Times New Roman" w:hAnsi="Times New Roman" w:hint="default"/>
      </w:rPr>
    </w:lvl>
    <w:lvl w:ilvl="3" w:tplc="1B36658C" w:tentative="1">
      <w:start w:val="1"/>
      <w:numFmt w:val="bullet"/>
      <w:lvlText w:val="•"/>
      <w:lvlJc w:val="left"/>
      <w:pPr>
        <w:tabs>
          <w:tab w:val="num" w:pos="2880"/>
        </w:tabs>
        <w:ind w:left="2880" w:hanging="360"/>
      </w:pPr>
      <w:rPr>
        <w:rFonts w:ascii="Times New Roman" w:hAnsi="Times New Roman" w:hint="default"/>
      </w:rPr>
    </w:lvl>
    <w:lvl w:ilvl="4" w:tplc="4322D172" w:tentative="1">
      <w:start w:val="1"/>
      <w:numFmt w:val="bullet"/>
      <w:lvlText w:val="•"/>
      <w:lvlJc w:val="left"/>
      <w:pPr>
        <w:tabs>
          <w:tab w:val="num" w:pos="3600"/>
        </w:tabs>
        <w:ind w:left="3600" w:hanging="360"/>
      </w:pPr>
      <w:rPr>
        <w:rFonts w:ascii="Times New Roman" w:hAnsi="Times New Roman" w:hint="default"/>
      </w:rPr>
    </w:lvl>
    <w:lvl w:ilvl="5" w:tplc="BA6C5626" w:tentative="1">
      <w:start w:val="1"/>
      <w:numFmt w:val="bullet"/>
      <w:lvlText w:val="•"/>
      <w:lvlJc w:val="left"/>
      <w:pPr>
        <w:tabs>
          <w:tab w:val="num" w:pos="4320"/>
        </w:tabs>
        <w:ind w:left="4320" w:hanging="360"/>
      </w:pPr>
      <w:rPr>
        <w:rFonts w:ascii="Times New Roman" w:hAnsi="Times New Roman" w:hint="default"/>
      </w:rPr>
    </w:lvl>
    <w:lvl w:ilvl="6" w:tplc="430C8B90" w:tentative="1">
      <w:start w:val="1"/>
      <w:numFmt w:val="bullet"/>
      <w:lvlText w:val="•"/>
      <w:lvlJc w:val="left"/>
      <w:pPr>
        <w:tabs>
          <w:tab w:val="num" w:pos="5040"/>
        </w:tabs>
        <w:ind w:left="5040" w:hanging="360"/>
      </w:pPr>
      <w:rPr>
        <w:rFonts w:ascii="Times New Roman" w:hAnsi="Times New Roman" w:hint="default"/>
      </w:rPr>
    </w:lvl>
    <w:lvl w:ilvl="7" w:tplc="97E82EB0" w:tentative="1">
      <w:start w:val="1"/>
      <w:numFmt w:val="bullet"/>
      <w:lvlText w:val="•"/>
      <w:lvlJc w:val="left"/>
      <w:pPr>
        <w:tabs>
          <w:tab w:val="num" w:pos="5760"/>
        </w:tabs>
        <w:ind w:left="5760" w:hanging="360"/>
      </w:pPr>
      <w:rPr>
        <w:rFonts w:ascii="Times New Roman" w:hAnsi="Times New Roman" w:hint="default"/>
      </w:rPr>
    </w:lvl>
    <w:lvl w:ilvl="8" w:tplc="87CAE98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4924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6526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7981C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9235A72"/>
    <w:multiLevelType w:val="hybridMultilevel"/>
    <w:tmpl w:val="1E7A7D04"/>
    <w:lvl w:ilvl="0" w:tplc="BAFCC416">
      <w:start w:val="1"/>
      <w:numFmt w:val="bullet"/>
      <w:lvlText w:val="•"/>
      <w:lvlJc w:val="left"/>
      <w:pPr>
        <w:ind w:left="1080" w:hanging="360"/>
      </w:pPr>
      <w:rPr>
        <w:rFonts w:ascii="Times New Roman" w:hAnsi="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E4C5B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73A63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76F52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81950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8891F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8D90E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BDE64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1D07C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81F09CE"/>
    <w:multiLevelType w:val="hybridMultilevel"/>
    <w:tmpl w:val="9D1E3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D476C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0DD68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5ADA1E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5ADE3A71"/>
    <w:multiLevelType w:val="hybridMultilevel"/>
    <w:tmpl w:val="4A644018"/>
    <w:lvl w:ilvl="0" w:tplc="953809E8">
      <w:start w:val="19"/>
      <w:numFmt w:val="bullet"/>
      <w:lvlText w:val=""/>
      <w:lvlJc w:val="left"/>
      <w:pPr>
        <w:ind w:left="900" w:hanging="360"/>
      </w:pPr>
      <w:rPr>
        <w:rFonts w:ascii="Wingdings" w:eastAsia="Times New Roman" w:hAnsi="Wingdings" w:cs="Times New Roman"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4">
    <w:nsid w:val="5BDC5881"/>
    <w:multiLevelType w:val="hybridMultilevel"/>
    <w:tmpl w:val="31A4D194"/>
    <w:lvl w:ilvl="0" w:tplc="D36444AC">
      <w:start w:val="1"/>
      <w:numFmt w:val="bullet"/>
      <w:lvlText w:val="•"/>
      <w:lvlJc w:val="left"/>
      <w:pPr>
        <w:tabs>
          <w:tab w:val="num" w:pos="720"/>
        </w:tabs>
        <w:ind w:left="720" w:hanging="360"/>
      </w:pPr>
      <w:rPr>
        <w:rFonts w:ascii="Times New Roman" w:hAnsi="Times New Roman" w:hint="default"/>
      </w:rPr>
    </w:lvl>
    <w:lvl w:ilvl="1" w:tplc="E0443DE8" w:tentative="1">
      <w:start w:val="1"/>
      <w:numFmt w:val="bullet"/>
      <w:lvlText w:val="•"/>
      <w:lvlJc w:val="left"/>
      <w:pPr>
        <w:tabs>
          <w:tab w:val="num" w:pos="1440"/>
        </w:tabs>
        <w:ind w:left="1440" w:hanging="360"/>
      </w:pPr>
      <w:rPr>
        <w:rFonts w:ascii="Times New Roman" w:hAnsi="Times New Roman" w:hint="default"/>
      </w:rPr>
    </w:lvl>
    <w:lvl w:ilvl="2" w:tplc="4E487112" w:tentative="1">
      <w:start w:val="1"/>
      <w:numFmt w:val="bullet"/>
      <w:lvlText w:val="•"/>
      <w:lvlJc w:val="left"/>
      <w:pPr>
        <w:tabs>
          <w:tab w:val="num" w:pos="2160"/>
        </w:tabs>
        <w:ind w:left="2160" w:hanging="360"/>
      </w:pPr>
      <w:rPr>
        <w:rFonts w:ascii="Times New Roman" w:hAnsi="Times New Roman" w:hint="default"/>
      </w:rPr>
    </w:lvl>
    <w:lvl w:ilvl="3" w:tplc="2152ADEE" w:tentative="1">
      <w:start w:val="1"/>
      <w:numFmt w:val="bullet"/>
      <w:lvlText w:val="•"/>
      <w:lvlJc w:val="left"/>
      <w:pPr>
        <w:tabs>
          <w:tab w:val="num" w:pos="2880"/>
        </w:tabs>
        <w:ind w:left="2880" w:hanging="360"/>
      </w:pPr>
      <w:rPr>
        <w:rFonts w:ascii="Times New Roman" w:hAnsi="Times New Roman" w:hint="default"/>
      </w:rPr>
    </w:lvl>
    <w:lvl w:ilvl="4" w:tplc="17243454" w:tentative="1">
      <w:start w:val="1"/>
      <w:numFmt w:val="bullet"/>
      <w:lvlText w:val="•"/>
      <w:lvlJc w:val="left"/>
      <w:pPr>
        <w:tabs>
          <w:tab w:val="num" w:pos="3600"/>
        </w:tabs>
        <w:ind w:left="3600" w:hanging="360"/>
      </w:pPr>
      <w:rPr>
        <w:rFonts w:ascii="Times New Roman" w:hAnsi="Times New Roman" w:hint="default"/>
      </w:rPr>
    </w:lvl>
    <w:lvl w:ilvl="5" w:tplc="E99A4848" w:tentative="1">
      <w:start w:val="1"/>
      <w:numFmt w:val="bullet"/>
      <w:lvlText w:val="•"/>
      <w:lvlJc w:val="left"/>
      <w:pPr>
        <w:tabs>
          <w:tab w:val="num" w:pos="4320"/>
        </w:tabs>
        <w:ind w:left="4320" w:hanging="360"/>
      </w:pPr>
      <w:rPr>
        <w:rFonts w:ascii="Times New Roman" w:hAnsi="Times New Roman" w:hint="default"/>
      </w:rPr>
    </w:lvl>
    <w:lvl w:ilvl="6" w:tplc="4A724C38" w:tentative="1">
      <w:start w:val="1"/>
      <w:numFmt w:val="bullet"/>
      <w:lvlText w:val="•"/>
      <w:lvlJc w:val="left"/>
      <w:pPr>
        <w:tabs>
          <w:tab w:val="num" w:pos="5040"/>
        </w:tabs>
        <w:ind w:left="5040" w:hanging="360"/>
      </w:pPr>
      <w:rPr>
        <w:rFonts w:ascii="Times New Roman" w:hAnsi="Times New Roman" w:hint="default"/>
      </w:rPr>
    </w:lvl>
    <w:lvl w:ilvl="7" w:tplc="8098E958" w:tentative="1">
      <w:start w:val="1"/>
      <w:numFmt w:val="bullet"/>
      <w:lvlText w:val="•"/>
      <w:lvlJc w:val="left"/>
      <w:pPr>
        <w:tabs>
          <w:tab w:val="num" w:pos="5760"/>
        </w:tabs>
        <w:ind w:left="5760" w:hanging="360"/>
      </w:pPr>
      <w:rPr>
        <w:rFonts w:ascii="Times New Roman" w:hAnsi="Times New Roman" w:hint="default"/>
      </w:rPr>
    </w:lvl>
    <w:lvl w:ilvl="8" w:tplc="7F00A91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DB958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5E7C1206"/>
    <w:multiLevelType w:val="hybridMultilevel"/>
    <w:tmpl w:val="24263084"/>
    <w:lvl w:ilvl="0" w:tplc="BAFCC41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EB3397D"/>
    <w:multiLevelType w:val="hybridMultilevel"/>
    <w:tmpl w:val="4E46570C"/>
    <w:lvl w:ilvl="0" w:tplc="BAFCC41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FD81E27"/>
    <w:multiLevelType w:val="hybridMultilevel"/>
    <w:tmpl w:val="0C08DA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4182C38"/>
    <w:multiLevelType w:val="hybridMultilevel"/>
    <w:tmpl w:val="2FD8D310"/>
    <w:lvl w:ilvl="0" w:tplc="CB0C1D5C">
      <w:start w:val="1"/>
      <w:numFmt w:val="bullet"/>
      <w:lvlText w:val=""/>
      <w:lvlJc w:val="left"/>
      <w:pPr>
        <w:tabs>
          <w:tab w:val="num" w:pos="432"/>
        </w:tabs>
        <w:ind w:left="432" w:hanging="43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ambri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ambri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ambri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671E47B3"/>
    <w:multiLevelType w:val="hybridMultilevel"/>
    <w:tmpl w:val="C7D24652"/>
    <w:lvl w:ilvl="0" w:tplc="BAFCC416">
      <w:start w:val="1"/>
      <w:numFmt w:val="bullet"/>
      <w:lvlText w:val="•"/>
      <w:lvlJc w:val="left"/>
      <w:pPr>
        <w:ind w:left="1080" w:hanging="360"/>
      </w:pPr>
      <w:rPr>
        <w:rFonts w:ascii="Times New Roman" w:hAnsi="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A2563B2"/>
    <w:multiLevelType w:val="hybridMultilevel"/>
    <w:tmpl w:val="ED6E37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B5A37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6CF550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6E1B5A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75731F55"/>
    <w:multiLevelType w:val="hybridMultilevel"/>
    <w:tmpl w:val="68C4C6AE"/>
    <w:lvl w:ilvl="0" w:tplc="BAFCC416">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D190D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7E490E4F"/>
    <w:multiLevelType w:val="hybridMultilevel"/>
    <w:tmpl w:val="39E8CE5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0"/>
  </w:num>
  <w:num w:numId="4">
    <w:abstractNumId w:val="29"/>
  </w:num>
  <w:num w:numId="5">
    <w:abstractNumId w:val="14"/>
  </w:num>
  <w:num w:numId="6">
    <w:abstractNumId w:val="17"/>
  </w:num>
  <w:num w:numId="7">
    <w:abstractNumId w:val="7"/>
  </w:num>
  <w:num w:numId="8">
    <w:abstractNumId w:val="12"/>
  </w:num>
  <w:num w:numId="9">
    <w:abstractNumId w:val="36"/>
  </w:num>
  <w:num w:numId="10">
    <w:abstractNumId w:val="13"/>
  </w:num>
  <w:num w:numId="11">
    <w:abstractNumId w:val="34"/>
  </w:num>
  <w:num w:numId="12">
    <w:abstractNumId w:val="25"/>
  </w:num>
  <w:num w:numId="13">
    <w:abstractNumId w:val="21"/>
  </w:num>
  <w:num w:numId="14">
    <w:abstractNumId w:val="8"/>
  </w:num>
  <w:num w:numId="15">
    <w:abstractNumId w:val="3"/>
  </w:num>
  <w:num w:numId="16">
    <w:abstractNumId w:val="32"/>
  </w:num>
  <w:num w:numId="17">
    <w:abstractNumId w:val="11"/>
  </w:num>
  <w:num w:numId="18">
    <w:abstractNumId w:val="20"/>
  </w:num>
  <w:num w:numId="19">
    <w:abstractNumId w:val="5"/>
  </w:num>
  <w:num w:numId="20">
    <w:abstractNumId w:val="18"/>
  </w:num>
  <w:num w:numId="21">
    <w:abstractNumId w:val="22"/>
  </w:num>
  <w:num w:numId="22">
    <w:abstractNumId w:val="33"/>
  </w:num>
  <w:num w:numId="23">
    <w:abstractNumId w:val="16"/>
  </w:num>
  <w:num w:numId="24">
    <w:abstractNumId w:val="9"/>
  </w:num>
  <w:num w:numId="25">
    <w:abstractNumId w:val="1"/>
  </w:num>
  <w:num w:numId="26">
    <w:abstractNumId w:val="15"/>
  </w:num>
  <w:num w:numId="27">
    <w:abstractNumId w:val="2"/>
  </w:num>
  <w:num w:numId="28">
    <w:abstractNumId w:val="23"/>
  </w:num>
  <w:num w:numId="29">
    <w:abstractNumId w:val="28"/>
  </w:num>
  <w:num w:numId="30">
    <w:abstractNumId w:val="37"/>
  </w:num>
  <w:num w:numId="31">
    <w:abstractNumId w:val="31"/>
  </w:num>
  <w:num w:numId="32">
    <w:abstractNumId w:val="35"/>
  </w:num>
  <w:num w:numId="33">
    <w:abstractNumId w:val="26"/>
  </w:num>
  <w:num w:numId="34">
    <w:abstractNumId w:val="27"/>
  </w:num>
  <w:num w:numId="35">
    <w:abstractNumId w:val="30"/>
  </w:num>
  <w:num w:numId="36">
    <w:abstractNumId w:val="10"/>
  </w:num>
  <w:num w:numId="37">
    <w:abstractNumId w:val="2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EB"/>
    <w:rsid w:val="000337D4"/>
    <w:rsid w:val="000B414A"/>
    <w:rsid w:val="00101205"/>
    <w:rsid w:val="001178A4"/>
    <w:rsid w:val="001719FE"/>
    <w:rsid w:val="0017241B"/>
    <w:rsid w:val="001E3573"/>
    <w:rsid w:val="001E60DA"/>
    <w:rsid w:val="002633B7"/>
    <w:rsid w:val="002A43EF"/>
    <w:rsid w:val="002B632D"/>
    <w:rsid w:val="0031751B"/>
    <w:rsid w:val="00326D19"/>
    <w:rsid w:val="00372B4A"/>
    <w:rsid w:val="003A430A"/>
    <w:rsid w:val="003B3EEF"/>
    <w:rsid w:val="003D474F"/>
    <w:rsid w:val="0040784B"/>
    <w:rsid w:val="004457A3"/>
    <w:rsid w:val="004A010B"/>
    <w:rsid w:val="005D65B4"/>
    <w:rsid w:val="00652E68"/>
    <w:rsid w:val="0065505D"/>
    <w:rsid w:val="00680672"/>
    <w:rsid w:val="00744A5C"/>
    <w:rsid w:val="007450F2"/>
    <w:rsid w:val="00795DD2"/>
    <w:rsid w:val="007B21DC"/>
    <w:rsid w:val="00847623"/>
    <w:rsid w:val="008A739F"/>
    <w:rsid w:val="008B10B9"/>
    <w:rsid w:val="009502B9"/>
    <w:rsid w:val="00965D12"/>
    <w:rsid w:val="00982BD0"/>
    <w:rsid w:val="00984E4C"/>
    <w:rsid w:val="009D7B23"/>
    <w:rsid w:val="00AB7394"/>
    <w:rsid w:val="00AC26B5"/>
    <w:rsid w:val="00B42F11"/>
    <w:rsid w:val="00C218EC"/>
    <w:rsid w:val="00C26F5C"/>
    <w:rsid w:val="00C50BAD"/>
    <w:rsid w:val="00C77DEB"/>
    <w:rsid w:val="00CC6828"/>
    <w:rsid w:val="00CC7555"/>
    <w:rsid w:val="00CF491D"/>
    <w:rsid w:val="00D34F21"/>
    <w:rsid w:val="00D918A1"/>
    <w:rsid w:val="00E50CB3"/>
    <w:rsid w:val="00E700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E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4457A3"/>
    <w:pPr>
      <w:spacing w:before="100" w:beforeAutospacing="1" w:after="100" w:afterAutospacing="1"/>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57A3"/>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C26F5C"/>
    <w:pPr>
      <w:ind w:left="720"/>
      <w:contextualSpacing/>
    </w:pPr>
  </w:style>
  <w:style w:type="paragraph" w:styleId="BalloonText">
    <w:name w:val="Balloon Text"/>
    <w:basedOn w:val="Normal"/>
    <w:link w:val="BalloonTextChar"/>
    <w:uiPriority w:val="99"/>
    <w:semiHidden/>
    <w:unhideWhenUsed/>
    <w:rsid w:val="002A43EF"/>
    <w:rPr>
      <w:rFonts w:ascii="Tahoma" w:hAnsi="Tahoma" w:cs="Tahoma"/>
      <w:sz w:val="16"/>
      <w:szCs w:val="16"/>
    </w:rPr>
  </w:style>
  <w:style w:type="character" w:customStyle="1" w:styleId="BalloonTextChar">
    <w:name w:val="Balloon Text Char"/>
    <w:basedOn w:val="DefaultParagraphFont"/>
    <w:link w:val="BalloonText"/>
    <w:uiPriority w:val="99"/>
    <w:semiHidden/>
    <w:rsid w:val="002A43EF"/>
    <w:rPr>
      <w:rFonts w:ascii="Tahoma" w:hAnsi="Tahoma" w:cs="Tahoma"/>
      <w:sz w:val="16"/>
      <w:szCs w:val="16"/>
    </w:rPr>
  </w:style>
  <w:style w:type="paragraph" w:styleId="Header">
    <w:name w:val="header"/>
    <w:basedOn w:val="Normal"/>
    <w:link w:val="HeaderChar"/>
    <w:uiPriority w:val="99"/>
    <w:unhideWhenUsed/>
    <w:rsid w:val="00C50BAD"/>
    <w:pPr>
      <w:tabs>
        <w:tab w:val="center" w:pos="4680"/>
        <w:tab w:val="right" w:pos="9360"/>
      </w:tabs>
    </w:pPr>
  </w:style>
  <w:style w:type="character" w:customStyle="1" w:styleId="HeaderChar">
    <w:name w:val="Header Char"/>
    <w:basedOn w:val="DefaultParagraphFont"/>
    <w:link w:val="Header"/>
    <w:uiPriority w:val="99"/>
    <w:rsid w:val="00C50BAD"/>
    <w:rPr>
      <w:rFonts w:ascii="Calibri" w:hAnsi="Calibri" w:cs="Times New Roman"/>
    </w:rPr>
  </w:style>
  <w:style w:type="paragraph" w:styleId="Footer">
    <w:name w:val="footer"/>
    <w:basedOn w:val="Normal"/>
    <w:link w:val="FooterChar"/>
    <w:uiPriority w:val="99"/>
    <w:unhideWhenUsed/>
    <w:rsid w:val="00C50BAD"/>
    <w:pPr>
      <w:tabs>
        <w:tab w:val="center" w:pos="4680"/>
        <w:tab w:val="right" w:pos="9360"/>
      </w:tabs>
    </w:pPr>
  </w:style>
  <w:style w:type="character" w:customStyle="1" w:styleId="FooterChar">
    <w:name w:val="Footer Char"/>
    <w:basedOn w:val="DefaultParagraphFont"/>
    <w:link w:val="Footer"/>
    <w:uiPriority w:val="99"/>
    <w:rsid w:val="00C50BAD"/>
    <w:rPr>
      <w:rFonts w:ascii="Calibri" w:hAnsi="Calibri" w:cs="Times New Roman"/>
    </w:rPr>
  </w:style>
  <w:style w:type="character" w:customStyle="1" w:styleId="Heading1Char">
    <w:name w:val="Heading 1 Char"/>
    <w:basedOn w:val="DefaultParagraphFont"/>
    <w:link w:val="Heading1"/>
    <w:uiPriority w:val="9"/>
    <w:rsid w:val="00C50BAD"/>
    <w:rPr>
      <w:rFonts w:asciiTheme="majorHAnsi" w:eastAsiaTheme="majorEastAsia" w:hAnsiTheme="majorHAnsi" w:cstheme="majorBidi"/>
      <w:b/>
      <w:bCs/>
      <w:color w:val="365F91" w:themeColor="accent1" w:themeShade="BF"/>
      <w:sz w:val="28"/>
      <w:szCs w:val="28"/>
    </w:rPr>
  </w:style>
  <w:style w:type="paragraph" w:customStyle="1" w:styleId="MediumGrid21">
    <w:name w:val="Medium Grid 21"/>
    <w:basedOn w:val="Normal"/>
    <w:qFormat/>
    <w:rsid w:val="00E700B1"/>
    <w:pPr>
      <w:spacing w:before="120" w:after="120" w:line="276" w:lineRule="auto"/>
    </w:pPr>
    <w:rPr>
      <w:rFonts w:ascii="Arial" w:eastAsia="Times New Roman" w:hAnsi="Arial"/>
      <w:sz w:val="20"/>
      <w:szCs w:val="32"/>
      <w:lang w:eastAsia="en-CA"/>
    </w:rPr>
  </w:style>
  <w:style w:type="character" w:styleId="Hyperlink">
    <w:name w:val="Hyperlink"/>
    <w:basedOn w:val="DefaultParagraphFont"/>
    <w:uiPriority w:val="99"/>
    <w:unhideWhenUsed/>
    <w:rsid w:val="00E700B1"/>
    <w:rPr>
      <w:color w:val="0000FF" w:themeColor="hyperlink"/>
      <w:u w:val="single"/>
    </w:rPr>
  </w:style>
  <w:style w:type="character" w:styleId="FollowedHyperlink">
    <w:name w:val="FollowedHyperlink"/>
    <w:basedOn w:val="DefaultParagraphFont"/>
    <w:uiPriority w:val="99"/>
    <w:semiHidden/>
    <w:unhideWhenUsed/>
    <w:rsid w:val="00E700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E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4457A3"/>
    <w:pPr>
      <w:spacing w:before="100" w:beforeAutospacing="1" w:after="100" w:afterAutospacing="1"/>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57A3"/>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C26F5C"/>
    <w:pPr>
      <w:ind w:left="720"/>
      <w:contextualSpacing/>
    </w:pPr>
  </w:style>
  <w:style w:type="paragraph" w:styleId="BalloonText">
    <w:name w:val="Balloon Text"/>
    <w:basedOn w:val="Normal"/>
    <w:link w:val="BalloonTextChar"/>
    <w:uiPriority w:val="99"/>
    <w:semiHidden/>
    <w:unhideWhenUsed/>
    <w:rsid w:val="002A43EF"/>
    <w:rPr>
      <w:rFonts w:ascii="Tahoma" w:hAnsi="Tahoma" w:cs="Tahoma"/>
      <w:sz w:val="16"/>
      <w:szCs w:val="16"/>
    </w:rPr>
  </w:style>
  <w:style w:type="character" w:customStyle="1" w:styleId="BalloonTextChar">
    <w:name w:val="Balloon Text Char"/>
    <w:basedOn w:val="DefaultParagraphFont"/>
    <w:link w:val="BalloonText"/>
    <w:uiPriority w:val="99"/>
    <w:semiHidden/>
    <w:rsid w:val="002A43EF"/>
    <w:rPr>
      <w:rFonts w:ascii="Tahoma" w:hAnsi="Tahoma" w:cs="Tahoma"/>
      <w:sz w:val="16"/>
      <w:szCs w:val="16"/>
    </w:rPr>
  </w:style>
  <w:style w:type="paragraph" w:styleId="Header">
    <w:name w:val="header"/>
    <w:basedOn w:val="Normal"/>
    <w:link w:val="HeaderChar"/>
    <w:uiPriority w:val="99"/>
    <w:unhideWhenUsed/>
    <w:rsid w:val="00C50BAD"/>
    <w:pPr>
      <w:tabs>
        <w:tab w:val="center" w:pos="4680"/>
        <w:tab w:val="right" w:pos="9360"/>
      </w:tabs>
    </w:pPr>
  </w:style>
  <w:style w:type="character" w:customStyle="1" w:styleId="HeaderChar">
    <w:name w:val="Header Char"/>
    <w:basedOn w:val="DefaultParagraphFont"/>
    <w:link w:val="Header"/>
    <w:uiPriority w:val="99"/>
    <w:rsid w:val="00C50BAD"/>
    <w:rPr>
      <w:rFonts w:ascii="Calibri" w:hAnsi="Calibri" w:cs="Times New Roman"/>
    </w:rPr>
  </w:style>
  <w:style w:type="paragraph" w:styleId="Footer">
    <w:name w:val="footer"/>
    <w:basedOn w:val="Normal"/>
    <w:link w:val="FooterChar"/>
    <w:uiPriority w:val="99"/>
    <w:unhideWhenUsed/>
    <w:rsid w:val="00C50BAD"/>
    <w:pPr>
      <w:tabs>
        <w:tab w:val="center" w:pos="4680"/>
        <w:tab w:val="right" w:pos="9360"/>
      </w:tabs>
    </w:pPr>
  </w:style>
  <w:style w:type="character" w:customStyle="1" w:styleId="FooterChar">
    <w:name w:val="Footer Char"/>
    <w:basedOn w:val="DefaultParagraphFont"/>
    <w:link w:val="Footer"/>
    <w:uiPriority w:val="99"/>
    <w:rsid w:val="00C50BAD"/>
    <w:rPr>
      <w:rFonts w:ascii="Calibri" w:hAnsi="Calibri" w:cs="Times New Roman"/>
    </w:rPr>
  </w:style>
  <w:style w:type="character" w:customStyle="1" w:styleId="Heading1Char">
    <w:name w:val="Heading 1 Char"/>
    <w:basedOn w:val="DefaultParagraphFont"/>
    <w:link w:val="Heading1"/>
    <w:uiPriority w:val="9"/>
    <w:rsid w:val="00C50BAD"/>
    <w:rPr>
      <w:rFonts w:asciiTheme="majorHAnsi" w:eastAsiaTheme="majorEastAsia" w:hAnsiTheme="majorHAnsi" w:cstheme="majorBidi"/>
      <w:b/>
      <w:bCs/>
      <w:color w:val="365F91" w:themeColor="accent1" w:themeShade="BF"/>
      <w:sz w:val="28"/>
      <w:szCs w:val="28"/>
    </w:rPr>
  </w:style>
  <w:style w:type="paragraph" w:customStyle="1" w:styleId="MediumGrid21">
    <w:name w:val="Medium Grid 21"/>
    <w:basedOn w:val="Normal"/>
    <w:qFormat/>
    <w:rsid w:val="00E700B1"/>
    <w:pPr>
      <w:spacing w:before="120" w:after="120" w:line="276" w:lineRule="auto"/>
    </w:pPr>
    <w:rPr>
      <w:rFonts w:ascii="Arial" w:eastAsia="Times New Roman" w:hAnsi="Arial"/>
      <w:sz w:val="20"/>
      <w:szCs w:val="32"/>
      <w:lang w:eastAsia="en-CA"/>
    </w:rPr>
  </w:style>
  <w:style w:type="character" w:styleId="Hyperlink">
    <w:name w:val="Hyperlink"/>
    <w:basedOn w:val="DefaultParagraphFont"/>
    <w:uiPriority w:val="99"/>
    <w:unhideWhenUsed/>
    <w:rsid w:val="00E700B1"/>
    <w:rPr>
      <w:color w:val="0000FF" w:themeColor="hyperlink"/>
      <w:u w:val="single"/>
    </w:rPr>
  </w:style>
  <w:style w:type="character" w:styleId="FollowedHyperlink">
    <w:name w:val="FollowedHyperlink"/>
    <w:basedOn w:val="DefaultParagraphFont"/>
    <w:uiPriority w:val="99"/>
    <w:semiHidden/>
    <w:unhideWhenUsed/>
    <w:rsid w:val="00E700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2280">
      <w:bodyDiv w:val="1"/>
      <w:marLeft w:val="0"/>
      <w:marRight w:val="0"/>
      <w:marTop w:val="0"/>
      <w:marBottom w:val="0"/>
      <w:divBdr>
        <w:top w:val="none" w:sz="0" w:space="0" w:color="auto"/>
        <w:left w:val="none" w:sz="0" w:space="0" w:color="auto"/>
        <w:bottom w:val="none" w:sz="0" w:space="0" w:color="auto"/>
        <w:right w:val="none" w:sz="0" w:space="0" w:color="auto"/>
      </w:divBdr>
    </w:div>
    <w:div w:id="559244940">
      <w:bodyDiv w:val="1"/>
      <w:marLeft w:val="0"/>
      <w:marRight w:val="0"/>
      <w:marTop w:val="0"/>
      <w:marBottom w:val="0"/>
      <w:divBdr>
        <w:top w:val="none" w:sz="0" w:space="0" w:color="auto"/>
        <w:left w:val="none" w:sz="0" w:space="0" w:color="auto"/>
        <w:bottom w:val="none" w:sz="0" w:space="0" w:color="auto"/>
        <w:right w:val="none" w:sz="0" w:space="0" w:color="auto"/>
      </w:divBdr>
      <w:divsChild>
        <w:div w:id="985935777">
          <w:marLeft w:val="547"/>
          <w:marRight w:val="0"/>
          <w:marTop w:val="0"/>
          <w:marBottom w:val="0"/>
          <w:divBdr>
            <w:top w:val="none" w:sz="0" w:space="0" w:color="auto"/>
            <w:left w:val="none" w:sz="0" w:space="0" w:color="auto"/>
            <w:bottom w:val="none" w:sz="0" w:space="0" w:color="auto"/>
            <w:right w:val="none" w:sz="0" w:space="0" w:color="auto"/>
          </w:divBdr>
        </w:div>
        <w:div w:id="1741752870">
          <w:marLeft w:val="547"/>
          <w:marRight w:val="0"/>
          <w:marTop w:val="0"/>
          <w:marBottom w:val="0"/>
          <w:divBdr>
            <w:top w:val="none" w:sz="0" w:space="0" w:color="auto"/>
            <w:left w:val="none" w:sz="0" w:space="0" w:color="auto"/>
            <w:bottom w:val="none" w:sz="0" w:space="0" w:color="auto"/>
            <w:right w:val="none" w:sz="0" w:space="0" w:color="auto"/>
          </w:divBdr>
        </w:div>
        <w:div w:id="190649867">
          <w:marLeft w:val="547"/>
          <w:marRight w:val="0"/>
          <w:marTop w:val="0"/>
          <w:marBottom w:val="0"/>
          <w:divBdr>
            <w:top w:val="none" w:sz="0" w:space="0" w:color="auto"/>
            <w:left w:val="none" w:sz="0" w:space="0" w:color="auto"/>
            <w:bottom w:val="none" w:sz="0" w:space="0" w:color="auto"/>
            <w:right w:val="none" w:sz="0" w:space="0" w:color="auto"/>
          </w:divBdr>
        </w:div>
        <w:div w:id="1272931564">
          <w:marLeft w:val="547"/>
          <w:marRight w:val="0"/>
          <w:marTop w:val="0"/>
          <w:marBottom w:val="0"/>
          <w:divBdr>
            <w:top w:val="none" w:sz="0" w:space="0" w:color="auto"/>
            <w:left w:val="none" w:sz="0" w:space="0" w:color="auto"/>
            <w:bottom w:val="none" w:sz="0" w:space="0" w:color="auto"/>
            <w:right w:val="none" w:sz="0" w:space="0" w:color="auto"/>
          </w:divBdr>
        </w:div>
        <w:div w:id="181629617">
          <w:marLeft w:val="547"/>
          <w:marRight w:val="0"/>
          <w:marTop w:val="0"/>
          <w:marBottom w:val="0"/>
          <w:divBdr>
            <w:top w:val="none" w:sz="0" w:space="0" w:color="auto"/>
            <w:left w:val="none" w:sz="0" w:space="0" w:color="auto"/>
            <w:bottom w:val="none" w:sz="0" w:space="0" w:color="auto"/>
            <w:right w:val="none" w:sz="0" w:space="0" w:color="auto"/>
          </w:divBdr>
        </w:div>
        <w:div w:id="757168598">
          <w:marLeft w:val="547"/>
          <w:marRight w:val="0"/>
          <w:marTop w:val="0"/>
          <w:marBottom w:val="0"/>
          <w:divBdr>
            <w:top w:val="none" w:sz="0" w:space="0" w:color="auto"/>
            <w:left w:val="none" w:sz="0" w:space="0" w:color="auto"/>
            <w:bottom w:val="none" w:sz="0" w:space="0" w:color="auto"/>
            <w:right w:val="none" w:sz="0" w:space="0" w:color="auto"/>
          </w:divBdr>
        </w:div>
      </w:divsChild>
    </w:div>
    <w:div w:id="1300501258">
      <w:bodyDiv w:val="1"/>
      <w:marLeft w:val="0"/>
      <w:marRight w:val="0"/>
      <w:marTop w:val="0"/>
      <w:marBottom w:val="0"/>
      <w:divBdr>
        <w:top w:val="none" w:sz="0" w:space="0" w:color="auto"/>
        <w:left w:val="none" w:sz="0" w:space="0" w:color="auto"/>
        <w:bottom w:val="none" w:sz="0" w:space="0" w:color="auto"/>
        <w:right w:val="none" w:sz="0" w:space="0" w:color="auto"/>
      </w:divBdr>
    </w:div>
    <w:div w:id="14050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EarlyYears/SpecialEducation/SpecialEducationPlan.asp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ind.gov.on.ca/?searchType=simple&amp;owner=edu&amp;url=&amp;collection=educationtcu&amp;offset=0&amp;lang=en&amp;type=ANY&amp;q=Education+Fu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fis.fma.csc.gov.on.ca/faab/Section_23/16-17/CTCC%20Guidelines%202016-17.pdf" TargetMode="External"/><Relationship Id="rId4" Type="http://schemas.openxmlformats.org/officeDocument/2006/relationships/settings" Target="settings.xml"/><Relationship Id="rId9" Type="http://schemas.openxmlformats.org/officeDocument/2006/relationships/hyperlink" Target="http://edu.gov.on.ca/eng/document/policy/os/onschools_2017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Uton</dc:creator>
  <cp:lastModifiedBy>Ratsep, Margo</cp:lastModifiedBy>
  <cp:revision>4</cp:revision>
  <dcterms:created xsi:type="dcterms:W3CDTF">2017-09-27T23:58:00Z</dcterms:created>
  <dcterms:modified xsi:type="dcterms:W3CDTF">2017-09-27T23:59:00Z</dcterms:modified>
</cp:coreProperties>
</file>