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 w:rsidR="002D2CF7">
        <w:rPr>
          <w:rFonts w:ascii="Arial Narrow" w:hAnsi="Arial Narrow" w:cs="Arial"/>
          <w:b/>
          <w:color w:val="000000"/>
          <w:sz w:val="22"/>
          <w:szCs w:val="22"/>
        </w:rPr>
        <w:t>Tuesday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F0472">
        <w:rPr>
          <w:rFonts w:ascii="Arial Narrow" w:hAnsi="Arial Narrow" w:cs="Arial"/>
          <w:b/>
          <w:color w:val="000000"/>
          <w:sz w:val="22"/>
          <w:szCs w:val="22"/>
        </w:rPr>
        <w:t>September 12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A201D7">
        <w:rPr>
          <w:rFonts w:ascii="Arial Narrow" w:hAnsi="Arial Narrow" w:cs="Arial"/>
          <w:b/>
          <w:color w:val="000000"/>
          <w:szCs w:val="22"/>
        </w:rPr>
        <w:t>3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5319DC" w:rsidRPr="00C203D4" w:rsidRDefault="005A755E" w:rsidP="00BA371B">
      <w:pPr>
        <w:pStyle w:val="aaSquat"/>
        <w:ind w:left="64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</w:t>
      </w:r>
      <w:r w:rsidR="00BA371B" w:rsidRPr="00C203D4">
        <w:rPr>
          <w:rFonts w:ascii="Arial Narrow" w:hAnsi="Arial Narrow" w:cs="Arial"/>
          <w:b/>
          <w:sz w:val="22"/>
          <w:szCs w:val="22"/>
        </w:rPr>
        <w:t>5050 Yonge Street, Boardroom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BA371B" w:rsidRDefault="0067331F" w:rsidP="00BA371B">
      <w:pPr>
        <w:pStyle w:val="aaBody"/>
        <w:tabs>
          <w:tab w:val="left" w:pos="900"/>
        </w:tabs>
        <w:spacing w:after="120"/>
        <w:ind w:left="-720"/>
        <w:jc w:val="center"/>
        <w:rPr>
          <w:rFonts w:ascii="Arial Narrow" w:hAnsi="Arial Narrow" w:cs="Arial"/>
          <w:b/>
          <w:color w:val="000000"/>
          <w:spacing w:val="-10"/>
          <w:sz w:val="16"/>
          <w:szCs w:val="16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DRAFT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  <w:r w:rsidR="00103F9D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</w:p>
    <w:tbl>
      <w:tblPr>
        <w:tblW w:w="108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5182"/>
        <w:gridCol w:w="1952"/>
        <w:gridCol w:w="1260"/>
        <w:gridCol w:w="1238"/>
      </w:tblGrid>
      <w:tr w:rsidR="009261DD" w:rsidRPr="00380838" w:rsidTr="00BA371B">
        <w:trPr>
          <w:trHeight w:val="567"/>
          <w:tblHeader/>
          <w:jc w:val="center"/>
        </w:trPr>
        <w:tc>
          <w:tcPr>
            <w:tcW w:w="1172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82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00A93104">
        <w:trPr>
          <w:trHeight w:val="385"/>
          <w:jc w:val="center"/>
        </w:trPr>
        <w:tc>
          <w:tcPr>
            <w:tcW w:w="1172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82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60113D" w:rsidTr="00A93104">
        <w:trPr>
          <w:trHeight w:val="498"/>
          <w:jc w:val="center"/>
        </w:trPr>
        <w:tc>
          <w:tcPr>
            <w:tcW w:w="1172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 AM</w:t>
            </w:r>
          </w:p>
        </w:tc>
        <w:tc>
          <w:tcPr>
            <w:tcW w:w="518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385"/>
          <w:jc w:val="center"/>
        </w:trPr>
        <w:tc>
          <w:tcPr>
            <w:tcW w:w="117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82" w:type="dxa"/>
            <w:vAlign w:val="center"/>
          </w:tcPr>
          <w:p w:rsidR="00997C76" w:rsidRPr="002A657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385"/>
          <w:jc w:val="center"/>
        </w:trPr>
        <w:tc>
          <w:tcPr>
            <w:tcW w:w="1172" w:type="dxa"/>
            <w:vAlign w:val="center"/>
          </w:tcPr>
          <w:p w:rsidR="00997C76" w:rsidRPr="0060113D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82" w:type="dxa"/>
            <w:vAlign w:val="center"/>
          </w:tcPr>
          <w:p w:rsidR="00997C76" w:rsidRPr="0060113D" w:rsidRDefault="00997C76" w:rsidP="00CD39F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CD39FD">
              <w:rPr>
                <w:rFonts w:asciiTheme="minorHAnsi" w:eastAsiaTheme="minorEastAsia" w:hAnsiTheme="minorHAnsi" w:cstheme="minorBidi"/>
                <w:color w:val="000000" w:themeColor="text1"/>
              </w:rPr>
              <w:t>June 13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>, 2017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FD4AC9">
        <w:trPr>
          <w:trHeight w:val="453"/>
          <w:jc w:val="center"/>
        </w:trPr>
        <w:tc>
          <w:tcPr>
            <w:tcW w:w="1172" w:type="dxa"/>
            <w:vAlign w:val="center"/>
          </w:tcPr>
          <w:p w:rsidR="00997C76" w:rsidRPr="0060113D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</w:t>
            </w:r>
            <w:r w:rsidR="008B427C"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AM </w:t>
            </w:r>
          </w:p>
        </w:tc>
        <w:tc>
          <w:tcPr>
            <w:tcW w:w="5182" w:type="dxa"/>
          </w:tcPr>
          <w:p w:rsidR="00997C76" w:rsidRPr="005E4D6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997C76" w:rsidRPr="005E4D6D" w:rsidRDefault="00997C76" w:rsidP="00997C7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FD4AC9" w:rsidRPr="008B2EBF" w:rsidTr="00FD4AC9">
        <w:trPr>
          <w:trHeight w:val="453"/>
          <w:jc w:val="center"/>
        </w:trPr>
        <w:tc>
          <w:tcPr>
            <w:tcW w:w="1172" w:type="dxa"/>
            <w:vAlign w:val="center"/>
          </w:tcPr>
          <w:p w:rsidR="00FD4AC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8:25 AM</w:t>
            </w:r>
          </w:p>
        </w:tc>
        <w:tc>
          <w:tcPr>
            <w:tcW w:w="5182" w:type="dxa"/>
          </w:tcPr>
          <w:p w:rsidR="00FD4AC9" w:rsidRPr="00D679A5" w:rsidRDefault="00634383" w:rsidP="00C56510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 w:rsidRPr="00C56510">
              <w:rPr>
                <w:rFonts w:asciiTheme="minorHAnsi" w:hAnsiTheme="minorHAnsi" w:cs="Arial"/>
                <w:color w:val="000000"/>
                <w:szCs w:val="22"/>
              </w:rPr>
              <w:t>Guest  from Business Development – Use of Signage/Banners to Advertise External Programs</w:t>
            </w:r>
            <w:r w:rsidR="00C56510" w:rsidRPr="00C5651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952" w:type="dxa"/>
          </w:tcPr>
          <w:p w:rsidR="00FD4AC9" w:rsidRPr="1D4EF443" w:rsidRDefault="002B2ED9" w:rsidP="00997C76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Susanna Siou, Manager Business Development</w:t>
            </w:r>
          </w:p>
        </w:tc>
        <w:tc>
          <w:tcPr>
            <w:tcW w:w="1260" w:type="dxa"/>
            <w:vAlign w:val="center"/>
          </w:tcPr>
          <w:p w:rsidR="00FD4AC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20 minutes</w:t>
            </w:r>
          </w:p>
        </w:tc>
        <w:tc>
          <w:tcPr>
            <w:tcW w:w="1238" w:type="dxa"/>
          </w:tcPr>
          <w:p w:rsidR="00FD4AC9" w:rsidRPr="00BA371B" w:rsidRDefault="00C56510" w:rsidP="00997C76">
            <w:pPr>
              <w:spacing w:before="60" w:after="60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BA371B">
              <w:rPr>
                <w:rFonts w:asciiTheme="minorHAnsi" w:hAnsiTheme="minorHAnsi" w:cs="Arial"/>
                <w:b/>
                <w:color w:val="000000"/>
                <w:szCs w:val="22"/>
              </w:rPr>
              <w:t>To be confirmed</w:t>
            </w:r>
          </w:p>
        </w:tc>
      </w:tr>
      <w:tr w:rsidR="00997C76" w:rsidRPr="008B2EBF" w:rsidTr="00BA371B">
        <w:trPr>
          <w:trHeight w:val="1245"/>
          <w:jc w:val="center"/>
        </w:trPr>
        <w:tc>
          <w:tcPr>
            <w:tcW w:w="1172" w:type="dxa"/>
            <w:vAlign w:val="center"/>
          </w:tcPr>
          <w:p w:rsidR="00997C76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8:4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5 AM</w:t>
            </w:r>
          </w:p>
        </w:tc>
        <w:tc>
          <w:tcPr>
            <w:tcW w:w="5182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Delegations </w:t>
            </w:r>
          </w:p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</w:p>
          <w:p w:rsidR="00F31D74" w:rsidRDefault="00A201D7" w:rsidP="00F31D7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</w:p>
          <w:p w:rsidR="00997C76" w:rsidRPr="0060113D" w:rsidRDefault="00A201D7" w:rsidP="00F31D7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</w:p>
        </w:tc>
        <w:tc>
          <w:tcPr>
            <w:tcW w:w="1952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E51E0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5 minutes and 10 </w:t>
            </w:r>
            <w:r w:rsidR="00600782">
              <w:rPr>
                <w:rFonts w:asciiTheme="minorHAnsi" w:hAnsiTheme="minorHAnsi" w:cs="Arial"/>
                <w:color w:val="000000"/>
                <w:szCs w:val="22"/>
              </w:rPr>
              <w:t>-minute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discussion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E51E0" w:rsidRPr="008B2EBF" w:rsidTr="00BA371B">
        <w:trPr>
          <w:trHeight w:val="390"/>
          <w:jc w:val="center"/>
        </w:trPr>
        <w:tc>
          <w:tcPr>
            <w:tcW w:w="1172" w:type="dxa"/>
            <w:vAlign w:val="center"/>
          </w:tcPr>
          <w:p w:rsidR="009E51E0" w:rsidRDefault="009E51E0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9:00 AM</w:t>
            </w:r>
          </w:p>
        </w:tc>
        <w:tc>
          <w:tcPr>
            <w:tcW w:w="5182" w:type="dxa"/>
            <w:vAlign w:val="center"/>
          </w:tcPr>
          <w:p w:rsidR="009E51E0" w:rsidRDefault="009E51E0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City’s Sport Plan</w:t>
            </w:r>
          </w:p>
        </w:tc>
        <w:tc>
          <w:tcPr>
            <w:tcW w:w="1952" w:type="dxa"/>
          </w:tcPr>
          <w:p w:rsidR="009E51E0" w:rsidRPr="0060113D" w:rsidRDefault="009E51E0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</w:tc>
        <w:tc>
          <w:tcPr>
            <w:tcW w:w="1260" w:type="dxa"/>
            <w:vAlign w:val="center"/>
          </w:tcPr>
          <w:p w:rsidR="009E51E0" w:rsidRDefault="009E51E0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minutes</w:t>
            </w:r>
          </w:p>
        </w:tc>
        <w:tc>
          <w:tcPr>
            <w:tcW w:w="1238" w:type="dxa"/>
          </w:tcPr>
          <w:p w:rsidR="009E51E0" w:rsidRPr="0060113D" w:rsidRDefault="009E51E0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D640E">
        <w:trPr>
          <w:trHeight w:val="2442"/>
          <w:jc w:val="center"/>
        </w:trPr>
        <w:tc>
          <w:tcPr>
            <w:tcW w:w="1172" w:type="dxa"/>
          </w:tcPr>
          <w:p w:rsidR="00997C76" w:rsidRPr="00AD0083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9:05</w:t>
            </w:r>
            <w:r w:rsidR="00A201D7"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AD0083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82" w:type="dxa"/>
            <w:shd w:val="clear" w:color="auto" w:fill="auto"/>
          </w:tcPr>
          <w:p w:rsidR="00997C76" w:rsidRPr="002B2ED9" w:rsidRDefault="00997C76" w:rsidP="00997C76">
            <w:pPr>
              <w:spacing w:before="60" w:after="60"/>
              <w:rPr>
                <w:rFonts w:asciiTheme="minorHAnsi" w:hAnsiTheme="minorHAnsi" w:cs="Arial"/>
                <w:i/>
                <w:color w:val="000000"/>
                <w:szCs w:val="22"/>
              </w:rPr>
            </w:pPr>
            <w:r w:rsidRPr="002B2ED9">
              <w:rPr>
                <w:rFonts w:asciiTheme="minorHAnsi" w:hAnsiTheme="minorHAnsi" w:cs="Arial"/>
                <w:i/>
                <w:color w:val="000000"/>
                <w:szCs w:val="22"/>
              </w:rPr>
              <w:t>Permit Unit</w:t>
            </w:r>
            <w:r w:rsidR="002B2ED9" w:rsidRPr="002B2ED9">
              <w:rPr>
                <w:rFonts w:asciiTheme="minorHAnsi" w:hAnsiTheme="minorHAnsi" w:cs="Arial"/>
                <w:i/>
                <w:color w:val="000000"/>
                <w:szCs w:val="22"/>
              </w:rPr>
              <w:t xml:space="preserve"> Update:</w:t>
            </w:r>
          </w:p>
          <w:p w:rsidR="00D679A5" w:rsidRDefault="00D679A5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>
              <w:t xml:space="preserve">Follow up:  </w:t>
            </w:r>
            <w:r w:rsidR="00AE3D29" w:rsidRPr="00AD0083">
              <w:t>P011, Community Use of Board Facilities Policy Review (Phase I)</w:t>
            </w:r>
            <w:r>
              <w:t xml:space="preserve">: </w:t>
            </w:r>
          </w:p>
          <w:p w:rsidR="00D679A5" w:rsidRDefault="00D679A5" w:rsidP="00D679A5">
            <w:pPr>
              <w:pStyle w:val="ListParagraph"/>
              <w:numPr>
                <w:ilvl w:val="1"/>
                <w:numId w:val="33"/>
              </w:numPr>
              <w:spacing w:before="60" w:after="60"/>
            </w:pPr>
            <w:r>
              <w:t xml:space="preserve">Where advertised, </w:t>
            </w:r>
          </w:p>
          <w:p w:rsidR="002B2ED9" w:rsidRDefault="00D679A5" w:rsidP="002B2ED9">
            <w:pPr>
              <w:pStyle w:val="ListParagraph"/>
              <w:numPr>
                <w:ilvl w:val="1"/>
                <w:numId w:val="33"/>
              </w:numPr>
              <w:spacing w:before="60" w:after="60"/>
            </w:pPr>
            <w:r>
              <w:t xml:space="preserve">Definition of ‘facilitated focus group’ </w:t>
            </w:r>
          </w:p>
          <w:p w:rsidR="002B2ED9" w:rsidRPr="00AD640E" w:rsidRDefault="002B2ED9" w:rsidP="002B2ED9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2B2ED9" w:rsidRPr="002B2ED9" w:rsidRDefault="002B2ED9" w:rsidP="002B2ED9">
            <w:pPr>
              <w:pStyle w:val="ListParagraph"/>
              <w:spacing w:before="60" w:after="60"/>
              <w:ind w:left="0"/>
              <w:rPr>
                <w:i/>
              </w:rPr>
            </w:pPr>
            <w:r w:rsidRPr="002B2ED9">
              <w:rPr>
                <w:rFonts w:asciiTheme="minorHAnsi" w:hAnsiTheme="minorHAnsi" w:cs="Arial"/>
                <w:i/>
                <w:color w:val="000000"/>
              </w:rPr>
              <w:t>Community Use of Schools  Update:</w:t>
            </w:r>
          </w:p>
          <w:p w:rsidR="001A1552" w:rsidRPr="00AD0083" w:rsidRDefault="00FD4AC9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 w:rsidRPr="002B2ED9">
              <w:t>CUS – PSI Operational Guidelines</w:t>
            </w:r>
          </w:p>
        </w:tc>
        <w:tc>
          <w:tcPr>
            <w:tcW w:w="1952" w:type="dxa"/>
            <w:shd w:val="clear" w:color="auto" w:fill="auto"/>
          </w:tcPr>
          <w:p w:rsidR="002B2ED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Ndaba Njobo</w:t>
            </w:r>
            <w:r w:rsidR="00AE3D29"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  <w:p w:rsidR="002B2ED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2B2ED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2B2ED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2B2ED9" w:rsidRDefault="002B2ED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Pr="00AD0083" w:rsidRDefault="00AE3D29" w:rsidP="00AD640E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AD0083">
              <w:rPr>
                <w:rFonts w:asciiTheme="minorHAnsi" w:hAnsiTheme="minorHAnsi" w:cs="Arial"/>
                <w:color w:val="000000"/>
                <w:szCs w:val="22"/>
              </w:rPr>
              <w:t>Ugonma Ekeanyanwu</w:t>
            </w:r>
          </w:p>
        </w:tc>
        <w:tc>
          <w:tcPr>
            <w:tcW w:w="1260" w:type="dxa"/>
            <w:shd w:val="clear" w:color="auto" w:fill="auto"/>
          </w:tcPr>
          <w:p w:rsidR="00997C76" w:rsidRPr="00AD0083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AD0083">
              <w:rPr>
                <w:rFonts w:asciiTheme="minorHAnsi" w:hAnsiTheme="minorHAnsi" w:cs="Arial"/>
                <w:color w:val="000000"/>
                <w:szCs w:val="22"/>
              </w:rPr>
              <w:t>60</w:t>
            </w:r>
            <w:r w:rsidR="00A93104"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997C76" w:rsidRPr="00AD0083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BA371B">
        <w:trPr>
          <w:trHeight w:val="1308"/>
          <w:jc w:val="center"/>
        </w:trPr>
        <w:tc>
          <w:tcPr>
            <w:tcW w:w="1172" w:type="dxa"/>
            <w:vAlign w:val="center"/>
          </w:tcPr>
          <w:p w:rsidR="00997C76" w:rsidRPr="0060113D" w:rsidRDefault="002B2ED9" w:rsidP="00CD39F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10:05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82" w:type="dxa"/>
            <w:shd w:val="clear" w:color="auto" w:fill="auto"/>
          </w:tcPr>
          <w:p w:rsidR="00997C76" w:rsidRPr="00A93104" w:rsidRDefault="00997C76" w:rsidP="00997C76">
            <w:p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Outstanding Action Items:</w:t>
            </w:r>
          </w:p>
          <w:p w:rsidR="00463239" w:rsidRPr="00A93104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CUSAC Advocacy Sub committee</w:t>
            </w:r>
          </w:p>
          <w:p w:rsidR="00463239" w:rsidRPr="00A93104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Pools Working Group update</w:t>
            </w:r>
          </w:p>
          <w:p w:rsidR="00CC461D" w:rsidRDefault="00CC461D" w:rsidP="00A201D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Equity Policy and our categories</w:t>
            </w:r>
          </w:p>
          <w:p w:rsidR="00BC00DA" w:rsidRPr="00A93104" w:rsidRDefault="00BC00DA" w:rsidP="00A201D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School Boards Committee: next meeting?</w:t>
            </w:r>
          </w:p>
        </w:tc>
        <w:tc>
          <w:tcPr>
            <w:tcW w:w="1952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A201D7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CC461D" w:rsidRDefault="00CC461D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  <w:p w:rsidR="005B44F8" w:rsidRPr="001E6CB1" w:rsidRDefault="005B44F8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E6CB1" w:rsidRDefault="00CC461D" w:rsidP="002B2ED9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</w:t>
            </w:r>
            <w:r w:rsidR="002B2ED9"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A93104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00BA371B">
        <w:trPr>
          <w:trHeight w:val="237"/>
          <w:jc w:val="center"/>
        </w:trPr>
        <w:tc>
          <w:tcPr>
            <w:tcW w:w="1172" w:type="dxa"/>
            <w:vAlign w:val="center"/>
          </w:tcPr>
          <w:p w:rsidR="00A201D7" w:rsidRPr="1D4EF443" w:rsidRDefault="002B2ED9" w:rsidP="00A201D7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10:15</w:t>
            </w:r>
            <w:r w:rsidR="00A201D7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A201D7" w:rsidRPr="00A20558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8B2EBF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01D7" w:rsidRDefault="002B2ED9" w:rsidP="002B2ED9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</w:t>
            </w:r>
            <w:r w:rsidR="00CD39F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A93104">
              <w:rPr>
                <w:rFonts w:asciiTheme="minorHAnsi" w:hAnsiTheme="minorHAnsi" w:cs="Arial"/>
                <w:color w:val="000000"/>
                <w:szCs w:val="22"/>
              </w:rPr>
              <w:t>m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00BA371B">
        <w:trPr>
          <w:trHeight w:val="192"/>
          <w:jc w:val="center"/>
        </w:trPr>
        <w:tc>
          <w:tcPr>
            <w:tcW w:w="1172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10:25 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AM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201D7" w:rsidRPr="001A2A2C" w:rsidRDefault="00A201D7" w:rsidP="00A201D7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A2A2C">
              <w:rPr>
                <w:rFonts w:asciiTheme="minorHAnsi" w:hAnsiTheme="minorHAnsi" w:cstheme="minorHAnsi"/>
              </w:rPr>
              <w:t>5</w:t>
            </w:r>
            <w:r w:rsidR="00A93104">
              <w:rPr>
                <w:rFonts w:asciiTheme="minorHAnsi" w:hAnsiTheme="minorHAnsi" w:cstheme="minorHAnsi"/>
                <w:color w:val="000000"/>
                <w:szCs w:val="22"/>
              </w:rPr>
              <w:t xml:space="preserve"> m</w:t>
            </w:r>
            <w:r w:rsidRPr="001A2A2C">
              <w:rPr>
                <w:rFonts w:asciiTheme="minorHAnsi" w:hAnsiTheme="minorHAnsi" w:cstheme="minorHAnsi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00BA371B">
        <w:trPr>
          <w:trHeight w:val="867"/>
          <w:jc w:val="center"/>
        </w:trPr>
        <w:tc>
          <w:tcPr>
            <w:tcW w:w="1172" w:type="dxa"/>
            <w:vAlign w:val="center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10:30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182" w:type="dxa"/>
            <w:shd w:val="clear" w:color="auto" w:fill="auto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A201D7" w:rsidRPr="00E52716" w:rsidRDefault="002B2ED9" w:rsidP="002B2ED9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Next Meeting:  </w:t>
            </w:r>
            <w:r w:rsidR="00CD39FD" w:rsidRPr="002B2ED9">
              <w:rPr>
                <w:rFonts w:asciiTheme="minorHAnsi" w:hAnsiTheme="minorHAnsi" w:cs="Arial"/>
                <w:color w:val="000000"/>
                <w:szCs w:val="22"/>
              </w:rPr>
              <w:t>October 10</w:t>
            </w:r>
            <w:r w:rsidR="00A201D7" w:rsidRPr="002B2ED9">
              <w:rPr>
                <w:rFonts w:asciiTheme="minorHAnsi" w:hAnsiTheme="minorHAnsi" w:cs="Arial"/>
                <w:color w:val="000000"/>
                <w:szCs w:val="22"/>
              </w:rPr>
              <w:t>, 2017</w:t>
            </w:r>
            <w:r w:rsidR="00CD39FD" w:rsidRPr="002B2ED9">
              <w:rPr>
                <w:rFonts w:asciiTheme="minorHAnsi" w:hAnsiTheme="minorHAnsi" w:cs="Arial"/>
                <w:color w:val="000000"/>
                <w:szCs w:val="22"/>
              </w:rPr>
              <w:t xml:space="preserve"> –</w:t>
            </w:r>
            <w:r w:rsidRPr="002B2ED9">
              <w:rPr>
                <w:rFonts w:asciiTheme="minorHAnsi" w:hAnsiTheme="minorHAnsi" w:cs="Arial"/>
                <w:color w:val="000000"/>
                <w:szCs w:val="22"/>
              </w:rPr>
              <w:t xml:space="preserve"> 5050 Yonge Street,</w:t>
            </w:r>
            <w:r w:rsidR="00AD640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2B2ED9">
              <w:rPr>
                <w:rFonts w:asciiTheme="minorHAnsi" w:hAnsiTheme="minorHAnsi" w:cs="Arial"/>
                <w:szCs w:val="22"/>
              </w:rPr>
              <w:t>Boardroom</w:t>
            </w:r>
          </w:p>
        </w:tc>
        <w:tc>
          <w:tcPr>
            <w:tcW w:w="1952" w:type="dxa"/>
            <w:shd w:val="clear" w:color="auto" w:fill="auto"/>
          </w:tcPr>
          <w:p w:rsidR="00A201D7" w:rsidRPr="00E52716" w:rsidRDefault="00A201D7" w:rsidP="00A201D7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A201D7" w:rsidRDefault="00A201D7" w:rsidP="00A201D7"/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AD640E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first" r:id="rId11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A9" w:rsidRDefault="00A111A9">
      <w:r>
        <w:separator/>
      </w:r>
    </w:p>
  </w:endnote>
  <w:endnote w:type="continuationSeparator" w:id="0">
    <w:p w:rsidR="00A111A9" w:rsidRDefault="00A1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A9" w:rsidRDefault="00A111A9">
      <w:r>
        <w:separator/>
      </w:r>
    </w:p>
  </w:footnote>
  <w:footnote w:type="continuationSeparator" w:id="0">
    <w:p w:rsidR="00A111A9" w:rsidRDefault="00A1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925EE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03F9D"/>
    <w:rsid w:val="0011120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1552"/>
    <w:rsid w:val="001A2A2C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B0F12"/>
    <w:rsid w:val="002B2846"/>
    <w:rsid w:val="002B2ED9"/>
    <w:rsid w:val="002B4DA2"/>
    <w:rsid w:val="002C336E"/>
    <w:rsid w:val="002C420A"/>
    <w:rsid w:val="002D2CF7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2D45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E5C23"/>
    <w:rsid w:val="003F75C9"/>
    <w:rsid w:val="004212B8"/>
    <w:rsid w:val="004231DC"/>
    <w:rsid w:val="00423ABF"/>
    <w:rsid w:val="00424FA2"/>
    <w:rsid w:val="00452644"/>
    <w:rsid w:val="00453515"/>
    <w:rsid w:val="00457D69"/>
    <w:rsid w:val="00463239"/>
    <w:rsid w:val="0046407B"/>
    <w:rsid w:val="00471CB4"/>
    <w:rsid w:val="004737C8"/>
    <w:rsid w:val="00477C64"/>
    <w:rsid w:val="00482C7D"/>
    <w:rsid w:val="004839AA"/>
    <w:rsid w:val="00484973"/>
    <w:rsid w:val="004B4443"/>
    <w:rsid w:val="004C0D4A"/>
    <w:rsid w:val="004D5186"/>
    <w:rsid w:val="004E5D38"/>
    <w:rsid w:val="004F65D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4201"/>
    <w:rsid w:val="00566D6E"/>
    <w:rsid w:val="00583337"/>
    <w:rsid w:val="0059576F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600782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34383"/>
    <w:rsid w:val="0063506D"/>
    <w:rsid w:val="0065376E"/>
    <w:rsid w:val="00660371"/>
    <w:rsid w:val="00665088"/>
    <w:rsid w:val="0067331F"/>
    <w:rsid w:val="006768BF"/>
    <w:rsid w:val="006808B8"/>
    <w:rsid w:val="006974B5"/>
    <w:rsid w:val="006A2776"/>
    <w:rsid w:val="006A35B1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02786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B427C"/>
    <w:rsid w:val="008C2BD0"/>
    <w:rsid w:val="008C3943"/>
    <w:rsid w:val="008D219F"/>
    <w:rsid w:val="00906C48"/>
    <w:rsid w:val="009261DD"/>
    <w:rsid w:val="00941750"/>
    <w:rsid w:val="00947033"/>
    <w:rsid w:val="00952665"/>
    <w:rsid w:val="00963844"/>
    <w:rsid w:val="00964CB5"/>
    <w:rsid w:val="00971B5B"/>
    <w:rsid w:val="0097347F"/>
    <w:rsid w:val="00983DDB"/>
    <w:rsid w:val="009917E8"/>
    <w:rsid w:val="0099300F"/>
    <w:rsid w:val="00997C76"/>
    <w:rsid w:val="009B128A"/>
    <w:rsid w:val="009D6094"/>
    <w:rsid w:val="009E4E8A"/>
    <w:rsid w:val="009E51E0"/>
    <w:rsid w:val="009E665E"/>
    <w:rsid w:val="009F14CC"/>
    <w:rsid w:val="009F653C"/>
    <w:rsid w:val="00A0227B"/>
    <w:rsid w:val="00A111A9"/>
    <w:rsid w:val="00A14A34"/>
    <w:rsid w:val="00A201D7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03CA"/>
    <w:rsid w:val="00A93104"/>
    <w:rsid w:val="00A962EF"/>
    <w:rsid w:val="00AA4991"/>
    <w:rsid w:val="00AA4E55"/>
    <w:rsid w:val="00AB18FD"/>
    <w:rsid w:val="00AC71C7"/>
    <w:rsid w:val="00AD0083"/>
    <w:rsid w:val="00AD640E"/>
    <w:rsid w:val="00AE1073"/>
    <w:rsid w:val="00AE3D29"/>
    <w:rsid w:val="00AE5292"/>
    <w:rsid w:val="00AF0033"/>
    <w:rsid w:val="00AF0472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B1EC8"/>
    <w:rsid w:val="00BB7711"/>
    <w:rsid w:val="00BC00DA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203D4"/>
    <w:rsid w:val="00C32207"/>
    <w:rsid w:val="00C375C2"/>
    <w:rsid w:val="00C43632"/>
    <w:rsid w:val="00C551FB"/>
    <w:rsid w:val="00C56510"/>
    <w:rsid w:val="00C61253"/>
    <w:rsid w:val="00C63E03"/>
    <w:rsid w:val="00C717FE"/>
    <w:rsid w:val="00C9534E"/>
    <w:rsid w:val="00CA33DC"/>
    <w:rsid w:val="00CA5103"/>
    <w:rsid w:val="00CB03CB"/>
    <w:rsid w:val="00CC3A02"/>
    <w:rsid w:val="00CC461D"/>
    <w:rsid w:val="00CD0A28"/>
    <w:rsid w:val="00CD39FD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679A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37D9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E888-06BF-40C6-901D-C5208969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Adderley, Shirley</cp:lastModifiedBy>
  <cp:revision>15</cp:revision>
  <cp:lastPrinted>2017-09-05T18:34:00Z</cp:lastPrinted>
  <dcterms:created xsi:type="dcterms:W3CDTF">2017-06-22T19:34:00Z</dcterms:created>
  <dcterms:modified xsi:type="dcterms:W3CDTF">2017-09-05T19:07:00Z</dcterms:modified>
</cp:coreProperties>
</file>