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336"/>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4058"/>
        <w:gridCol w:w="3957"/>
      </w:tblGrid>
      <w:tr w:rsidR="00222232" w:rsidRPr="00B337E9" w14:paraId="353BA348" w14:textId="77777777" w:rsidTr="00222232">
        <w:tc>
          <w:tcPr>
            <w:tcW w:w="11160" w:type="dxa"/>
            <w:gridSpan w:val="3"/>
            <w:shd w:val="clear" w:color="auto" w:fill="FFFFFF" w:themeFill="background1"/>
          </w:tcPr>
          <w:p w14:paraId="77463F0F" w14:textId="77777777" w:rsidR="00222232" w:rsidRDefault="00222232" w:rsidP="00222232">
            <w:pPr>
              <w:jc w:val="center"/>
              <w:rPr>
                <w:b/>
                <w:sz w:val="24"/>
                <w:szCs w:val="24"/>
              </w:rPr>
            </w:pPr>
            <w:r w:rsidRPr="00B4258F">
              <w:rPr>
                <w:b/>
                <w:sz w:val="24"/>
                <w:szCs w:val="24"/>
              </w:rPr>
              <w:t>2014 AHM S</w:t>
            </w:r>
            <w:r w:rsidR="00551EA0">
              <w:rPr>
                <w:b/>
                <w:sz w:val="24"/>
                <w:szCs w:val="24"/>
              </w:rPr>
              <w:t xml:space="preserve">econdary </w:t>
            </w:r>
            <w:r w:rsidRPr="00B4258F">
              <w:rPr>
                <w:b/>
                <w:sz w:val="24"/>
                <w:szCs w:val="24"/>
              </w:rPr>
              <w:t>S</w:t>
            </w:r>
            <w:r w:rsidR="00551EA0">
              <w:rPr>
                <w:b/>
                <w:sz w:val="24"/>
                <w:szCs w:val="24"/>
              </w:rPr>
              <w:t xml:space="preserve">tudents </w:t>
            </w:r>
            <w:r w:rsidRPr="00B4258F">
              <w:rPr>
                <w:b/>
                <w:sz w:val="24"/>
                <w:szCs w:val="24"/>
              </w:rPr>
              <w:t>S</w:t>
            </w:r>
            <w:r w:rsidR="00551EA0">
              <w:rPr>
                <w:b/>
                <w:sz w:val="24"/>
                <w:szCs w:val="24"/>
              </w:rPr>
              <w:t>ymposium</w:t>
            </w:r>
            <w:r w:rsidRPr="00B4258F">
              <w:rPr>
                <w:b/>
                <w:sz w:val="24"/>
                <w:szCs w:val="24"/>
              </w:rPr>
              <w:t xml:space="preserve"> Workshops</w:t>
            </w:r>
          </w:p>
          <w:p w14:paraId="5CEE18D6" w14:textId="77777777" w:rsidR="00222232" w:rsidRPr="00B337E9" w:rsidRDefault="00B85712" w:rsidP="00735249">
            <w:pPr>
              <w:rPr>
                <w:b/>
              </w:rPr>
            </w:pPr>
            <w:r>
              <w:rPr>
                <w:b/>
                <w:sz w:val="24"/>
                <w:szCs w:val="24"/>
              </w:rPr>
              <w:t>** Unless specified</w:t>
            </w:r>
            <w:r w:rsidR="001E4F0E">
              <w:rPr>
                <w:b/>
                <w:sz w:val="24"/>
                <w:szCs w:val="24"/>
              </w:rPr>
              <w:t>,</w:t>
            </w:r>
            <w:r>
              <w:rPr>
                <w:b/>
                <w:sz w:val="24"/>
                <w:szCs w:val="24"/>
              </w:rPr>
              <w:t xml:space="preserve"> all workshops </w:t>
            </w:r>
            <w:r w:rsidR="00735249">
              <w:rPr>
                <w:b/>
                <w:sz w:val="24"/>
                <w:szCs w:val="24"/>
              </w:rPr>
              <w:t xml:space="preserve">are </w:t>
            </w:r>
            <w:r>
              <w:rPr>
                <w:b/>
                <w:sz w:val="24"/>
                <w:szCs w:val="24"/>
              </w:rPr>
              <w:t>run in A.M. and P.M.</w:t>
            </w:r>
          </w:p>
        </w:tc>
      </w:tr>
      <w:tr w:rsidR="000950D2" w:rsidRPr="00B337E9" w14:paraId="2F7270DE" w14:textId="77777777" w:rsidTr="00222232">
        <w:tc>
          <w:tcPr>
            <w:tcW w:w="3145" w:type="dxa"/>
            <w:shd w:val="clear" w:color="auto" w:fill="BFBFBF"/>
          </w:tcPr>
          <w:p w14:paraId="4BF3DD51" w14:textId="77777777" w:rsidR="000950D2" w:rsidRPr="00B337E9" w:rsidRDefault="000950D2" w:rsidP="00222232">
            <w:pPr>
              <w:spacing w:after="0" w:line="240" w:lineRule="auto"/>
              <w:jc w:val="center"/>
              <w:rPr>
                <w:b/>
              </w:rPr>
            </w:pPr>
            <w:r w:rsidRPr="00B337E9">
              <w:rPr>
                <w:b/>
              </w:rPr>
              <w:t>Workshop Title</w:t>
            </w:r>
          </w:p>
        </w:tc>
        <w:tc>
          <w:tcPr>
            <w:tcW w:w="4058" w:type="dxa"/>
            <w:shd w:val="clear" w:color="auto" w:fill="BFBFBF"/>
          </w:tcPr>
          <w:p w14:paraId="657E564C" w14:textId="77777777" w:rsidR="000950D2" w:rsidRPr="00B337E9" w:rsidRDefault="000950D2" w:rsidP="00222232">
            <w:pPr>
              <w:spacing w:after="0" w:line="240" w:lineRule="auto"/>
              <w:jc w:val="center"/>
              <w:rPr>
                <w:b/>
              </w:rPr>
            </w:pPr>
            <w:r w:rsidRPr="00B337E9">
              <w:rPr>
                <w:b/>
              </w:rPr>
              <w:t>Presenter</w:t>
            </w:r>
          </w:p>
        </w:tc>
        <w:tc>
          <w:tcPr>
            <w:tcW w:w="3957" w:type="dxa"/>
            <w:shd w:val="clear" w:color="auto" w:fill="BFBFBF"/>
          </w:tcPr>
          <w:p w14:paraId="3AC194B3" w14:textId="77777777" w:rsidR="000950D2" w:rsidRPr="00B337E9" w:rsidRDefault="000950D2" w:rsidP="00222232">
            <w:pPr>
              <w:spacing w:after="0" w:line="240" w:lineRule="auto"/>
              <w:jc w:val="center"/>
              <w:rPr>
                <w:b/>
              </w:rPr>
            </w:pPr>
            <w:r w:rsidRPr="00B337E9">
              <w:rPr>
                <w:b/>
              </w:rPr>
              <w:t>Workshop Description</w:t>
            </w:r>
          </w:p>
        </w:tc>
      </w:tr>
      <w:tr w:rsidR="00282245" w:rsidRPr="009600DE" w14:paraId="2C6B98D3" w14:textId="77777777" w:rsidTr="00222232">
        <w:tc>
          <w:tcPr>
            <w:tcW w:w="3145" w:type="dxa"/>
            <w:shd w:val="clear" w:color="auto" w:fill="auto"/>
          </w:tcPr>
          <w:p w14:paraId="5460C652" w14:textId="77777777" w:rsidR="00282245" w:rsidRPr="00865294" w:rsidRDefault="00282245" w:rsidP="00222232">
            <w:pPr>
              <w:spacing w:after="0"/>
              <w:jc w:val="center"/>
              <w:rPr>
                <w:b/>
              </w:rPr>
            </w:pPr>
            <w:r w:rsidRPr="00865294">
              <w:rPr>
                <w:b/>
              </w:rPr>
              <w:t>Asian Canadian Representations in Contemporary Art and History</w:t>
            </w:r>
          </w:p>
          <w:p w14:paraId="1FA5112E" w14:textId="77777777" w:rsidR="00551EA0" w:rsidRPr="00865294" w:rsidRDefault="00551EA0" w:rsidP="00222232">
            <w:pPr>
              <w:spacing w:after="0"/>
              <w:jc w:val="center"/>
            </w:pPr>
          </w:p>
          <w:p w14:paraId="1A90DFF0" w14:textId="77777777" w:rsidR="00551EA0" w:rsidRPr="00865294" w:rsidRDefault="00551EA0" w:rsidP="00222232">
            <w:pPr>
              <w:spacing w:after="0"/>
              <w:jc w:val="center"/>
            </w:pPr>
          </w:p>
          <w:p w14:paraId="42EBC5F1" w14:textId="77777777" w:rsidR="00551EA0" w:rsidRPr="00865294" w:rsidRDefault="00551EA0" w:rsidP="00222232">
            <w:pPr>
              <w:spacing w:after="0"/>
              <w:jc w:val="center"/>
            </w:pPr>
          </w:p>
          <w:p w14:paraId="6A157A87" w14:textId="77777777" w:rsidR="00551EA0" w:rsidRPr="00865294" w:rsidRDefault="00551EA0" w:rsidP="00222232">
            <w:pPr>
              <w:spacing w:after="0"/>
              <w:jc w:val="center"/>
            </w:pPr>
          </w:p>
          <w:p w14:paraId="550A6DED" w14:textId="77777777" w:rsidR="00551EA0" w:rsidRPr="00865294" w:rsidRDefault="00551EA0" w:rsidP="00222232">
            <w:pPr>
              <w:spacing w:after="0"/>
              <w:jc w:val="center"/>
            </w:pPr>
            <w:r w:rsidRPr="00865294">
              <w:t>AM 4</w:t>
            </w:r>
          </w:p>
          <w:p w14:paraId="0C27F19F" w14:textId="77777777" w:rsidR="00551EA0" w:rsidRPr="00865294" w:rsidRDefault="00551EA0" w:rsidP="00222232">
            <w:pPr>
              <w:spacing w:after="0"/>
              <w:jc w:val="center"/>
            </w:pPr>
            <w:r w:rsidRPr="00865294">
              <w:t>PM 4</w:t>
            </w:r>
          </w:p>
          <w:p w14:paraId="736D100A" w14:textId="77777777" w:rsidR="00551EA0" w:rsidRPr="00865294" w:rsidRDefault="00551EA0" w:rsidP="00222232">
            <w:pPr>
              <w:spacing w:after="0"/>
              <w:jc w:val="center"/>
            </w:pPr>
          </w:p>
          <w:p w14:paraId="3A0D4113" w14:textId="77777777" w:rsidR="00551EA0" w:rsidRPr="00865294" w:rsidRDefault="00551EA0" w:rsidP="00222232">
            <w:pPr>
              <w:spacing w:after="0"/>
              <w:jc w:val="center"/>
            </w:pPr>
            <w:r w:rsidRPr="00865294">
              <w:t>Room 2279</w:t>
            </w:r>
          </w:p>
        </w:tc>
        <w:tc>
          <w:tcPr>
            <w:tcW w:w="4058" w:type="dxa"/>
            <w:shd w:val="clear" w:color="auto" w:fill="auto"/>
          </w:tcPr>
          <w:p w14:paraId="2986500B" w14:textId="77777777" w:rsidR="00282245" w:rsidRDefault="00282245" w:rsidP="00282245">
            <w:pPr>
              <w:spacing w:after="0"/>
              <w:jc w:val="center"/>
              <w:rPr>
                <w:b/>
                <w:sz w:val="20"/>
                <w:szCs w:val="20"/>
              </w:rPr>
            </w:pPr>
            <w:r w:rsidRPr="00282245">
              <w:rPr>
                <w:b/>
                <w:sz w:val="20"/>
                <w:szCs w:val="20"/>
              </w:rPr>
              <w:t xml:space="preserve">Marissa Largo </w:t>
            </w:r>
            <w:proofErr w:type="gramStart"/>
            <w:r w:rsidRPr="00282245">
              <w:rPr>
                <w:b/>
                <w:sz w:val="20"/>
                <w:szCs w:val="20"/>
              </w:rPr>
              <w:t>&amp;  Eunice</w:t>
            </w:r>
            <w:proofErr w:type="gramEnd"/>
            <w:r w:rsidRPr="00282245">
              <w:rPr>
                <w:b/>
                <w:sz w:val="20"/>
                <w:szCs w:val="20"/>
              </w:rPr>
              <w:t xml:space="preserve"> Chow</w:t>
            </w:r>
          </w:p>
          <w:p w14:paraId="20B97D2E" w14:textId="77777777" w:rsidR="00282245" w:rsidRDefault="00282245" w:rsidP="00282245">
            <w:pPr>
              <w:spacing w:after="0"/>
              <w:jc w:val="center"/>
              <w:rPr>
                <w:b/>
                <w:sz w:val="20"/>
                <w:szCs w:val="20"/>
              </w:rPr>
            </w:pPr>
          </w:p>
          <w:p w14:paraId="0704169F" w14:textId="77777777" w:rsidR="00295F83" w:rsidRPr="00295F83" w:rsidRDefault="00295F83" w:rsidP="00295F83">
            <w:pPr>
              <w:spacing w:after="0"/>
              <w:rPr>
                <w:sz w:val="20"/>
                <w:szCs w:val="20"/>
              </w:rPr>
            </w:pPr>
            <w:r w:rsidRPr="00295F83">
              <w:rPr>
                <w:sz w:val="20"/>
                <w:szCs w:val="20"/>
              </w:rPr>
              <w:t xml:space="preserve">Eunice Chow is a Master's student in the Department of Humanities, Social Sciences, and Social Justice Education at OISE University of Toronto. She holds a Bachelor of Education from OISE and an Honours Bachelor of Arts from University of Toronto. Her academic focus is on anti-racism and Canadian history education. Her MA thesis explores how teachers mobilize Canadian history curriculum and pedagogy to address race and racism in the K-12 classroom. </w:t>
            </w:r>
          </w:p>
          <w:p w14:paraId="42E47B1F" w14:textId="77777777" w:rsidR="00295F83" w:rsidRPr="00295F83" w:rsidRDefault="00295F83" w:rsidP="00295F83">
            <w:pPr>
              <w:spacing w:after="0"/>
              <w:rPr>
                <w:sz w:val="20"/>
                <w:szCs w:val="20"/>
              </w:rPr>
            </w:pPr>
          </w:p>
          <w:p w14:paraId="5254384A" w14:textId="77777777" w:rsidR="00282245" w:rsidRDefault="00295F83" w:rsidP="00295F83">
            <w:pPr>
              <w:spacing w:after="0"/>
              <w:rPr>
                <w:sz w:val="20"/>
                <w:szCs w:val="20"/>
              </w:rPr>
            </w:pPr>
            <w:r w:rsidRPr="00295F83">
              <w:rPr>
                <w:sz w:val="20"/>
                <w:szCs w:val="20"/>
              </w:rPr>
              <w:t xml:space="preserve">Marissa Largo is a secondary teacher with the Toronto Catholic District School Board and </w:t>
            </w:r>
            <w:r>
              <w:rPr>
                <w:sz w:val="20"/>
                <w:szCs w:val="20"/>
              </w:rPr>
              <w:t>is on leave doing her</w:t>
            </w:r>
            <w:r w:rsidRPr="00295F83">
              <w:rPr>
                <w:sz w:val="20"/>
                <w:szCs w:val="20"/>
              </w:rPr>
              <w:t xml:space="preserve"> second year PhD student in the Department of Humanities, Social Sciences, and Social Justice Education, at OISE University of Toronto. She holds an honours degree in Visual Arts and a Bachelor of Education from York University and has a Master's degree in Art Education from Concordia University.  Her art work has been presented in several group and solo exhibitions across Canada, such as Memory and Place (2009), Public Realm (2010), and </w:t>
            </w:r>
            <w:proofErr w:type="spellStart"/>
            <w:r w:rsidRPr="00295F83">
              <w:rPr>
                <w:sz w:val="20"/>
                <w:szCs w:val="20"/>
              </w:rPr>
              <w:t>Nuit</w:t>
            </w:r>
            <w:proofErr w:type="spellEnd"/>
            <w:r w:rsidRPr="00295F83">
              <w:rPr>
                <w:sz w:val="20"/>
                <w:szCs w:val="20"/>
              </w:rPr>
              <w:t xml:space="preserve"> Blanche (2011 and 2012). </w:t>
            </w:r>
          </w:p>
          <w:p w14:paraId="04005B88" w14:textId="77777777" w:rsidR="00295F83" w:rsidRPr="00282245" w:rsidRDefault="00295F83" w:rsidP="00295F83">
            <w:pPr>
              <w:spacing w:after="0"/>
              <w:rPr>
                <w:sz w:val="20"/>
                <w:szCs w:val="20"/>
              </w:rPr>
            </w:pPr>
          </w:p>
        </w:tc>
        <w:tc>
          <w:tcPr>
            <w:tcW w:w="3957" w:type="dxa"/>
            <w:shd w:val="clear" w:color="auto" w:fill="auto"/>
          </w:tcPr>
          <w:p w14:paraId="1CC4326C" w14:textId="77777777" w:rsidR="00282245" w:rsidRDefault="00282245" w:rsidP="00222232">
            <w:pPr>
              <w:spacing w:after="0"/>
              <w:rPr>
                <w:sz w:val="20"/>
                <w:szCs w:val="20"/>
              </w:rPr>
            </w:pPr>
          </w:p>
          <w:p w14:paraId="2DCF0DB0" w14:textId="77777777" w:rsidR="00282245" w:rsidRDefault="00282245" w:rsidP="00222232">
            <w:pPr>
              <w:spacing w:after="0"/>
              <w:rPr>
                <w:sz w:val="20"/>
                <w:szCs w:val="20"/>
              </w:rPr>
            </w:pPr>
          </w:p>
          <w:p w14:paraId="7B4CD21B" w14:textId="77777777" w:rsidR="00282245" w:rsidRDefault="00282245" w:rsidP="00222232">
            <w:pPr>
              <w:spacing w:after="0"/>
              <w:rPr>
                <w:sz w:val="20"/>
                <w:szCs w:val="20"/>
              </w:rPr>
            </w:pPr>
            <w:r w:rsidRPr="00282245">
              <w:rPr>
                <w:sz w:val="20"/>
                <w:szCs w:val="20"/>
              </w:rPr>
              <w:t>Through a multimedia presentation, critical dialogue, and hands-on activities, participants will engage with issues of race and representation as they relate to Filipino/a Canadian contemporary art and Chinese Canadian history."</w:t>
            </w:r>
          </w:p>
          <w:p w14:paraId="4D25465A" w14:textId="77777777" w:rsidR="00295F83" w:rsidRDefault="00295F83" w:rsidP="00222232">
            <w:pPr>
              <w:spacing w:after="0"/>
              <w:rPr>
                <w:sz w:val="20"/>
                <w:szCs w:val="20"/>
              </w:rPr>
            </w:pPr>
          </w:p>
          <w:p w14:paraId="2A08BDF1" w14:textId="77777777" w:rsidR="00295F83" w:rsidRPr="007250FF" w:rsidRDefault="00295F83" w:rsidP="00222232">
            <w:pPr>
              <w:spacing w:after="0"/>
              <w:rPr>
                <w:sz w:val="20"/>
                <w:szCs w:val="20"/>
              </w:rPr>
            </w:pPr>
          </w:p>
        </w:tc>
      </w:tr>
      <w:tr w:rsidR="00ED297C" w:rsidRPr="009600DE" w14:paraId="7439CB5B" w14:textId="77777777" w:rsidTr="00222232">
        <w:tc>
          <w:tcPr>
            <w:tcW w:w="3145" w:type="dxa"/>
            <w:shd w:val="clear" w:color="auto" w:fill="auto"/>
          </w:tcPr>
          <w:p w14:paraId="36D29B10" w14:textId="77777777" w:rsidR="00ED297C" w:rsidRPr="00865294" w:rsidRDefault="00ED297C" w:rsidP="00222232">
            <w:pPr>
              <w:spacing w:after="0"/>
              <w:jc w:val="center"/>
              <w:rPr>
                <w:b/>
              </w:rPr>
            </w:pPr>
            <w:r w:rsidRPr="00865294">
              <w:rPr>
                <w:b/>
              </w:rPr>
              <w:t>Asian Teens and Mental Health</w:t>
            </w:r>
          </w:p>
          <w:p w14:paraId="4893886F" w14:textId="77777777" w:rsidR="00551EA0" w:rsidRPr="00865294" w:rsidRDefault="00551EA0" w:rsidP="00222232">
            <w:pPr>
              <w:spacing w:after="0"/>
              <w:jc w:val="center"/>
            </w:pPr>
          </w:p>
          <w:p w14:paraId="5EE5D913" w14:textId="77777777" w:rsidR="00551EA0" w:rsidRPr="00865294" w:rsidRDefault="00551EA0" w:rsidP="00222232">
            <w:pPr>
              <w:spacing w:after="0"/>
              <w:jc w:val="center"/>
            </w:pPr>
          </w:p>
          <w:p w14:paraId="32C58412" w14:textId="77777777" w:rsidR="00551EA0" w:rsidRPr="00865294" w:rsidRDefault="00551EA0" w:rsidP="00222232">
            <w:pPr>
              <w:spacing w:after="0"/>
              <w:jc w:val="center"/>
            </w:pPr>
          </w:p>
          <w:p w14:paraId="5E687C08" w14:textId="77777777" w:rsidR="00551EA0" w:rsidRPr="00865294" w:rsidRDefault="00551EA0" w:rsidP="00222232">
            <w:pPr>
              <w:spacing w:after="0"/>
              <w:jc w:val="center"/>
            </w:pPr>
            <w:r w:rsidRPr="00865294">
              <w:t>AM 11</w:t>
            </w:r>
          </w:p>
          <w:p w14:paraId="696B2269" w14:textId="77777777" w:rsidR="00551EA0" w:rsidRPr="00865294" w:rsidRDefault="00551EA0" w:rsidP="00222232">
            <w:pPr>
              <w:spacing w:after="0"/>
              <w:jc w:val="center"/>
            </w:pPr>
            <w:r w:rsidRPr="00865294">
              <w:t>PM 11</w:t>
            </w:r>
          </w:p>
          <w:p w14:paraId="4E13F860" w14:textId="77777777" w:rsidR="00551EA0" w:rsidRPr="00865294" w:rsidRDefault="00551EA0" w:rsidP="00222232">
            <w:pPr>
              <w:spacing w:after="0"/>
              <w:jc w:val="center"/>
            </w:pPr>
          </w:p>
          <w:p w14:paraId="6F2C59BB" w14:textId="77777777" w:rsidR="00551EA0" w:rsidRPr="00865294" w:rsidRDefault="00551EA0" w:rsidP="00222232">
            <w:pPr>
              <w:spacing w:after="0"/>
              <w:jc w:val="center"/>
            </w:pPr>
            <w:r w:rsidRPr="00865294">
              <w:t>Room 4414</w:t>
            </w:r>
          </w:p>
        </w:tc>
        <w:tc>
          <w:tcPr>
            <w:tcW w:w="4058" w:type="dxa"/>
            <w:shd w:val="clear" w:color="auto" w:fill="auto"/>
          </w:tcPr>
          <w:p w14:paraId="137B597E" w14:textId="77777777" w:rsidR="00ED297C" w:rsidRPr="0030012B" w:rsidRDefault="00ED297C" w:rsidP="00ED297C">
            <w:pPr>
              <w:spacing w:after="0"/>
              <w:jc w:val="center"/>
              <w:rPr>
                <w:b/>
                <w:sz w:val="20"/>
                <w:szCs w:val="20"/>
              </w:rPr>
            </w:pPr>
            <w:r w:rsidRPr="0030012B">
              <w:rPr>
                <w:b/>
                <w:sz w:val="20"/>
                <w:szCs w:val="20"/>
              </w:rPr>
              <w:t>Irene Au Yeung &amp; Karen Goldstein</w:t>
            </w:r>
          </w:p>
          <w:p w14:paraId="7E24E24E" w14:textId="77777777" w:rsidR="00ED297C" w:rsidRPr="0030012B" w:rsidRDefault="00ED297C" w:rsidP="00ED297C">
            <w:pPr>
              <w:spacing w:after="0"/>
              <w:jc w:val="center"/>
              <w:rPr>
                <w:sz w:val="20"/>
                <w:szCs w:val="20"/>
              </w:rPr>
            </w:pPr>
          </w:p>
          <w:p w14:paraId="680AB8A1" w14:textId="77777777" w:rsidR="00ED297C" w:rsidRPr="00ED297C" w:rsidRDefault="00ED297C" w:rsidP="00ED297C">
            <w:pPr>
              <w:spacing w:after="0"/>
              <w:rPr>
                <w:sz w:val="20"/>
                <w:szCs w:val="20"/>
              </w:rPr>
            </w:pPr>
            <w:r w:rsidRPr="00ED297C">
              <w:rPr>
                <w:sz w:val="20"/>
                <w:szCs w:val="20"/>
              </w:rPr>
              <w:t>Irene Au Yeung</w:t>
            </w:r>
            <w:r>
              <w:rPr>
                <w:sz w:val="20"/>
                <w:szCs w:val="20"/>
              </w:rPr>
              <w:t xml:space="preserve"> is a</w:t>
            </w:r>
            <w:r w:rsidRPr="00ED297C">
              <w:rPr>
                <w:sz w:val="20"/>
                <w:szCs w:val="20"/>
              </w:rPr>
              <w:t xml:space="preserve"> first generation immigrant from Asia</w:t>
            </w:r>
            <w:r>
              <w:rPr>
                <w:sz w:val="20"/>
                <w:szCs w:val="20"/>
              </w:rPr>
              <w:t>.  She is a</w:t>
            </w:r>
            <w:r w:rsidRPr="00ED297C">
              <w:rPr>
                <w:sz w:val="20"/>
                <w:szCs w:val="20"/>
              </w:rPr>
              <w:t xml:space="preserve"> parent of a young adult who has been through her journey of managing the clashes of two cultures</w:t>
            </w:r>
            <w:r>
              <w:rPr>
                <w:sz w:val="20"/>
                <w:szCs w:val="20"/>
              </w:rPr>
              <w:t xml:space="preserve">.  As a </w:t>
            </w:r>
            <w:r w:rsidRPr="00ED297C">
              <w:rPr>
                <w:sz w:val="20"/>
                <w:szCs w:val="20"/>
              </w:rPr>
              <w:t xml:space="preserve">social worker </w:t>
            </w:r>
            <w:r>
              <w:rPr>
                <w:sz w:val="20"/>
                <w:szCs w:val="20"/>
              </w:rPr>
              <w:t xml:space="preserve">Irene </w:t>
            </w:r>
            <w:r w:rsidRPr="00ED297C">
              <w:rPr>
                <w:sz w:val="20"/>
                <w:szCs w:val="20"/>
              </w:rPr>
              <w:t>support</w:t>
            </w:r>
            <w:r>
              <w:rPr>
                <w:sz w:val="20"/>
                <w:szCs w:val="20"/>
              </w:rPr>
              <w:t>s</w:t>
            </w:r>
            <w:r w:rsidRPr="00ED297C">
              <w:rPr>
                <w:sz w:val="20"/>
                <w:szCs w:val="20"/>
              </w:rPr>
              <w:t xml:space="preserve"> children, teenagers and their families in different settings</w:t>
            </w:r>
            <w:r>
              <w:rPr>
                <w:sz w:val="20"/>
                <w:szCs w:val="20"/>
              </w:rPr>
              <w:t>.  She has been a</w:t>
            </w:r>
            <w:r w:rsidRPr="00ED297C">
              <w:rPr>
                <w:sz w:val="20"/>
                <w:szCs w:val="20"/>
              </w:rPr>
              <w:t xml:space="preserve"> school social worker since 2007</w:t>
            </w:r>
            <w:r>
              <w:rPr>
                <w:sz w:val="20"/>
                <w:szCs w:val="20"/>
              </w:rPr>
              <w:t>.</w:t>
            </w:r>
          </w:p>
          <w:p w14:paraId="7E59E0B6" w14:textId="77777777" w:rsidR="00ED297C" w:rsidRPr="00ED297C" w:rsidRDefault="00ED297C" w:rsidP="00ED297C">
            <w:pPr>
              <w:spacing w:after="0"/>
              <w:jc w:val="center"/>
              <w:rPr>
                <w:sz w:val="20"/>
                <w:szCs w:val="20"/>
              </w:rPr>
            </w:pPr>
          </w:p>
          <w:p w14:paraId="590E995B" w14:textId="77777777" w:rsidR="006D55DD" w:rsidRPr="006D55DD" w:rsidRDefault="006D55DD" w:rsidP="006D55DD">
            <w:pPr>
              <w:spacing w:after="0"/>
              <w:rPr>
                <w:sz w:val="20"/>
                <w:szCs w:val="20"/>
              </w:rPr>
            </w:pPr>
            <w:r w:rsidRPr="006D55DD">
              <w:rPr>
                <w:sz w:val="20"/>
                <w:szCs w:val="20"/>
              </w:rPr>
              <w:t>Karen Goldstein</w:t>
            </w:r>
            <w:r>
              <w:rPr>
                <w:sz w:val="20"/>
                <w:szCs w:val="20"/>
              </w:rPr>
              <w:t xml:space="preserve"> is a school social worker</w:t>
            </w:r>
            <w:r w:rsidRPr="006D55DD">
              <w:rPr>
                <w:sz w:val="20"/>
                <w:szCs w:val="20"/>
              </w:rPr>
              <w:t xml:space="preserve"> who has extensive background in providing mental health supports to children, teens and families, </w:t>
            </w:r>
            <w:r>
              <w:rPr>
                <w:sz w:val="20"/>
                <w:szCs w:val="20"/>
              </w:rPr>
              <w:t xml:space="preserve">She </w:t>
            </w:r>
            <w:r w:rsidRPr="006D55DD">
              <w:rPr>
                <w:sz w:val="20"/>
                <w:szCs w:val="20"/>
              </w:rPr>
              <w:t>work</w:t>
            </w:r>
            <w:r>
              <w:rPr>
                <w:sz w:val="20"/>
                <w:szCs w:val="20"/>
              </w:rPr>
              <w:t>s</w:t>
            </w:r>
            <w:r w:rsidRPr="006D55DD">
              <w:rPr>
                <w:sz w:val="20"/>
                <w:szCs w:val="20"/>
              </w:rPr>
              <w:t xml:space="preserve"> to support students in schools when </w:t>
            </w:r>
            <w:r w:rsidRPr="006D55DD">
              <w:rPr>
                <w:sz w:val="20"/>
                <w:szCs w:val="20"/>
              </w:rPr>
              <w:lastRenderedPageBreak/>
              <w:t xml:space="preserve">there are personal, interpersonal, familial, cultural issues that interfere with their ability to move forward in school and in their lives outside school. </w:t>
            </w:r>
          </w:p>
          <w:p w14:paraId="201E1FFD" w14:textId="77777777" w:rsidR="007250FF" w:rsidRPr="007250FF" w:rsidRDefault="007250FF" w:rsidP="006D55DD">
            <w:pPr>
              <w:spacing w:after="0"/>
              <w:rPr>
                <w:sz w:val="20"/>
                <w:szCs w:val="20"/>
              </w:rPr>
            </w:pPr>
          </w:p>
        </w:tc>
        <w:tc>
          <w:tcPr>
            <w:tcW w:w="3957" w:type="dxa"/>
            <w:shd w:val="clear" w:color="auto" w:fill="auto"/>
          </w:tcPr>
          <w:p w14:paraId="3EBDDDEA" w14:textId="77777777" w:rsidR="00ED297C" w:rsidRPr="007250FF" w:rsidRDefault="00ED297C" w:rsidP="00222232">
            <w:pPr>
              <w:spacing w:after="0"/>
              <w:rPr>
                <w:sz w:val="20"/>
                <w:szCs w:val="20"/>
              </w:rPr>
            </w:pPr>
          </w:p>
          <w:p w14:paraId="14F72BE8" w14:textId="77777777" w:rsidR="009600DE" w:rsidRPr="007250FF" w:rsidRDefault="009600DE" w:rsidP="00222232">
            <w:pPr>
              <w:spacing w:after="0"/>
              <w:rPr>
                <w:sz w:val="20"/>
                <w:szCs w:val="20"/>
              </w:rPr>
            </w:pPr>
          </w:p>
          <w:p w14:paraId="695C2B36" w14:textId="77777777" w:rsidR="009600DE" w:rsidRPr="009600DE" w:rsidRDefault="009600DE" w:rsidP="009600DE">
            <w:pPr>
              <w:spacing w:after="0"/>
              <w:rPr>
                <w:sz w:val="20"/>
                <w:szCs w:val="20"/>
              </w:rPr>
            </w:pPr>
            <w:r w:rsidRPr="009600DE">
              <w:rPr>
                <w:sz w:val="20"/>
                <w:szCs w:val="20"/>
              </w:rPr>
              <w:t>This workshop will help participants gain a better understanding of:</w:t>
            </w:r>
          </w:p>
          <w:p w14:paraId="0FF29ED8" w14:textId="77777777" w:rsidR="009600DE" w:rsidRPr="009600DE" w:rsidRDefault="009600DE" w:rsidP="009600DE">
            <w:pPr>
              <w:pStyle w:val="ListParagraph"/>
              <w:numPr>
                <w:ilvl w:val="0"/>
                <w:numId w:val="4"/>
              </w:numPr>
              <w:spacing w:after="0"/>
              <w:rPr>
                <w:sz w:val="20"/>
                <w:szCs w:val="20"/>
              </w:rPr>
            </w:pPr>
            <w:r w:rsidRPr="009600DE">
              <w:rPr>
                <w:sz w:val="20"/>
                <w:szCs w:val="20"/>
              </w:rPr>
              <w:t>Common sources of stress for high school students.</w:t>
            </w:r>
          </w:p>
          <w:p w14:paraId="69C49158" w14:textId="77777777" w:rsidR="009600DE" w:rsidRPr="009600DE" w:rsidRDefault="009600DE" w:rsidP="009600DE">
            <w:pPr>
              <w:pStyle w:val="ListParagraph"/>
              <w:numPr>
                <w:ilvl w:val="0"/>
                <w:numId w:val="4"/>
              </w:numPr>
              <w:spacing w:after="0"/>
              <w:rPr>
                <w:sz w:val="20"/>
                <w:szCs w:val="20"/>
              </w:rPr>
            </w:pPr>
            <w:r w:rsidRPr="009600DE">
              <w:rPr>
                <w:sz w:val="20"/>
                <w:szCs w:val="20"/>
              </w:rPr>
              <w:t>Cultural factors influencing the stress management of students of Asian descent.</w:t>
            </w:r>
          </w:p>
          <w:p w14:paraId="3508C4BF" w14:textId="77777777" w:rsidR="009600DE" w:rsidRPr="009600DE" w:rsidRDefault="009600DE" w:rsidP="009600DE">
            <w:pPr>
              <w:pStyle w:val="ListParagraph"/>
              <w:numPr>
                <w:ilvl w:val="0"/>
                <w:numId w:val="4"/>
              </w:numPr>
              <w:spacing w:after="0"/>
              <w:rPr>
                <w:sz w:val="20"/>
                <w:szCs w:val="20"/>
              </w:rPr>
            </w:pPr>
            <w:r w:rsidRPr="009600DE">
              <w:rPr>
                <w:sz w:val="20"/>
                <w:szCs w:val="20"/>
              </w:rPr>
              <w:t>Signals indicating problems of coping and the need for help</w:t>
            </w:r>
            <w:r>
              <w:rPr>
                <w:sz w:val="20"/>
                <w:szCs w:val="20"/>
              </w:rPr>
              <w:t>.</w:t>
            </w:r>
          </w:p>
          <w:p w14:paraId="2C709CD1" w14:textId="77777777" w:rsidR="009600DE" w:rsidRPr="009600DE" w:rsidRDefault="009600DE" w:rsidP="009600DE">
            <w:pPr>
              <w:pStyle w:val="ListParagraph"/>
              <w:numPr>
                <w:ilvl w:val="0"/>
                <w:numId w:val="4"/>
              </w:numPr>
              <w:spacing w:after="0"/>
              <w:rPr>
                <w:sz w:val="20"/>
                <w:szCs w:val="20"/>
              </w:rPr>
            </w:pPr>
            <w:r w:rsidRPr="009600DE">
              <w:rPr>
                <w:sz w:val="20"/>
                <w:szCs w:val="20"/>
              </w:rPr>
              <w:t>Helping resources in the community.</w:t>
            </w:r>
          </w:p>
          <w:p w14:paraId="773CD810" w14:textId="77777777" w:rsidR="009600DE" w:rsidRPr="009600DE" w:rsidRDefault="009600DE" w:rsidP="009600DE">
            <w:pPr>
              <w:pStyle w:val="ListParagraph"/>
              <w:numPr>
                <w:ilvl w:val="0"/>
                <w:numId w:val="4"/>
              </w:numPr>
              <w:spacing w:after="0"/>
              <w:rPr>
                <w:sz w:val="20"/>
                <w:szCs w:val="20"/>
              </w:rPr>
            </w:pPr>
            <w:r w:rsidRPr="009600DE">
              <w:rPr>
                <w:sz w:val="20"/>
                <w:szCs w:val="20"/>
              </w:rPr>
              <w:t>Cultural factors influencing the helping process.</w:t>
            </w:r>
          </w:p>
        </w:tc>
      </w:tr>
      <w:tr w:rsidR="000950D2" w:rsidRPr="00B337E9" w14:paraId="6847665A" w14:textId="77777777" w:rsidTr="00222232">
        <w:tc>
          <w:tcPr>
            <w:tcW w:w="3145" w:type="dxa"/>
            <w:shd w:val="clear" w:color="auto" w:fill="auto"/>
          </w:tcPr>
          <w:p w14:paraId="683B517A" w14:textId="77777777" w:rsidR="000950D2" w:rsidRPr="00865294" w:rsidRDefault="007425BE" w:rsidP="00D901A7">
            <w:pPr>
              <w:spacing w:after="0"/>
              <w:jc w:val="center"/>
              <w:rPr>
                <w:b/>
              </w:rPr>
            </w:pPr>
            <w:r w:rsidRPr="00865294">
              <w:rPr>
                <w:b/>
              </w:rPr>
              <w:lastRenderedPageBreak/>
              <w:t xml:space="preserve">Asian-Canadian Hairstyles for </w:t>
            </w:r>
            <w:r w:rsidR="00D901A7" w:rsidRPr="00865294">
              <w:rPr>
                <w:b/>
              </w:rPr>
              <w:t>A</w:t>
            </w:r>
            <w:r w:rsidRPr="00865294">
              <w:rPr>
                <w:b/>
              </w:rPr>
              <w:t xml:space="preserve">ny </w:t>
            </w:r>
            <w:r w:rsidR="00D901A7" w:rsidRPr="00865294">
              <w:rPr>
                <w:b/>
              </w:rPr>
              <w:t>O</w:t>
            </w:r>
            <w:r w:rsidRPr="00865294">
              <w:rPr>
                <w:b/>
              </w:rPr>
              <w:t>ccasion</w:t>
            </w:r>
          </w:p>
          <w:p w14:paraId="46B1930E" w14:textId="77777777" w:rsidR="00551EA0" w:rsidRDefault="00551EA0" w:rsidP="00D901A7">
            <w:pPr>
              <w:spacing w:after="0"/>
              <w:jc w:val="center"/>
            </w:pPr>
          </w:p>
          <w:tbl>
            <w:tblPr>
              <w:tblW w:w="1440" w:type="dxa"/>
              <w:tblLook w:val="04A0" w:firstRow="1" w:lastRow="0" w:firstColumn="1" w:lastColumn="0" w:noHBand="0" w:noVBand="1"/>
            </w:tblPr>
            <w:tblGrid>
              <w:gridCol w:w="1440"/>
            </w:tblGrid>
            <w:tr w:rsidR="00551EA0" w:rsidRPr="00551EA0" w14:paraId="70D3BB61" w14:textId="77777777" w:rsidTr="00551EA0">
              <w:trPr>
                <w:trHeight w:val="400"/>
              </w:trPr>
              <w:tc>
                <w:tcPr>
                  <w:tcW w:w="1440" w:type="dxa"/>
                  <w:tcBorders>
                    <w:top w:val="nil"/>
                    <w:left w:val="nil"/>
                    <w:bottom w:val="nil"/>
                    <w:right w:val="nil"/>
                  </w:tcBorders>
                  <w:shd w:val="clear" w:color="auto" w:fill="auto"/>
                  <w:noWrap/>
                  <w:vAlign w:val="center"/>
                  <w:hideMark/>
                </w:tcPr>
                <w:p w14:paraId="256362D8" w14:textId="77777777" w:rsidR="00551EA0" w:rsidRPr="00551EA0" w:rsidRDefault="00551EA0" w:rsidP="00551EA0">
                  <w:pPr>
                    <w:framePr w:hSpace="180" w:wrap="around" w:vAnchor="page" w:hAnchor="margin" w:xAlign="center" w:y="1336"/>
                    <w:spacing w:after="0" w:line="240" w:lineRule="auto"/>
                    <w:rPr>
                      <w:rFonts w:ascii="Microsoft Sans Serif" w:eastAsia="Times New Roman" w:hAnsi="Microsoft Sans Serif" w:cs="Microsoft Sans Serif"/>
                      <w:color w:val="000000"/>
                      <w:sz w:val="20"/>
                      <w:szCs w:val="20"/>
                      <w:lang w:val="en-US"/>
                    </w:rPr>
                  </w:pPr>
                </w:p>
              </w:tc>
            </w:tr>
          </w:tbl>
          <w:p w14:paraId="05C859F3" w14:textId="77777777" w:rsidR="00551EA0" w:rsidRDefault="00551EA0" w:rsidP="00D901A7">
            <w:pPr>
              <w:spacing w:after="0"/>
              <w:jc w:val="center"/>
            </w:pPr>
          </w:p>
          <w:p w14:paraId="722F6D5B" w14:textId="77777777" w:rsidR="00551EA0" w:rsidRDefault="00551EA0" w:rsidP="00D901A7">
            <w:pPr>
              <w:spacing w:after="0"/>
              <w:jc w:val="center"/>
            </w:pPr>
            <w:r>
              <w:t>AM 6</w:t>
            </w:r>
          </w:p>
          <w:p w14:paraId="20833119" w14:textId="77777777" w:rsidR="00551EA0" w:rsidRDefault="00551EA0" w:rsidP="00D901A7">
            <w:pPr>
              <w:spacing w:after="0"/>
              <w:jc w:val="center"/>
            </w:pPr>
            <w:r>
              <w:t>PM 6</w:t>
            </w:r>
          </w:p>
          <w:p w14:paraId="63FF5B6E" w14:textId="77777777" w:rsidR="00551EA0" w:rsidRDefault="00551EA0" w:rsidP="00D901A7">
            <w:pPr>
              <w:spacing w:after="0"/>
              <w:jc w:val="center"/>
            </w:pPr>
          </w:p>
          <w:p w14:paraId="56637283" w14:textId="77777777" w:rsidR="00551EA0" w:rsidRDefault="00551EA0" w:rsidP="00D901A7">
            <w:pPr>
              <w:spacing w:after="0"/>
              <w:jc w:val="center"/>
            </w:pPr>
            <w:r>
              <w:t>Room 2286</w:t>
            </w:r>
          </w:p>
        </w:tc>
        <w:tc>
          <w:tcPr>
            <w:tcW w:w="4058" w:type="dxa"/>
            <w:shd w:val="clear" w:color="auto" w:fill="auto"/>
          </w:tcPr>
          <w:p w14:paraId="402CE67A" w14:textId="77777777" w:rsidR="000950D2" w:rsidRPr="00AE49F0" w:rsidRDefault="007425BE" w:rsidP="00222232">
            <w:pPr>
              <w:spacing w:after="0"/>
              <w:jc w:val="center"/>
              <w:rPr>
                <w:b/>
                <w:sz w:val="20"/>
                <w:szCs w:val="20"/>
              </w:rPr>
            </w:pPr>
            <w:r w:rsidRPr="00AE49F0">
              <w:rPr>
                <w:b/>
                <w:sz w:val="20"/>
                <w:szCs w:val="20"/>
              </w:rPr>
              <w:t xml:space="preserve">Derick Woodruff &amp; Cynthia Contractor </w:t>
            </w:r>
          </w:p>
          <w:p w14:paraId="1592BCD3" w14:textId="77777777" w:rsidR="000950D2" w:rsidRPr="00B337E9" w:rsidRDefault="000950D2" w:rsidP="00222232">
            <w:pPr>
              <w:spacing w:after="0"/>
              <w:jc w:val="center"/>
              <w:rPr>
                <w:sz w:val="20"/>
                <w:szCs w:val="20"/>
              </w:rPr>
            </w:pPr>
          </w:p>
          <w:p w14:paraId="3962B0B6" w14:textId="77777777" w:rsidR="000950D2" w:rsidRDefault="00AD3C01" w:rsidP="00222232">
            <w:pPr>
              <w:spacing w:after="0"/>
              <w:rPr>
                <w:sz w:val="20"/>
                <w:szCs w:val="20"/>
              </w:rPr>
            </w:pPr>
            <w:r w:rsidRPr="00AD3C01">
              <w:rPr>
                <w:sz w:val="20"/>
                <w:szCs w:val="20"/>
              </w:rPr>
              <w:t>Derek Woodruff and Cynthia Contractor are Community Services Supervisors for the Toronto District School Board.  Together they will introduce Studio 500, a hairstylist training program (Pre-Apprenticeship/Apprenticeship) which is operated by the TDSB under the Community Services Department. The program helps participants launch their careers in the industry. It has in-class and hands-on-training, and a salon placement which may lead to a registered apprenticeship. This Apprenticeship program prepares participants to write the Hairstylist Certificate of Qualification (</w:t>
            </w:r>
            <w:proofErr w:type="spellStart"/>
            <w:r w:rsidRPr="00AD3C01">
              <w:rPr>
                <w:sz w:val="20"/>
                <w:szCs w:val="20"/>
              </w:rPr>
              <w:t>CofQ</w:t>
            </w:r>
            <w:proofErr w:type="spellEnd"/>
            <w:r w:rsidRPr="00AD3C01">
              <w:rPr>
                <w:sz w:val="20"/>
                <w:szCs w:val="20"/>
              </w:rPr>
              <w:t>) exam. Training in cutting, styling, colouring, hygiene, and customer service and salon management.</w:t>
            </w:r>
          </w:p>
          <w:p w14:paraId="1A220997" w14:textId="77777777" w:rsidR="00180B1B" w:rsidRPr="00B337E9" w:rsidRDefault="00180B1B" w:rsidP="00222232">
            <w:pPr>
              <w:spacing w:after="0"/>
              <w:rPr>
                <w:sz w:val="20"/>
                <w:szCs w:val="20"/>
              </w:rPr>
            </w:pPr>
          </w:p>
        </w:tc>
        <w:tc>
          <w:tcPr>
            <w:tcW w:w="3957" w:type="dxa"/>
            <w:shd w:val="clear" w:color="auto" w:fill="auto"/>
          </w:tcPr>
          <w:p w14:paraId="26D6A6AC" w14:textId="77777777" w:rsidR="000950D2" w:rsidRPr="00B337E9" w:rsidRDefault="000950D2" w:rsidP="00222232">
            <w:pPr>
              <w:spacing w:after="0"/>
              <w:rPr>
                <w:sz w:val="20"/>
                <w:szCs w:val="20"/>
              </w:rPr>
            </w:pPr>
          </w:p>
          <w:p w14:paraId="13C4CC89" w14:textId="77777777" w:rsidR="000950D2" w:rsidRPr="00B337E9" w:rsidRDefault="000950D2" w:rsidP="00222232">
            <w:pPr>
              <w:spacing w:after="0"/>
              <w:rPr>
                <w:sz w:val="20"/>
                <w:szCs w:val="20"/>
              </w:rPr>
            </w:pPr>
          </w:p>
          <w:p w14:paraId="7FE75226" w14:textId="77777777" w:rsidR="000950D2" w:rsidRPr="00B337E9" w:rsidRDefault="00EA7E4A" w:rsidP="00222232">
            <w:pPr>
              <w:spacing w:after="0"/>
              <w:rPr>
                <w:sz w:val="20"/>
                <w:szCs w:val="20"/>
              </w:rPr>
            </w:pPr>
            <w:r w:rsidRPr="00EA7E4A">
              <w:rPr>
                <w:sz w:val="20"/>
                <w:szCs w:val="20"/>
              </w:rPr>
              <w:t>Fun and interactive workshop on Asian-Canadian hairstyles with demonstrations as well as hands-on practice for students</w:t>
            </w:r>
          </w:p>
        </w:tc>
      </w:tr>
      <w:tr w:rsidR="00153F3C" w:rsidRPr="00B337E9" w14:paraId="2D1822F2" w14:textId="77777777" w:rsidTr="00222232">
        <w:tc>
          <w:tcPr>
            <w:tcW w:w="3145" w:type="dxa"/>
            <w:shd w:val="clear" w:color="auto" w:fill="auto"/>
          </w:tcPr>
          <w:p w14:paraId="162E6FED" w14:textId="77777777" w:rsidR="00153F3C" w:rsidRPr="00865294" w:rsidRDefault="00153F3C" w:rsidP="00551EA0">
            <w:pPr>
              <w:spacing w:after="0" w:line="240" w:lineRule="auto"/>
              <w:jc w:val="center"/>
              <w:rPr>
                <w:b/>
              </w:rPr>
            </w:pPr>
            <w:r w:rsidRPr="00865294">
              <w:rPr>
                <w:b/>
              </w:rPr>
              <w:t>Chi Kong</w:t>
            </w:r>
          </w:p>
          <w:p w14:paraId="0E8899CA" w14:textId="77777777" w:rsidR="00551EA0" w:rsidRDefault="00551EA0" w:rsidP="00551EA0">
            <w:pPr>
              <w:spacing w:after="0" w:line="240" w:lineRule="auto"/>
              <w:jc w:val="center"/>
            </w:pPr>
          </w:p>
          <w:tbl>
            <w:tblPr>
              <w:tblW w:w="1600" w:type="dxa"/>
              <w:tblLook w:val="04A0" w:firstRow="1" w:lastRow="0" w:firstColumn="1" w:lastColumn="0" w:noHBand="0" w:noVBand="1"/>
            </w:tblPr>
            <w:tblGrid>
              <w:gridCol w:w="1600"/>
            </w:tblGrid>
            <w:tr w:rsidR="00551EA0" w:rsidRPr="00551EA0" w14:paraId="41DAD919" w14:textId="77777777" w:rsidTr="00551EA0">
              <w:trPr>
                <w:trHeight w:val="240"/>
              </w:trPr>
              <w:tc>
                <w:tcPr>
                  <w:tcW w:w="1600" w:type="dxa"/>
                  <w:tcBorders>
                    <w:top w:val="nil"/>
                    <w:left w:val="nil"/>
                    <w:bottom w:val="nil"/>
                    <w:right w:val="nil"/>
                  </w:tcBorders>
                  <w:shd w:val="clear" w:color="auto" w:fill="auto"/>
                  <w:noWrap/>
                  <w:vAlign w:val="center"/>
                  <w:hideMark/>
                </w:tcPr>
                <w:p w14:paraId="298080D3" w14:textId="77777777" w:rsidR="00551EA0" w:rsidRPr="00551EA0" w:rsidRDefault="00551EA0" w:rsidP="00551EA0">
                  <w:pPr>
                    <w:framePr w:hSpace="180" w:wrap="around" w:vAnchor="page" w:hAnchor="margin" w:xAlign="center" w:y="1336"/>
                    <w:spacing w:after="0" w:line="240" w:lineRule="auto"/>
                    <w:rPr>
                      <w:rFonts w:ascii="Microsoft Sans Serif" w:eastAsia="Times New Roman" w:hAnsi="Microsoft Sans Serif" w:cs="Microsoft Sans Serif"/>
                      <w:color w:val="000000"/>
                      <w:sz w:val="20"/>
                      <w:szCs w:val="20"/>
                      <w:lang w:val="en-US"/>
                    </w:rPr>
                  </w:pPr>
                </w:p>
              </w:tc>
            </w:tr>
          </w:tbl>
          <w:p w14:paraId="03C761A3" w14:textId="77777777" w:rsidR="00551EA0" w:rsidRDefault="00551EA0" w:rsidP="00551EA0">
            <w:pPr>
              <w:spacing w:after="0" w:line="240" w:lineRule="auto"/>
            </w:pPr>
          </w:p>
          <w:p w14:paraId="12F95D9E" w14:textId="77777777" w:rsidR="00551EA0" w:rsidRDefault="00551EA0" w:rsidP="00551EA0">
            <w:pPr>
              <w:spacing w:after="0" w:line="240" w:lineRule="auto"/>
              <w:jc w:val="center"/>
            </w:pPr>
            <w:r>
              <w:t>AM 1</w:t>
            </w:r>
          </w:p>
          <w:p w14:paraId="0389411B" w14:textId="77777777" w:rsidR="00551EA0" w:rsidRDefault="00551EA0" w:rsidP="00551EA0">
            <w:pPr>
              <w:spacing w:after="0" w:line="240" w:lineRule="auto"/>
              <w:jc w:val="center"/>
            </w:pPr>
            <w:r>
              <w:t>PM 1</w:t>
            </w:r>
          </w:p>
          <w:p w14:paraId="43935FF5" w14:textId="77777777" w:rsidR="00551EA0" w:rsidRDefault="00551EA0" w:rsidP="00551EA0">
            <w:pPr>
              <w:spacing w:after="0" w:line="240" w:lineRule="auto"/>
              <w:jc w:val="center"/>
            </w:pPr>
          </w:p>
          <w:p w14:paraId="07D507DC" w14:textId="77777777" w:rsidR="00551EA0" w:rsidRDefault="00551EA0" w:rsidP="00551EA0">
            <w:pPr>
              <w:spacing w:after="0" w:line="240" w:lineRule="auto"/>
              <w:jc w:val="center"/>
            </w:pPr>
            <w:r>
              <w:t>Room 2211</w:t>
            </w:r>
          </w:p>
        </w:tc>
        <w:tc>
          <w:tcPr>
            <w:tcW w:w="4058" w:type="dxa"/>
            <w:shd w:val="clear" w:color="auto" w:fill="auto"/>
          </w:tcPr>
          <w:p w14:paraId="129B2BD6" w14:textId="77777777" w:rsidR="00153F3C" w:rsidRPr="00295F83" w:rsidRDefault="00153F3C" w:rsidP="00551EA0">
            <w:pPr>
              <w:jc w:val="center"/>
              <w:rPr>
                <w:rFonts w:asciiTheme="minorHAnsi" w:hAnsiTheme="minorHAnsi" w:cstheme="minorHAnsi"/>
                <w:b/>
                <w:sz w:val="20"/>
                <w:szCs w:val="20"/>
              </w:rPr>
            </w:pPr>
            <w:r w:rsidRPr="00295F83">
              <w:rPr>
                <w:rFonts w:asciiTheme="minorHAnsi" w:hAnsiTheme="minorHAnsi" w:cstheme="minorHAnsi"/>
                <w:b/>
                <w:sz w:val="20"/>
                <w:szCs w:val="20"/>
              </w:rPr>
              <w:t>Wei-</w:t>
            </w:r>
            <w:proofErr w:type="spellStart"/>
            <w:r w:rsidRPr="00295F83">
              <w:rPr>
                <w:rFonts w:asciiTheme="minorHAnsi" w:hAnsiTheme="minorHAnsi" w:cstheme="minorHAnsi"/>
                <w:b/>
                <w:sz w:val="20"/>
                <w:szCs w:val="20"/>
              </w:rPr>
              <w:t>Tsu</w:t>
            </w:r>
            <w:proofErr w:type="spellEnd"/>
            <w:r w:rsidRPr="00295F83">
              <w:rPr>
                <w:rFonts w:asciiTheme="minorHAnsi" w:hAnsiTheme="minorHAnsi" w:cstheme="minorHAnsi"/>
                <w:b/>
                <w:sz w:val="20"/>
                <w:szCs w:val="20"/>
              </w:rPr>
              <w:t xml:space="preserve"> Chen (Maria) Lin</w:t>
            </w:r>
          </w:p>
          <w:p w14:paraId="65ED6AF6" w14:textId="77777777" w:rsidR="00153F3C" w:rsidRPr="00CF5D4B" w:rsidRDefault="00153F3C" w:rsidP="00551EA0">
            <w:pPr>
              <w:rPr>
                <w:rFonts w:asciiTheme="majorHAnsi" w:hAnsiTheme="majorHAnsi" w:cstheme="majorHAnsi"/>
                <w:sz w:val="20"/>
                <w:szCs w:val="20"/>
              </w:rPr>
            </w:pPr>
            <w:r w:rsidRPr="00044FCC">
              <w:rPr>
                <w:rFonts w:asciiTheme="majorHAnsi" w:hAnsiTheme="majorHAnsi" w:cstheme="majorHAnsi"/>
                <w:sz w:val="20"/>
                <w:szCs w:val="20"/>
              </w:rPr>
              <w:t>Maria immigrated to Canada from Taiwan in 1991 with a major in biology.  She is interested in science, education and the arts. The first time she learned Chi Kong was six years ago. Since she has known Chi Kong, she has practicing it every day.</w:t>
            </w:r>
          </w:p>
        </w:tc>
        <w:tc>
          <w:tcPr>
            <w:tcW w:w="3957" w:type="dxa"/>
            <w:shd w:val="clear" w:color="auto" w:fill="auto"/>
          </w:tcPr>
          <w:p w14:paraId="602D3E60" w14:textId="77777777" w:rsidR="00153F3C" w:rsidRDefault="00153F3C" w:rsidP="00551EA0">
            <w:pPr>
              <w:autoSpaceDE w:val="0"/>
              <w:autoSpaceDN w:val="0"/>
              <w:adjustRightInd w:val="0"/>
              <w:spacing w:before="100" w:after="100"/>
              <w:jc w:val="both"/>
              <w:rPr>
                <w:rFonts w:asciiTheme="majorHAnsi" w:hAnsiTheme="majorHAnsi" w:cstheme="majorHAnsi"/>
                <w:color w:val="000000"/>
                <w:sz w:val="20"/>
                <w:szCs w:val="20"/>
                <w:lang w:val="en" w:eastAsia="zh-TW"/>
              </w:rPr>
            </w:pPr>
          </w:p>
          <w:p w14:paraId="42BECF01" w14:textId="77777777" w:rsidR="00153F3C" w:rsidRPr="00CF5D4B" w:rsidRDefault="00153F3C" w:rsidP="00551EA0">
            <w:pPr>
              <w:autoSpaceDE w:val="0"/>
              <w:autoSpaceDN w:val="0"/>
              <w:adjustRightInd w:val="0"/>
              <w:spacing w:before="100" w:after="100"/>
              <w:rPr>
                <w:rFonts w:asciiTheme="majorHAnsi" w:hAnsiTheme="majorHAnsi" w:cstheme="majorHAnsi"/>
                <w:color w:val="000000"/>
                <w:sz w:val="20"/>
                <w:szCs w:val="20"/>
                <w:lang w:val="en" w:eastAsia="zh-TW"/>
              </w:rPr>
            </w:pPr>
            <w:r w:rsidRPr="00044FCC">
              <w:rPr>
                <w:rFonts w:asciiTheme="majorHAnsi" w:hAnsiTheme="majorHAnsi" w:cstheme="majorHAnsi"/>
                <w:color w:val="000000"/>
                <w:sz w:val="20"/>
                <w:szCs w:val="20"/>
                <w:lang w:val="en" w:eastAsia="zh-TW"/>
              </w:rPr>
              <w:t xml:space="preserve">The presenter will demonstrate how to perform Chi Kong. </w:t>
            </w:r>
            <w:r w:rsidRPr="00044FCC">
              <w:rPr>
                <w:rFonts w:asciiTheme="majorHAnsi" w:hAnsiTheme="majorHAnsi" w:cstheme="majorHAnsi"/>
                <w:sz w:val="20"/>
                <w:szCs w:val="20"/>
                <w:lang w:val="en"/>
              </w:rPr>
              <w:t xml:space="preserve">Chi means energy. Chi Kong refers to the movement of Chi circulation and is the practice of the awareness for mental, spiritual and corporeal health.  Practicing Chi Kong helps </w:t>
            </w:r>
            <w:r w:rsidRPr="00044FCC">
              <w:rPr>
                <w:rFonts w:asciiTheme="majorHAnsi" w:hAnsiTheme="majorHAnsi" w:cstheme="majorHAnsi"/>
                <w:color w:val="000000"/>
                <w:sz w:val="20"/>
                <w:szCs w:val="20"/>
                <w:lang w:val="en" w:eastAsia="zh-TW"/>
              </w:rPr>
              <w:t>improve your health.  During this session, participants will practice twenty different movements of Chi Kong.</w:t>
            </w:r>
          </w:p>
        </w:tc>
      </w:tr>
      <w:tr w:rsidR="00735249" w:rsidRPr="00B337E9" w14:paraId="32E895B6" w14:textId="77777777" w:rsidTr="00222232">
        <w:tc>
          <w:tcPr>
            <w:tcW w:w="3145" w:type="dxa"/>
            <w:shd w:val="clear" w:color="auto" w:fill="auto"/>
          </w:tcPr>
          <w:p w14:paraId="12015FA1" w14:textId="77777777" w:rsidR="00735249" w:rsidRPr="00865294" w:rsidRDefault="00735249" w:rsidP="00551EA0">
            <w:pPr>
              <w:spacing w:after="0"/>
              <w:jc w:val="center"/>
              <w:rPr>
                <w:b/>
              </w:rPr>
            </w:pPr>
            <w:r w:rsidRPr="00865294">
              <w:rPr>
                <w:b/>
              </w:rPr>
              <w:t>East meets West: Application of Chiropractic and Medical Acupuncture in the Western World</w:t>
            </w:r>
          </w:p>
          <w:p w14:paraId="59BE626D" w14:textId="77777777" w:rsidR="00551EA0" w:rsidRDefault="00551EA0" w:rsidP="00551EA0">
            <w:pPr>
              <w:spacing w:after="0"/>
            </w:pPr>
          </w:p>
          <w:p w14:paraId="77D2DF9D" w14:textId="77777777" w:rsidR="00551EA0" w:rsidRDefault="00551EA0" w:rsidP="00551EA0">
            <w:pPr>
              <w:spacing w:after="0"/>
              <w:jc w:val="center"/>
            </w:pPr>
            <w:r>
              <w:t>AM 18</w:t>
            </w:r>
          </w:p>
          <w:p w14:paraId="6FD97914" w14:textId="77777777" w:rsidR="00551EA0" w:rsidRDefault="00551EA0" w:rsidP="00551EA0">
            <w:pPr>
              <w:spacing w:after="0"/>
              <w:jc w:val="center"/>
            </w:pPr>
            <w:r>
              <w:t>PM 18</w:t>
            </w:r>
          </w:p>
          <w:p w14:paraId="0506D59A" w14:textId="77777777" w:rsidR="00551EA0" w:rsidRDefault="00551EA0" w:rsidP="00551EA0">
            <w:pPr>
              <w:spacing w:after="0"/>
              <w:jc w:val="center"/>
            </w:pPr>
          </w:p>
          <w:p w14:paraId="723D269F" w14:textId="77777777" w:rsidR="00551EA0" w:rsidRDefault="00551EA0" w:rsidP="00551EA0">
            <w:pPr>
              <w:spacing w:after="0"/>
              <w:jc w:val="center"/>
            </w:pPr>
            <w:r>
              <w:t>Room 8201</w:t>
            </w:r>
          </w:p>
        </w:tc>
        <w:tc>
          <w:tcPr>
            <w:tcW w:w="4058" w:type="dxa"/>
            <w:shd w:val="clear" w:color="auto" w:fill="auto"/>
          </w:tcPr>
          <w:p w14:paraId="2EFF8C03" w14:textId="77777777" w:rsidR="00735249" w:rsidRPr="00735249" w:rsidRDefault="00735249" w:rsidP="00551EA0">
            <w:pPr>
              <w:spacing w:after="0"/>
              <w:jc w:val="center"/>
              <w:rPr>
                <w:b/>
                <w:sz w:val="20"/>
                <w:szCs w:val="20"/>
              </w:rPr>
            </w:pPr>
            <w:r w:rsidRPr="00735249">
              <w:rPr>
                <w:b/>
                <w:sz w:val="20"/>
                <w:szCs w:val="20"/>
              </w:rPr>
              <w:t>Dr. Kevin K.W. Lee</w:t>
            </w:r>
          </w:p>
          <w:p w14:paraId="1CAB1872" w14:textId="77777777" w:rsidR="00735249" w:rsidRPr="007463AF" w:rsidRDefault="00735249" w:rsidP="00551EA0">
            <w:pPr>
              <w:spacing w:after="0"/>
              <w:rPr>
                <w:sz w:val="10"/>
                <w:szCs w:val="10"/>
              </w:rPr>
            </w:pPr>
          </w:p>
          <w:p w14:paraId="6AD5A095" w14:textId="77777777" w:rsidR="00735249" w:rsidRDefault="00735249" w:rsidP="00551EA0">
            <w:pPr>
              <w:spacing w:after="0"/>
              <w:rPr>
                <w:sz w:val="20"/>
                <w:szCs w:val="20"/>
              </w:rPr>
            </w:pPr>
            <w:r w:rsidRPr="00B337E9">
              <w:rPr>
                <w:sz w:val="20"/>
                <w:szCs w:val="20"/>
              </w:rPr>
              <w:t>Dr. Lee holds both a Doctor of Chiropractic degree and a Bachelors of Professional Science degree from New York Chiropractic College. His experience includes treating patients with common musculoskeletal conditions and treating competitive runners and Taekwondo athletes. He has furthered his education by completing a certification to provide acupuncture though McMaster University’s Contemporary Medical Acupuncture Program.</w:t>
            </w:r>
          </w:p>
          <w:p w14:paraId="207E65CC" w14:textId="77777777" w:rsidR="00735249" w:rsidRPr="0039565A" w:rsidRDefault="00735249" w:rsidP="00551EA0">
            <w:pPr>
              <w:spacing w:after="0"/>
              <w:rPr>
                <w:sz w:val="20"/>
                <w:szCs w:val="20"/>
              </w:rPr>
            </w:pPr>
            <w:r w:rsidRPr="00B337E9">
              <w:rPr>
                <w:sz w:val="20"/>
                <w:szCs w:val="20"/>
              </w:rPr>
              <w:t xml:space="preserve">  </w:t>
            </w:r>
          </w:p>
        </w:tc>
        <w:tc>
          <w:tcPr>
            <w:tcW w:w="3957" w:type="dxa"/>
            <w:shd w:val="clear" w:color="auto" w:fill="auto"/>
          </w:tcPr>
          <w:p w14:paraId="2C140BB7" w14:textId="77777777" w:rsidR="00735249" w:rsidRPr="00B337E9" w:rsidRDefault="00735249" w:rsidP="00551EA0">
            <w:pPr>
              <w:spacing w:after="0"/>
              <w:rPr>
                <w:sz w:val="20"/>
                <w:szCs w:val="20"/>
              </w:rPr>
            </w:pPr>
          </w:p>
          <w:p w14:paraId="181245B2" w14:textId="77777777" w:rsidR="00735249" w:rsidRPr="007463AF" w:rsidRDefault="00735249" w:rsidP="00551EA0">
            <w:pPr>
              <w:spacing w:after="0"/>
              <w:rPr>
                <w:sz w:val="10"/>
                <w:szCs w:val="10"/>
              </w:rPr>
            </w:pPr>
          </w:p>
          <w:p w14:paraId="10088BD1" w14:textId="77777777" w:rsidR="00735249" w:rsidRPr="00B337E9" w:rsidRDefault="00735249" w:rsidP="00551EA0">
            <w:pPr>
              <w:spacing w:after="0"/>
              <w:rPr>
                <w:sz w:val="20"/>
                <w:szCs w:val="20"/>
              </w:rPr>
            </w:pPr>
            <w:r w:rsidRPr="00B337E9">
              <w:rPr>
                <w:sz w:val="20"/>
                <w:szCs w:val="20"/>
              </w:rPr>
              <w:t>Dr. Lee will present and demonstrate chiropractic and acupuncture care for individuals who have common musculoskeletal complaints.</w:t>
            </w:r>
          </w:p>
        </w:tc>
      </w:tr>
      <w:tr w:rsidR="00C73DE1" w:rsidRPr="00B337E9" w14:paraId="0A677AD4" w14:textId="77777777" w:rsidTr="00222232">
        <w:tc>
          <w:tcPr>
            <w:tcW w:w="3145" w:type="dxa"/>
            <w:shd w:val="clear" w:color="auto" w:fill="auto"/>
          </w:tcPr>
          <w:p w14:paraId="1FC43738" w14:textId="77777777" w:rsidR="00C73DE1" w:rsidRDefault="007425BE" w:rsidP="00222232">
            <w:pPr>
              <w:spacing w:after="0"/>
              <w:jc w:val="center"/>
              <w:rPr>
                <w:i/>
              </w:rPr>
            </w:pPr>
            <w:bookmarkStart w:id="0" w:name="_GoBack"/>
            <w:r w:rsidRPr="00865294">
              <w:rPr>
                <w:b/>
              </w:rPr>
              <w:lastRenderedPageBreak/>
              <w:t xml:space="preserve">Eye Health in Asians </w:t>
            </w:r>
            <w:r w:rsidRPr="00865294">
              <w:rPr>
                <w:b/>
                <w:i/>
              </w:rPr>
              <w:t>(AM only</w:t>
            </w:r>
            <w:bookmarkEnd w:id="0"/>
            <w:r w:rsidRPr="00AB2B61">
              <w:rPr>
                <w:i/>
              </w:rPr>
              <w:t>)</w:t>
            </w:r>
          </w:p>
          <w:p w14:paraId="4587197D" w14:textId="77777777" w:rsidR="00551EA0" w:rsidRDefault="00551EA0" w:rsidP="00222232">
            <w:pPr>
              <w:spacing w:after="0"/>
              <w:jc w:val="center"/>
              <w:rPr>
                <w:i/>
              </w:rPr>
            </w:pPr>
          </w:p>
          <w:p w14:paraId="6AE9A873" w14:textId="77777777" w:rsidR="00551EA0" w:rsidRDefault="00551EA0" w:rsidP="00222232">
            <w:pPr>
              <w:spacing w:after="0"/>
              <w:jc w:val="center"/>
            </w:pPr>
          </w:p>
          <w:p w14:paraId="20F02E07" w14:textId="77777777" w:rsidR="00551EA0" w:rsidRDefault="00551EA0" w:rsidP="00222232">
            <w:pPr>
              <w:spacing w:after="0"/>
              <w:jc w:val="center"/>
            </w:pPr>
            <w:r>
              <w:t>AM 19</w:t>
            </w:r>
          </w:p>
          <w:p w14:paraId="39228BE6" w14:textId="77777777" w:rsidR="00551EA0" w:rsidRDefault="00551EA0" w:rsidP="00222232">
            <w:pPr>
              <w:spacing w:after="0"/>
              <w:jc w:val="center"/>
            </w:pPr>
          </w:p>
          <w:p w14:paraId="7D5DC9B9" w14:textId="77777777" w:rsidR="00551EA0" w:rsidRDefault="00551EA0" w:rsidP="00222232">
            <w:pPr>
              <w:spacing w:after="0"/>
              <w:jc w:val="center"/>
            </w:pPr>
            <w:r>
              <w:t>Room 3310</w:t>
            </w:r>
          </w:p>
        </w:tc>
        <w:tc>
          <w:tcPr>
            <w:tcW w:w="4058" w:type="dxa"/>
            <w:shd w:val="clear" w:color="auto" w:fill="auto"/>
          </w:tcPr>
          <w:p w14:paraId="1210AFE0" w14:textId="77777777" w:rsidR="00C73DE1" w:rsidRPr="00AE49F0" w:rsidRDefault="00A34510" w:rsidP="00222232">
            <w:pPr>
              <w:spacing w:after="0"/>
              <w:jc w:val="center"/>
              <w:rPr>
                <w:b/>
                <w:sz w:val="20"/>
                <w:szCs w:val="20"/>
              </w:rPr>
            </w:pPr>
            <w:r w:rsidRPr="00AE49F0">
              <w:rPr>
                <w:b/>
                <w:sz w:val="20"/>
                <w:szCs w:val="20"/>
              </w:rPr>
              <w:t>Dr. Yan Cao</w:t>
            </w:r>
          </w:p>
          <w:p w14:paraId="2537ECFC" w14:textId="77777777" w:rsidR="00B82EB2" w:rsidRDefault="00B82EB2" w:rsidP="00222232">
            <w:pPr>
              <w:spacing w:after="0"/>
              <w:jc w:val="center"/>
              <w:rPr>
                <w:sz w:val="20"/>
                <w:szCs w:val="20"/>
              </w:rPr>
            </w:pPr>
          </w:p>
          <w:p w14:paraId="6D8B3365" w14:textId="77777777" w:rsidR="00B82EB2" w:rsidRDefault="00A34510" w:rsidP="00222232">
            <w:pPr>
              <w:spacing w:after="0"/>
              <w:rPr>
                <w:sz w:val="20"/>
                <w:szCs w:val="20"/>
              </w:rPr>
            </w:pPr>
            <w:r>
              <w:rPr>
                <w:sz w:val="20"/>
                <w:szCs w:val="20"/>
              </w:rPr>
              <w:t>Dr. Cao</w:t>
            </w:r>
            <w:r w:rsidR="00B82EB2" w:rsidRPr="00B82EB2">
              <w:rPr>
                <w:sz w:val="20"/>
                <w:szCs w:val="20"/>
              </w:rPr>
              <w:t xml:space="preserve"> earned </w:t>
            </w:r>
            <w:r>
              <w:rPr>
                <w:sz w:val="20"/>
                <w:szCs w:val="20"/>
              </w:rPr>
              <w:t>h</w:t>
            </w:r>
            <w:r w:rsidR="00C97FC0">
              <w:rPr>
                <w:sz w:val="20"/>
                <w:szCs w:val="20"/>
              </w:rPr>
              <w:t>er</w:t>
            </w:r>
            <w:r w:rsidR="00B82EB2" w:rsidRPr="00B82EB2">
              <w:rPr>
                <w:sz w:val="20"/>
                <w:szCs w:val="20"/>
              </w:rPr>
              <w:t xml:space="preserve"> B</w:t>
            </w:r>
            <w:r>
              <w:rPr>
                <w:sz w:val="20"/>
                <w:szCs w:val="20"/>
              </w:rPr>
              <w:t xml:space="preserve">. </w:t>
            </w:r>
            <w:r w:rsidR="00B82EB2" w:rsidRPr="00B82EB2">
              <w:rPr>
                <w:sz w:val="20"/>
                <w:szCs w:val="20"/>
              </w:rPr>
              <w:t>Sc</w:t>
            </w:r>
            <w:r>
              <w:rPr>
                <w:sz w:val="20"/>
                <w:szCs w:val="20"/>
              </w:rPr>
              <w:t>ience</w:t>
            </w:r>
            <w:r w:rsidR="00B82EB2" w:rsidRPr="00B82EB2">
              <w:rPr>
                <w:sz w:val="20"/>
                <w:szCs w:val="20"/>
              </w:rPr>
              <w:t>, and Doctor of Optome</w:t>
            </w:r>
            <w:r>
              <w:rPr>
                <w:sz w:val="20"/>
                <w:szCs w:val="20"/>
              </w:rPr>
              <w:t xml:space="preserve">try in University of Waterloo. </w:t>
            </w:r>
            <w:proofErr w:type="gramStart"/>
            <w:r w:rsidR="00C97FC0">
              <w:rPr>
                <w:sz w:val="20"/>
                <w:szCs w:val="20"/>
              </w:rPr>
              <w:t>sh</w:t>
            </w:r>
            <w:r>
              <w:rPr>
                <w:sz w:val="20"/>
                <w:szCs w:val="20"/>
              </w:rPr>
              <w:t>e</w:t>
            </w:r>
            <w:proofErr w:type="gramEnd"/>
            <w:r w:rsidR="00B82EB2" w:rsidRPr="00B82EB2">
              <w:rPr>
                <w:sz w:val="20"/>
                <w:szCs w:val="20"/>
              </w:rPr>
              <w:t xml:space="preserve"> practiced alongside glaucoma specialist to do post-operative care for cataract and glaucoma patients, and in other </w:t>
            </w:r>
            <w:r>
              <w:rPr>
                <w:sz w:val="20"/>
                <w:szCs w:val="20"/>
              </w:rPr>
              <w:t xml:space="preserve">independent clinics as in GTA. </w:t>
            </w:r>
            <w:r w:rsidR="00C97FC0">
              <w:rPr>
                <w:sz w:val="20"/>
                <w:szCs w:val="20"/>
              </w:rPr>
              <w:t>Sh</w:t>
            </w:r>
            <w:r>
              <w:rPr>
                <w:sz w:val="20"/>
                <w:szCs w:val="20"/>
              </w:rPr>
              <w:t>e</w:t>
            </w:r>
            <w:r w:rsidR="00B82EB2" w:rsidRPr="00B82EB2">
              <w:rPr>
                <w:sz w:val="20"/>
                <w:szCs w:val="20"/>
              </w:rPr>
              <w:t xml:space="preserve"> opened </w:t>
            </w:r>
            <w:r w:rsidR="00C97FC0">
              <w:rPr>
                <w:sz w:val="20"/>
                <w:szCs w:val="20"/>
              </w:rPr>
              <w:t>her</w:t>
            </w:r>
            <w:r w:rsidR="00B82EB2" w:rsidRPr="00B82EB2">
              <w:rPr>
                <w:sz w:val="20"/>
                <w:szCs w:val="20"/>
              </w:rPr>
              <w:t xml:space="preserve"> own practice in Markham in 2012, offering primary eye care and eye wear.</w:t>
            </w:r>
          </w:p>
        </w:tc>
        <w:tc>
          <w:tcPr>
            <w:tcW w:w="3957" w:type="dxa"/>
            <w:shd w:val="clear" w:color="auto" w:fill="auto"/>
          </w:tcPr>
          <w:p w14:paraId="103F9E35" w14:textId="77777777" w:rsidR="00C73DE1" w:rsidRDefault="00C73DE1" w:rsidP="00222232">
            <w:pPr>
              <w:spacing w:after="0"/>
              <w:rPr>
                <w:sz w:val="20"/>
                <w:szCs w:val="20"/>
              </w:rPr>
            </w:pPr>
          </w:p>
          <w:p w14:paraId="73A51C1C" w14:textId="77777777" w:rsidR="00A34510" w:rsidRDefault="00A34510" w:rsidP="00222232">
            <w:pPr>
              <w:spacing w:after="0"/>
              <w:rPr>
                <w:sz w:val="20"/>
                <w:szCs w:val="20"/>
              </w:rPr>
            </w:pPr>
          </w:p>
          <w:p w14:paraId="20345B9B" w14:textId="77777777" w:rsidR="00A34510" w:rsidRPr="00A34510" w:rsidRDefault="00A34510" w:rsidP="00222232">
            <w:pPr>
              <w:spacing w:after="0"/>
              <w:rPr>
                <w:sz w:val="20"/>
                <w:szCs w:val="20"/>
              </w:rPr>
            </w:pPr>
            <w:r w:rsidRPr="00A34510">
              <w:rPr>
                <w:sz w:val="20"/>
                <w:szCs w:val="20"/>
              </w:rPr>
              <w:t xml:space="preserve">Eye health with Asian perspective: </w:t>
            </w:r>
          </w:p>
          <w:p w14:paraId="13AAFF7C" w14:textId="77777777" w:rsidR="00A34510" w:rsidRPr="00A34510" w:rsidRDefault="00A34510" w:rsidP="00222232">
            <w:pPr>
              <w:pStyle w:val="ListParagraph"/>
              <w:numPr>
                <w:ilvl w:val="0"/>
                <w:numId w:val="1"/>
              </w:numPr>
              <w:spacing w:after="0"/>
              <w:rPr>
                <w:sz w:val="20"/>
                <w:szCs w:val="20"/>
              </w:rPr>
            </w:pPr>
            <w:r w:rsidRPr="00A34510">
              <w:rPr>
                <w:sz w:val="20"/>
                <w:szCs w:val="20"/>
              </w:rPr>
              <w:t xml:space="preserve">Recent generations of Asians are more likely to wear glasses for distance for distance (near-sighted) due to long hours of close work. 70% of university graduates do in fact wear glasses. There is earlier development and greater progression in myopia (near-sightedness) with new smart phone and </w:t>
            </w:r>
            <w:proofErr w:type="spellStart"/>
            <w:r w:rsidRPr="00A34510">
              <w:rPr>
                <w:sz w:val="20"/>
                <w:szCs w:val="20"/>
              </w:rPr>
              <w:t>Ipads</w:t>
            </w:r>
            <w:proofErr w:type="spellEnd"/>
            <w:r w:rsidRPr="00A34510">
              <w:rPr>
                <w:sz w:val="20"/>
                <w:szCs w:val="20"/>
              </w:rPr>
              <w:t xml:space="preserve">. </w:t>
            </w:r>
          </w:p>
          <w:p w14:paraId="2217F80A" w14:textId="77777777" w:rsidR="00A34510" w:rsidRPr="00A34510" w:rsidRDefault="00A34510" w:rsidP="00222232">
            <w:pPr>
              <w:pStyle w:val="ListParagraph"/>
              <w:numPr>
                <w:ilvl w:val="0"/>
                <w:numId w:val="1"/>
              </w:numPr>
              <w:spacing w:after="0"/>
              <w:rPr>
                <w:sz w:val="20"/>
                <w:szCs w:val="20"/>
              </w:rPr>
            </w:pPr>
            <w:r w:rsidRPr="00A34510">
              <w:rPr>
                <w:sz w:val="20"/>
                <w:szCs w:val="20"/>
              </w:rPr>
              <w:t xml:space="preserve">Asians are more likely to get </w:t>
            </w:r>
            <w:proofErr w:type="spellStart"/>
            <w:r w:rsidRPr="00A34510">
              <w:rPr>
                <w:sz w:val="20"/>
                <w:szCs w:val="20"/>
              </w:rPr>
              <w:t>pterygiums</w:t>
            </w:r>
            <w:proofErr w:type="spellEnd"/>
            <w:r w:rsidRPr="00A34510">
              <w:rPr>
                <w:sz w:val="20"/>
                <w:szCs w:val="20"/>
              </w:rPr>
              <w:t xml:space="preserve"> and cataracts earlier due to lack of sun protection for their eyes in their earlier life. </w:t>
            </w:r>
          </w:p>
          <w:p w14:paraId="0C934FC2" w14:textId="77777777" w:rsidR="00A34510" w:rsidRPr="00A34510" w:rsidRDefault="00A34510" w:rsidP="00222232">
            <w:pPr>
              <w:pStyle w:val="ListParagraph"/>
              <w:numPr>
                <w:ilvl w:val="0"/>
                <w:numId w:val="1"/>
              </w:numPr>
              <w:spacing w:after="0"/>
              <w:rPr>
                <w:sz w:val="20"/>
                <w:szCs w:val="20"/>
              </w:rPr>
            </w:pPr>
            <w:r w:rsidRPr="00A34510">
              <w:rPr>
                <w:sz w:val="20"/>
                <w:szCs w:val="20"/>
              </w:rPr>
              <w:t xml:space="preserve">Asians and </w:t>
            </w:r>
            <w:proofErr w:type="spellStart"/>
            <w:r w:rsidRPr="00A34510">
              <w:rPr>
                <w:sz w:val="20"/>
                <w:szCs w:val="20"/>
              </w:rPr>
              <w:t>Inuits</w:t>
            </w:r>
            <w:proofErr w:type="spellEnd"/>
            <w:r w:rsidRPr="00A34510">
              <w:rPr>
                <w:sz w:val="20"/>
                <w:szCs w:val="20"/>
              </w:rPr>
              <w:t xml:space="preserve"> are more likely to get narrow angle glaucoma (thief of sight) as well.</w:t>
            </w:r>
          </w:p>
        </w:tc>
      </w:tr>
      <w:tr w:rsidR="00C73DE1" w:rsidRPr="00B337E9" w14:paraId="5AA63C36" w14:textId="77777777" w:rsidTr="00222232">
        <w:tc>
          <w:tcPr>
            <w:tcW w:w="3145" w:type="dxa"/>
            <w:shd w:val="clear" w:color="auto" w:fill="auto"/>
          </w:tcPr>
          <w:p w14:paraId="3EDFD714" w14:textId="77777777" w:rsidR="00C73DE1" w:rsidRPr="002C0A04" w:rsidRDefault="007425BE" w:rsidP="00222232">
            <w:pPr>
              <w:spacing w:after="0"/>
              <w:jc w:val="center"/>
              <w:rPr>
                <w:b/>
                <w:i/>
              </w:rPr>
            </w:pPr>
            <w:r w:rsidRPr="002C0A04">
              <w:rPr>
                <w:b/>
              </w:rPr>
              <w:t xml:space="preserve">Finding Meaning in our Technological Age </w:t>
            </w:r>
            <w:r w:rsidRPr="002C0A04">
              <w:rPr>
                <w:b/>
                <w:i/>
              </w:rPr>
              <w:t>(PM only)</w:t>
            </w:r>
          </w:p>
          <w:p w14:paraId="2C4AFFB8" w14:textId="77777777" w:rsidR="00AD53C9" w:rsidRDefault="00AD53C9" w:rsidP="00222232">
            <w:pPr>
              <w:spacing w:after="0"/>
              <w:jc w:val="center"/>
              <w:rPr>
                <w:i/>
              </w:rPr>
            </w:pPr>
          </w:p>
          <w:p w14:paraId="54410D6F" w14:textId="77777777" w:rsidR="00AD53C9" w:rsidRDefault="00AD53C9" w:rsidP="00222232">
            <w:pPr>
              <w:spacing w:after="0"/>
              <w:jc w:val="center"/>
            </w:pPr>
            <w:r>
              <w:t>PM 20</w:t>
            </w:r>
          </w:p>
          <w:p w14:paraId="5EAD4220" w14:textId="77777777" w:rsidR="00AD53C9" w:rsidRDefault="00AD53C9" w:rsidP="00222232">
            <w:pPr>
              <w:spacing w:after="0"/>
              <w:jc w:val="center"/>
            </w:pPr>
          </w:p>
          <w:p w14:paraId="37CEA78F" w14:textId="77777777" w:rsidR="00AD53C9" w:rsidRDefault="00AD53C9" w:rsidP="00222232">
            <w:pPr>
              <w:spacing w:after="0"/>
              <w:jc w:val="center"/>
            </w:pPr>
            <w:r>
              <w:t>Room 2198</w:t>
            </w:r>
          </w:p>
        </w:tc>
        <w:tc>
          <w:tcPr>
            <w:tcW w:w="4058" w:type="dxa"/>
            <w:shd w:val="clear" w:color="auto" w:fill="auto"/>
          </w:tcPr>
          <w:p w14:paraId="0DFEDBF0" w14:textId="77777777" w:rsidR="00C73DE1" w:rsidRPr="00AE49F0" w:rsidRDefault="00EA7E4A" w:rsidP="00222232">
            <w:pPr>
              <w:spacing w:after="0"/>
              <w:jc w:val="center"/>
              <w:rPr>
                <w:b/>
                <w:sz w:val="20"/>
                <w:szCs w:val="20"/>
              </w:rPr>
            </w:pPr>
            <w:r w:rsidRPr="00AE49F0">
              <w:rPr>
                <w:b/>
                <w:sz w:val="20"/>
                <w:szCs w:val="20"/>
              </w:rPr>
              <w:t xml:space="preserve">Antonio </w:t>
            </w:r>
            <w:proofErr w:type="spellStart"/>
            <w:r w:rsidRPr="00AE49F0">
              <w:rPr>
                <w:b/>
                <w:sz w:val="20"/>
                <w:szCs w:val="20"/>
              </w:rPr>
              <w:t>Leyva</w:t>
            </w:r>
            <w:proofErr w:type="spellEnd"/>
          </w:p>
          <w:p w14:paraId="05484881" w14:textId="77777777" w:rsidR="00EA7E4A" w:rsidRDefault="00EA7E4A" w:rsidP="00222232">
            <w:pPr>
              <w:spacing w:after="0"/>
              <w:jc w:val="center"/>
              <w:rPr>
                <w:sz w:val="20"/>
                <w:szCs w:val="20"/>
              </w:rPr>
            </w:pPr>
          </w:p>
          <w:p w14:paraId="411226D3" w14:textId="77777777" w:rsidR="00AB46F7" w:rsidRPr="00AB46F7" w:rsidRDefault="00AB46F7" w:rsidP="00222232">
            <w:pPr>
              <w:rPr>
                <w:rFonts w:asciiTheme="minorHAnsi" w:hAnsiTheme="minorHAnsi" w:cstheme="minorHAnsi"/>
                <w:sz w:val="20"/>
                <w:szCs w:val="20"/>
              </w:rPr>
            </w:pPr>
            <w:r w:rsidRPr="00AB46F7">
              <w:rPr>
                <w:rFonts w:asciiTheme="minorHAnsi" w:hAnsiTheme="minorHAnsi" w:cstheme="minorHAnsi"/>
                <w:sz w:val="20"/>
                <w:szCs w:val="20"/>
              </w:rPr>
              <w:t>Graduate of the London School of Economics and Political Science, Teacher at The School of Philosophy.</w:t>
            </w:r>
          </w:p>
          <w:p w14:paraId="70683BB3" w14:textId="77777777" w:rsidR="00EA7E4A" w:rsidRDefault="00EA7E4A" w:rsidP="00222232">
            <w:pPr>
              <w:spacing w:after="0"/>
              <w:rPr>
                <w:sz w:val="20"/>
                <w:szCs w:val="20"/>
              </w:rPr>
            </w:pPr>
          </w:p>
        </w:tc>
        <w:tc>
          <w:tcPr>
            <w:tcW w:w="3957" w:type="dxa"/>
            <w:shd w:val="clear" w:color="auto" w:fill="auto"/>
          </w:tcPr>
          <w:p w14:paraId="69C73411" w14:textId="77777777" w:rsidR="00C73DE1" w:rsidRDefault="00C73DE1" w:rsidP="00222232">
            <w:pPr>
              <w:spacing w:after="0"/>
              <w:rPr>
                <w:sz w:val="20"/>
                <w:szCs w:val="20"/>
              </w:rPr>
            </w:pPr>
          </w:p>
          <w:p w14:paraId="1A255BB3" w14:textId="77777777" w:rsidR="00AB46F7" w:rsidRDefault="00AB46F7" w:rsidP="00222232">
            <w:pPr>
              <w:spacing w:after="0"/>
              <w:rPr>
                <w:sz w:val="20"/>
                <w:szCs w:val="20"/>
              </w:rPr>
            </w:pPr>
          </w:p>
          <w:p w14:paraId="263BAE9B" w14:textId="77777777" w:rsidR="00AB46F7" w:rsidRPr="00B337E9" w:rsidRDefault="00AB46F7" w:rsidP="00222232">
            <w:pPr>
              <w:spacing w:after="0"/>
              <w:rPr>
                <w:sz w:val="20"/>
                <w:szCs w:val="20"/>
              </w:rPr>
            </w:pPr>
            <w:r w:rsidRPr="00AB46F7">
              <w:rPr>
                <w:sz w:val="20"/>
                <w:szCs w:val="20"/>
              </w:rPr>
              <w:t>A Buddhist teacher was giving a talk in Japan where a young man raised his hand and said, “Tell me one reason I should go on living”, this workshop addresses this question and the fundamental theme of meaning and purpose in our lives</w:t>
            </w:r>
            <w:r w:rsidR="00EF6D27">
              <w:rPr>
                <w:sz w:val="20"/>
                <w:szCs w:val="20"/>
              </w:rPr>
              <w:t>.</w:t>
            </w:r>
          </w:p>
        </w:tc>
      </w:tr>
      <w:tr w:rsidR="0030012B" w:rsidRPr="00B337E9" w14:paraId="156B0EDE" w14:textId="77777777" w:rsidTr="00222232">
        <w:tc>
          <w:tcPr>
            <w:tcW w:w="3145" w:type="dxa"/>
            <w:shd w:val="clear" w:color="auto" w:fill="auto"/>
          </w:tcPr>
          <w:p w14:paraId="3660BD88" w14:textId="77777777" w:rsidR="0030012B" w:rsidRPr="002C0A04" w:rsidRDefault="0030012B" w:rsidP="00222232">
            <w:pPr>
              <w:spacing w:after="0"/>
              <w:jc w:val="center"/>
              <w:rPr>
                <w:b/>
              </w:rPr>
            </w:pPr>
            <w:r w:rsidRPr="002C0A04">
              <w:rPr>
                <w:b/>
              </w:rPr>
              <w:t>History meets Humanity: Asian Experiences of WWII</w:t>
            </w:r>
          </w:p>
          <w:p w14:paraId="3853E30C" w14:textId="77777777" w:rsidR="00AD53C9" w:rsidRDefault="00AD53C9" w:rsidP="00222232">
            <w:pPr>
              <w:spacing w:after="0"/>
              <w:jc w:val="center"/>
            </w:pPr>
          </w:p>
          <w:p w14:paraId="053A18A2" w14:textId="77777777" w:rsidR="00AD53C9" w:rsidRDefault="00AD53C9" w:rsidP="00222232">
            <w:pPr>
              <w:spacing w:after="0"/>
              <w:jc w:val="center"/>
            </w:pPr>
            <w:r>
              <w:t>AM 10</w:t>
            </w:r>
          </w:p>
          <w:p w14:paraId="20CFA717" w14:textId="77777777" w:rsidR="00AD53C9" w:rsidRDefault="00AD53C9" w:rsidP="00222232">
            <w:pPr>
              <w:spacing w:after="0"/>
              <w:jc w:val="center"/>
            </w:pPr>
            <w:r>
              <w:t>PM 10</w:t>
            </w:r>
          </w:p>
          <w:p w14:paraId="5949E596" w14:textId="77777777" w:rsidR="00AD53C9" w:rsidRDefault="00AD53C9" w:rsidP="00222232">
            <w:pPr>
              <w:spacing w:after="0"/>
              <w:jc w:val="center"/>
            </w:pPr>
          </w:p>
          <w:p w14:paraId="02F9893B" w14:textId="77777777" w:rsidR="00AD53C9" w:rsidRPr="00A52F4B" w:rsidRDefault="00AD53C9" w:rsidP="00222232">
            <w:pPr>
              <w:spacing w:after="0"/>
              <w:jc w:val="center"/>
            </w:pPr>
            <w:r>
              <w:t>Room 4410</w:t>
            </w:r>
          </w:p>
        </w:tc>
        <w:tc>
          <w:tcPr>
            <w:tcW w:w="4058" w:type="dxa"/>
            <w:shd w:val="clear" w:color="auto" w:fill="auto"/>
          </w:tcPr>
          <w:p w14:paraId="3A1258D4" w14:textId="77777777" w:rsidR="0030012B" w:rsidRPr="0030012B" w:rsidRDefault="0030012B" w:rsidP="00295F83">
            <w:pPr>
              <w:jc w:val="center"/>
              <w:rPr>
                <w:b/>
                <w:sz w:val="20"/>
                <w:szCs w:val="20"/>
              </w:rPr>
            </w:pPr>
            <w:r w:rsidRPr="0030012B">
              <w:rPr>
                <w:b/>
                <w:sz w:val="20"/>
                <w:szCs w:val="20"/>
              </w:rPr>
              <w:t xml:space="preserve">Sarah </w:t>
            </w:r>
            <w:proofErr w:type="spellStart"/>
            <w:r w:rsidRPr="0030012B">
              <w:rPr>
                <w:b/>
                <w:sz w:val="20"/>
                <w:szCs w:val="20"/>
              </w:rPr>
              <w:t>Bleiwas</w:t>
            </w:r>
            <w:proofErr w:type="spellEnd"/>
            <w:r w:rsidR="00A42F3A">
              <w:rPr>
                <w:b/>
                <w:sz w:val="20"/>
                <w:szCs w:val="20"/>
              </w:rPr>
              <w:t>,</w:t>
            </w:r>
            <w:r w:rsidRPr="0030012B">
              <w:rPr>
                <w:b/>
                <w:sz w:val="20"/>
                <w:szCs w:val="20"/>
              </w:rPr>
              <w:t xml:space="preserve"> Judy Cho &amp; Flora Chong</w:t>
            </w:r>
          </w:p>
          <w:p w14:paraId="6CE67FED" w14:textId="77777777" w:rsidR="0030012B" w:rsidRPr="0030012B" w:rsidRDefault="0030012B" w:rsidP="0030012B">
            <w:pPr>
              <w:rPr>
                <w:rFonts w:cs="Arial"/>
                <w:sz w:val="20"/>
                <w:szCs w:val="20"/>
              </w:rPr>
            </w:pPr>
            <w:r w:rsidRPr="0030012B">
              <w:rPr>
                <w:rFonts w:cs="Arial"/>
                <w:sz w:val="20"/>
                <w:szCs w:val="20"/>
              </w:rPr>
              <w:t>Sarah has facilitated learning ex</w:t>
            </w:r>
            <w:r>
              <w:rPr>
                <w:rFonts w:cs="Arial"/>
                <w:sz w:val="20"/>
                <w:szCs w:val="20"/>
              </w:rPr>
              <w:t xml:space="preserve">periences with non-profits for </w:t>
            </w:r>
            <w:r w:rsidRPr="0030012B">
              <w:rPr>
                <w:rFonts w:cs="Arial"/>
                <w:sz w:val="20"/>
                <w:szCs w:val="20"/>
              </w:rPr>
              <w:t>4</w:t>
            </w:r>
            <w:r>
              <w:rPr>
                <w:rFonts w:cs="Arial"/>
                <w:sz w:val="20"/>
                <w:szCs w:val="20"/>
              </w:rPr>
              <w:t>+</w:t>
            </w:r>
            <w:r w:rsidRPr="0030012B">
              <w:rPr>
                <w:rFonts w:cs="Arial"/>
                <w:sz w:val="20"/>
                <w:szCs w:val="20"/>
              </w:rPr>
              <w:t xml:space="preserve"> years. With ALPHA she explores WWII in Asia to affirm peace. Previously she contributed to an employment program in The Philippines, a peace booklet on a refugee camp in Ghana, a Farmers Market in Montreal. She studied Philosophy and International Development.</w:t>
            </w:r>
          </w:p>
          <w:p w14:paraId="61C69FCE" w14:textId="77777777" w:rsidR="0030012B" w:rsidRPr="0030012B" w:rsidRDefault="0030012B" w:rsidP="0030012B">
            <w:pPr>
              <w:rPr>
                <w:rFonts w:cs="Arial"/>
                <w:sz w:val="20"/>
                <w:szCs w:val="20"/>
              </w:rPr>
            </w:pPr>
            <w:r w:rsidRPr="0030012B">
              <w:rPr>
                <w:rFonts w:cs="Arial"/>
                <w:sz w:val="20"/>
                <w:szCs w:val="20"/>
              </w:rPr>
              <w:t>Judy is the Program Director at Toronto ALPHA. She leads in the annual study tour to Asia. She is also a co-founder of NABI Women’s Network and project coordinator for the Free and Empower Me (FEM) project which aims to empower youth by examining historic issues surrounding violence against women and promoting healthy ways in which young adults can deal with current issues of violence in our communities.</w:t>
            </w:r>
          </w:p>
          <w:p w14:paraId="1BED93A8" w14:textId="77777777" w:rsidR="0030012B" w:rsidRPr="00AE49F0" w:rsidRDefault="0030012B" w:rsidP="0030012B">
            <w:pPr>
              <w:rPr>
                <w:rFonts w:cs="Arial"/>
                <w:b/>
                <w:sz w:val="20"/>
                <w:szCs w:val="20"/>
              </w:rPr>
            </w:pPr>
            <w:r w:rsidRPr="0030012B">
              <w:rPr>
                <w:rFonts w:cs="Arial"/>
                <w:sz w:val="20"/>
                <w:szCs w:val="20"/>
              </w:rPr>
              <w:lastRenderedPageBreak/>
              <w:t>Flora retired from her executive position of a business group and became a full time volunteer for Toronto ALPHA in 2005. She now serves as the Executive Director and Vice Chair. Over the years, she has spearheaded and developed numerous education and public awareness programs. Flora received the Queen’s Golden Jubilee Medal in 2002 and many volunteer awards. She holds an MA Social Justice and Education at the Institute of Education, University of London and Master of Divinity at Tyndale Seminary.</w:t>
            </w:r>
          </w:p>
        </w:tc>
        <w:tc>
          <w:tcPr>
            <w:tcW w:w="3957" w:type="dxa"/>
            <w:shd w:val="clear" w:color="auto" w:fill="auto"/>
          </w:tcPr>
          <w:p w14:paraId="04464424" w14:textId="77777777" w:rsidR="0030012B" w:rsidRPr="0030012B" w:rsidRDefault="0030012B" w:rsidP="00222232">
            <w:pPr>
              <w:spacing w:after="0"/>
              <w:rPr>
                <w:sz w:val="36"/>
                <w:szCs w:val="36"/>
              </w:rPr>
            </w:pPr>
          </w:p>
          <w:p w14:paraId="16B0BDB9" w14:textId="77777777" w:rsidR="0030012B" w:rsidRDefault="0030012B" w:rsidP="00222232">
            <w:pPr>
              <w:spacing w:after="0"/>
              <w:rPr>
                <w:sz w:val="20"/>
                <w:szCs w:val="20"/>
              </w:rPr>
            </w:pPr>
            <w:r w:rsidRPr="0030012B">
              <w:rPr>
                <w:sz w:val="20"/>
                <w:szCs w:val="20"/>
              </w:rPr>
              <w:t>Why are some histories dominant and others marginalized? What are the legacies of past atrocities? How does this impact our choices today? This interactive session will explore these questions through a focus on the history of WWII in Asia. Working in small groups, participants will encounter documents of the war and its current implications. Collectively we will look at the capacity of different individuals to move towards peace before introducing participants to up standers of the past and present to gain inspiration for making positive choices in our own lives.</w:t>
            </w:r>
          </w:p>
        </w:tc>
      </w:tr>
      <w:tr w:rsidR="00ED297C" w:rsidRPr="00B337E9" w14:paraId="2DD9C2AE" w14:textId="77777777" w:rsidTr="00222232">
        <w:tc>
          <w:tcPr>
            <w:tcW w:w="3145" w:type="dxa"/>
            <w:shd w:val="clear" w:color="auto" w:fill="auto"/>
          </w:tcPr>
          <w:p w14:paraId="47261804" w14:textId="77777777" w:rsidR="00ED297C" w:rsidRPr="002C0A04" w:rsidRDefault="00A52F4B" w:rsidP="00222232">
            <w:pPr>
              <w:spacing w:after="0"/>
              <w:jc w:val="center"/>
              <w:rPr>
                <w:b/>
              </w:rPr>
            </w:pPr>
            <w:r w:rsidRPr="002C0A04">
              <w:rPr>
                <w:b/>
              </w:rPr>
              <w:lastRenderedPageBreak/>
              <w:t>Make It Happen! : Mentorship and Goal Setting in the Age of Social Media</w:t>
            </w:r>
          </w:p>
          <w:p w14:paraId="1B74223A" w14:textId="77777777" w:rsidR="00AD53C9" w:rsidRDefault="00AD53C9" w:rsidP="00222232">
            <w:pPr>
              <w:spacing w:after="0"/>
              <w:jc w:val="center"/>
            </w:pPr>
          </w:p>
          <w:p w14:paraId="5151DD91" w14:textId="77777777" w:rsidR="00AD53C9" w:rsidRDefault="00AD53C9" w:rsidP="00222232">
            <w:pPr>
              <w:spacing w:after="0"/>
              <w:jc w:val="center"/>
            </w:pPr>
          </w:p>
          <w:p w14:paraId="4CADDCFD" w14:textId="77777777" w:rsidR="00AD53C9" w:rsidRDefault="00AD53C9" w:rsidP="00222232">
            <w:pPr>
              <w:spacing w:after="0"/>
              <w:jc w:val="center"/>
            </w:pPr>
          </w:p>
          <w:p w14:paraId="4503C388" w14:textId="77777777" w:rsidR="00AD53C9" w:rsidRDefault="00AD53C9" w:rsidP="00222232">
            <w:pPr>
              <w:spacing w:after="0"/>
              <w:jc w:val="center"/>
            </w:pPr>
            <w:r>
              <w:t>AM 14</w:t>
            </w:r>
          </w:p>
          <w:p w14:paraId="3C710848" w14:textId="77777777" w:rsidR="00AD53C9" w:rsidRDefault="00AD53C9" w:rsidP="00222232">
            <w:pPr>
              <w:spacing w:after="0"/>
              <w:jc w:val="center"/>
            </w:pPr>
            <w:r>
              <w:t>PM 14</w:t>
            </w:r>
          </w:p>
          <w:p w14:paraId="57577DC2" w14:textId="77777777" w:rsidR="00AD53C9" w:rsidRDefault="00AD53C9" w:rsidP="00222232">
            <w:pPr>
              <w:spacing w:after="0"/>
              <w:jc w:val="center"/>
            </w:pPr>
          </w:p>
          <w:p w14:paraId="52805FE1" w14:textId="77777777" w:rsidR="00AD53C9" w:rsidRDefault="00AD53C9" w:rsidP="00222232">
            <w:pPr>
              <w:spacing w:after="0"/>
              <w:jc w:val="center"/>
            </w:pPr>
            <w:r>
              <w:t>Room 4426</w:t>
            </w:r>
          </w:p>
        </w:tc>
        <w:tc>
          <w:tcPr>
            <w:tcW w:w="4058" w:type="dxa"/>
            <w:shd w:val="clear" w:color="auto" w:fill="auto"/>
          </w:tcPr>
          <w:p w14:paraId="21EB23DD" w14:textId="77777777" w:rsidR="00A52F4B" w:rsidRPr="00AE49F0" w:rsidRDefault="00A52F4B" w:rsidP="00A52F4B">
            <w:pPr>
              <w:jc w:val="center"/>
              <w:rPr>
                <w:rFonts w:cs="Arial"/>
                <w:b/>
                <w:sz w:val="20"/>
                <w:szCs w:val="20"/>
              </w:rPr>
            </w:pPr>
            <w:r w:rsidRPr="00AE49F0">
              <w:rPr>
                <w:rFonts w:cs="Arial"/>
                <w:b/>
                <w:sz w:val="20"/>
                <w:szCs w:val="20"/>
              </w:rPr>
              <w:t xml:space="preserve">Monica </w:t>
            </w:r>
            <w:proofErr w:type="spellStart"/>
            <w:r w:rsidRPr="00AE49F0">
              <w:rPr>
                <w:rFonts w:cs="Arial"/>
                <w:b/>
                <w:sz w:val="20"/>
                <w:szCs w:val="20"/>
              </w:rPr>
              <w:t>Batac</w:t>
            </w:r>
            <w:proofErr w:type="spellEnd"/>
            <w:r w:rsidRPr="00AE49F0">
              <w:rPr>
                <w:rFonts w:cs="Arial"/>
                <w:b/>
                <w:sz w:val="20"/>
                <w:szCs w:val="20"/>
              </w:rPr>
              <w:t xml:space="preserve"> &amp; </w:t>
            </w:r>
            <w:proofErr w:type="spellStart"/>
            <w:r w:rsidRPr="00AE49F0">
              <w:rPr>
                <w:rFonts w:cs="Arial"/>
                <w:b/>
                <w:sz w:val="20"/>
                <w:szCs w:val="20"/>
              </w:rPr>
              <w:t>Naheed</w:t>
            </w:r>
            <w:proofErr w:type="spellEnd"/>
            <w:r w:rsidRPr="00AE49F0">
              <w:rPr>
                <w:rFonts w:cs="Arial"/>
                <w:b/>
                <w:sz w:val="20"/>
                <w:szCs w:val="20"/>
              </w:rPr>
              <w:t xml:space="preserve"> </w:t>
            </w:r>
            <w:proofErr w:type="spellStart"/>
            <w:r w:rsidRPr="00AE49F0">
              <w:rPr>
                <w:rFonts w:cs="Arial"/>
                <w:b/>
                <w:sz w:val="20"/>
                <w:szCs w:val="20"/>
              </w:rPr>
              <w:t>Dosani</w:t>
            </w:r>
            <w:proofErr w:type="spellEnd"/>
          </w:p>
          <w:p w14:paraId="54CBA90E" w14:textId="77777777" w:rsidR="00A52F4B" w:rsidRPr="00A52F4B" w:rsidRDefault="00A52F4B" w:rsidP="00A52F4B">
            <w:pPr>
              <w:spacing w:after="0"/>
              <w:rPr>
                <w:sz w:val="20"/>
                <w:szCs w:val="20"/>
              </w:rPr>
            </w:pPr>
            <w:r w:rsidRPr="00A52F4B">
              <w:rPr>
                <w:sz w:val="20"/>
                <w:szCs w:val="20"/>
              </w:rPr>
              <w:t xml:space="preserve">As an educator, Monica </w:t>
            </w:r>
            <w:proofErr w:type="spellStart"/>
            <w:r w:rsidRPr="00A52F4B">
              <w:rPr>
                <w:sz w:val="20"/>
                <w:szCs w:val="20"/>
              </w:rPr>
              <w:t>Batac</w:t>
            </w:r>
            <w:proofErr w:type="spellEnd"/>
            <w:r w:rsidRPr="00A52F4B">
              <w:rPr>
                <w:sz w:val="20"/>
                <w:szCs w:val="20"/>
              </w:rPr>
              <w:t xml:space="preserve"> has explored various spaces in Ontario and abroad, in and outside of classrooms/schools. Monica’s work includes international teaching, political campaigns, and research on technology innovation in schools. Monica is currently teaching at the Linden School, an all-girls independent school in Toronto founded on feminist and social justice principles.</w:t>
            </w:r>
          </w:p>
          <w:p w14:paraId="24215AC6" w14:textId="77777777" w:rsidR="00A52F4B" w:rsidRPr="00A52F4B" w:rsidRDefault="00A52F4B" w:rsidP="00A52F4B">
            <w:pPr>
              <w:spacing w:after="0"/>
              <w:rPr>
                <w:sz w:val="20"/>
                <w:szCs w:val="20"/>
              </w:rPr>
            </w:pPr>
          </w:p>
          <w:p w14:paraId="2EA42BDB" w14:textId="77777777" w:rsidR="00ED297C" w:rsidRPr="00A52F4B" w:rsidRDefault="00A52F4B" w:rsidP="00A52F4B">
            <w:pPr>
              <w:spacing w:after="0"/>
              <w:rPr>
                <w:sz w:val="20"/>
                <w:szCs w:val="20"/>
              </w:rPr>
            </w:pPr>
            <w:proofErr w:type="spellStart"/>
            <w:r w:rsidRPr="00A52F4B">
              <w:rPr>
                <w:sz w:val="20"/>
                <w:szCs w:val="20"/>
              </w:rPr>
              <w:t>Naheed</w:t>
            </w:r>
            <w:proofErr w:type="spellEnd"/>
            <w:r w:rsidRPr="00A52F4B">
              <w:rPr>
                <w:sz w:val="20"/>
                <w:szCs w:val="20"/>
              </w:rPr>
              <w:t xml:space="preserve"> </w:t>
            </w:r>
            <w:proofErr w:type="spellStart"/>
            <w:r w:rsidRPr="00A52F4B">
              <w:rPr>
                <w:sz w:val="20"/>
                <w:szCs w:val="20"/>
              </w:rPr>
              <w:t>Dosani</w:t>
            </w:r>
            <w:proofErr w:type="spellEnd"/>
            <w:r w:rsidRPr="00A52F4B">
              <w:rPr>
                <w:sz w:val="20"/>
                <w:szCs w:val="20"/>
              </w:rPr>
              <w:t xml:space="preserve"> is a Palliative Medicine Fellow at the University of Toronto. He recently completed his Residency in inner-city Family Medicine, where he served as Co-Chief Resident of St. Michael’s Hospital. His current projects include investigating the impact of housing on health, policy and refugee health, social media as a tool for communication among healthcare providers and palliative care for heart failure patients.</w:t>
            </w:r>
          </w:p>
        </w:tc>
        <w:tc>
          <w:tcPr>
            <w:tcW w:w="3957" w:type="dxa"/>
            <w:shd w:val="clear" w:color="auto" w:fill="auto"/>
          </w:tcPr>
          <w:p w14:paraId="6B3346CC" w14:textId="77777777" w:rsidR="00ED297C" w:rsidRDefault="00ED297C" w:rsidP="00222232">
            <w:pPr>
              <w:spacing w:after="0"/>
              <w:rPr>
                <w:sz w:val="20"/>
                <w:szCs w:val="20"/>
              </w:rPr>
            </w:pPr>
          </w:p>
          <w:p w14:paraId="293002F0" w14:textId="77777777" w:rsidR="00A52F4B" w:rsidRDefault="00A52F4B" w:rsidP="00222232">
            <w:pPr>
              <w:spacing w:after="0"/>
              <w:rPr>
                <w:sz w:val="20"/>
                <w:szCs w:val="20"/>
              </w:rPr>
            </w:pPr>
          </w:p>
          <w:p w14:paraId="31ED6A5C" w14:textId="77777777" w:rsidR="0019690B" w:rsidRPr="0019690B" w:rsidRDefault="00AE49F0" w:rsidP="0019690B">
            <w:pPr>
              <w:spacing w:after="0"/>
              <w:rPr>
                <w:sz w:val="20"/>
                <w:szCs w:val="20"/>
              </w:rPr>
            </w:pPr>
            <w:r>
              <w:rPr>
                <w:sz w:val="20"/>
                <w:szCs w:val="20"/>
              </w:rPr>
              <w:t>This workshop will</w:t>
            </w:r>
            <w:r w:rsidR="0019690B" w:rsidRPr="0019690B">
              <w:rPr>
                <w:sz w:val="20"/>
                <w:szCs w:val="20"/>
              </w:rPr>
              <w:t xml:space="preserve"> discuss and explore how to leverage social media for authentic personal development. </w:t>
            </w:r>
            <w:r>
              <w:rPr>
                <w:sz w:val="20"/>
                <w:szCs w:val="20"/>
              </w:rPr>
              <w:t>The presenters</w:t>
            </w:r>
            <w:r w:rsidR="0019690B" w:rsidRPr="0019690B">
              <w:rPr>
                <w:sz w:val="20"/>
                <w:szCs w:val="20"/>
              </w:rPr>
              <w:t xml:space="preserve"> will share how social media is utilized in their fields, education and medicine respectively.</w:t>
            </w:r>
          </w:p>
          <w:p w14:paraId="7C161599" w14:textId="77777777" w:rsidR="0019690B" w:rsidRPr="0019690B" w:rsidRDefault="0019690B" w:rsidP="0019690B">
            <w:pPr>
              <w:spacing w:after="0"/>
              <w:rPr>
                <w:sz w:val="20"/>
                <w:szCs w:val="20"/>
              </w:rPr>
            </w:pPr>
          </w:p>
          <w:p w14:paraId="7647880A" w14:textId="77777777" w:rsidR="0019690B" w:rsidRPr="0019690B" w:rsidRDefault="0019690B" w:rsidP="0019690B">
            <w:pPr>
              <w:spacing w:after="0"/>
              <w:rPr>
                <w:sz w:val="20"/>
                <w:szCs w:val="20"/>
              </w:rPr>
            </w:pPr>
            <w:r w:rsidRPr="0019690B">
              <w:rPr>
                <w:sz w:val="20"/>
                <w:szCs w:val="20"/>
              </w:rPr>
              <w:t>In this interactive session, students will introduce, explain and explore their interests and goals in mixed groups. After a brief introduction and group discussion on mentorship, students will brainstorm, individually and collectively, on how to support these interests and goals. Students will come away with new online and face-to-face networks that will enrich and support their future personal, academic, and professional goals.</w:t>
            </w:r>
          </w:p>
          <w:p w14:paraId="313AD268" w14:textId="77777777" w:rsidR="0019690B" w:rsidRPr="0019690B" w:rsidRDefault="0019690B" w:rsidP="0019690B">
            <w:pPr>
              <w:spacing w:after="0"/>
              <w:rPr>
                <w:sz w:val="20"/>
                <w:szCs w:val="20"/>
              </w:rPr>
            </w:pPr>
          </w:p>
          <w:p w14:paraId="38A6B37A" w14:textId="77777777" w:rsidR="0019690B" w:rsidRPr="0019690B" w:rsidRDefault="0019690B" w:rsidP="0019690B">
            <w:pPr>
              <w:spacing w:after="0"/>
              <w:rPr>
                <w:sz w:val="20"/>
                <w:szCs w:val="20"/>
              </w:rPr>
            </w:pPr>
            <w:r w:rsidRPr="0019690B">
              <w:rPr>
                <w:sz w:val="20"/>
                <w:szCs w:val="20"/>
              </w:rPr>
              <w:t>Mobile devices and/or laptops are recommended for part of this session.</w:t>
            </w:r>
          </w:p>
          <w:p w14:paraId="6E402509" w14:textId="77777777" w:rsidR="00A52F4B" w:rsidRDefault="00A52F4B" w:rsidP="0019690B">
            <w:pPr>
              <w:spacing w:after="0"/>
              <w:rPr>
                <w:sz w:val="20"/>
                <w:szCs w:val="20"/>
              </w:rPr>
            </w:pPr>
          </w:p>
        </w:tc>
      </w:tr>
      <w:tr w:rsidR="00C73DE1" w:rsidRPr="00B337E9" w14:paraId="7EFDCA39" w14:textId="77777777" w:rsidTr="00222232">
        <w:tc>
          <w:tcPr>
            <w:tcW w:w="3145" w:type="dxa"/>
            <w:shd w:val="clear" w:color="auto" w:fill="auto"/>
          </w:tcPr>
          <w:p w14:paraId="160E6328" w14:textId="77777777" w:rsidR="00C73DE1" w:rsidRPr="002C0A04" w:rsidRDefault="007425BE" w:rsidP="00222232">
            <w:pPr>
              <w:spacing w:after="0"/>
              <w:jc w:val="center"/>
              <w:rPr>
                <w:b/>
              </w:rPr>
            </w:pPr>
            <w:r w:rsidRPr="002C0A04">
              <w:rPr>
                <w:b/>
              </w:rPr>
              <w:t>Origami</w:t>
            </w:r>
          </w:p>
          <w:p w14:paraId="40FEB61F" w14:textId="77777777" w:rsidR="00AD53C9" w:rsidRDefault="00AD53C9" w:rsidP="00222232">
            <w:pPr>
              <w:spacing w:after="0"/>
              <w:jc w:val="center"/>
            </w:pPr>
          </w:p>
          <w:p w14:paraId="069D8CC5" w14:textId="77777777" w:rsidR="00AD53C9" w:rsidRDefault="00AD53C9" w:rsidP="00222232">
            <w:pPr>
              <w:spacing w:after="0"/>
              <w:jc w:val="center"/>
            </w:pPr>
          </w:p>
          <w:p w14:paraId="652E1C4F" w14:textId="77777777" w:rsidR="00AD53C9" w:rsidRDefault="00AD53C9" w:rsidP="00222232">
            <w:pPr>
              <w:spacing w:after="0"/>
              <w:jc w:val="center"/>
            </w:pPr>
            <w:r>
              <w:t>AM 9</w:t>
            </w:r>
          </w:p>
          <w:p w14:paraId="3500EC20" w14:textId="77777777" w:rsidR="00AD53C9" w:rsidRDefault="00AD53C9" w:rsidP="00222232">
            <w:pPr>
              <w:spacing w:after="0"/>
              <w:jc w:val="center"/>
            </w:pPr>
            <w:r>
              <w:t>PM 9</w:t>
            </w:r>
          </w:p>
          <w:p w14:paraId="7F6F50E7" w14:textId="77777777" w:rsidR="00AD53C9" w:rsidRDefault="00AD53C9" w:rsidP="00222232">
            <w:pPr>
              <w:spacing w:after="0"/>
              <w:jc w:val="center"/>
            </w:pPr>
          </w:p>
          <w:p w14:paraId="6C7FA07B" w14:textId="77777777" w:rsidR="00AD53C9" w:rsidRDefault="00AD53C9" w:rsidP="00222232">
            <w:pPr>
              <w:spacing w:after="0"/>
              <w:jc w:val="center"/>
            </w:pPr>
            <w:r>
              <w:t>Room 2296</w:t>
            </w:r>
          </w:p>
        </w:tc>
        <w:tc>
          <w:tcPr>
            <w:tcW w:w="4058" w:type="dxa"/>
            <w:shd w:val="clear" w:color="auto" w:fill="auto"/>
          </w:tcPr>
          <w:p w14:paraId="773C848B" w14:textId="77777777" w:rsidR="00AE7571" w:rsidRPr="00AE49F0" w:rsidRDefault="00C949E7" w:rsidP="00AE7571">
            <w:pPr>
              <w:spacing w:after="0"/>
              <w:jc w:val="center"/>
              <w:rPr>
                <w:b/>
                <w:sz w:val="20"/>
                <w:szCs w:val="20"/>
                <w:lang w:val="en-US"/>
              </w:rPr>
            </w:pPr>
            <w:r w:rsidRPr="00AE49F0">
              <w:rPr>
                <w:b/>
                <w:sz w:val="20"/>
                <w:szCs w:val="20"/>
                <w:lang w:val="en-US"/>
              </w:rPr>
              <w:t>Yoko Barber</w:t>
            </w:r>
            <w:r w:rsidR="00AE7571" w:rsidRPr="00AE49F0">
              <w:rPr>
                <w:b/>
                <w:sz w:val="20"/>
                <w:szCs w:val="20"/>
                <w:lang w:val="en-US"/>
              </w:rPr>
              <w:t xml:space="preserve"> </w:t>
            </w:r>
            <w:proofErr w:type="gramStart"/>
            <w:r w:rsidR="00AE7571" w:rsidRPr="00AE49F0">
              <w:rPr>
                <w:b/>
                <w:sz w:val="20"/>
                <w:szCs w:val="20"/>
                <w:lang w:val="en-US"/>
              </w:rPr>
              <w:t>&amp;  Tim</w:t>
            </w:r>
            <w:proofErr w:type="gramEnd"/>
            <w:r w:rsidR="00AE7571" w:rsidRPr="00AE49F0">
              <w:rPr>
                <w:b/>
                <w:sz w:val="20"/>
                <w:szCs w:val="20"/>
                <w:lang w:val="en-US"/>
              </w:rPr>
              <w:t xml:space="preserve"> Murphy</w:t>
            </w:r>
          </w:p>
          <w:p w14:paraId="67B5BE0E" w14:textId="77777777" w:rsidR="00C949E7" w:rsidRPr="00C949E7" w:rsidRDefault="00C949E7" w:rsidP="00222232">
            <w:pPr>
              <w:spacing w:after="0"/>
              <w:jc w:val="center"/>
              <w:rPr>
                <w:sz w:val="20"/>
                <w:szCs w:val="20"/>
                <w:lang w:val="en-US"/>
              </w:rPr>
            </w:pPr>
          </w:p>
          <w:p w14:paraId="42491F23" w14:textId="77777777" w:rsidR="00C949E7" w:rsidRPr="00C949E7" w:rsidRDefault="00AE7571" w:rsidP="00222232">
            <w:pPr>
              <w:spacing w:after="0"/>
              <w:rPr>
                <w:sz w:val="20"/>
                <w:szCs w:val="20"/>
                <w:lang w:val="en-US"/>
              </w:rPr>
            </w:pPr>
            <w:r>
              <w:rPr>
                <w:sz w:val="20"/>
                <w:szCs w:val="20"/>
                <w:lang w:val="en-US"/>
              </w:rPr>
              <w:t>Yoko Barber was b</w:t>
            </w:r>
            <w:r w:rsidR="00C949E7" w:rsidRPr="00C949E7">
              <w:rPr>
                <w:sz w:val="20"/>
                <w:szCs w:val="20"/>
                <w:lang w:val="en-US"/>
              </w:rPr>
              <w:t xml:space="preserve">orn and educated in Japan, </w:t>
            </w:r>
            <w:r>
              <w:rPr>
                <w:sz w:val="20"/>
                <w:szCs w:val="20"/>
                <w:lang w:val="en-US"/>
              </w:rPr>
              <w:t>She</w:t>
            </w:r>
            <w:r w:rsidR="00C949E7" w:rsidRPr="00C949E7">
              <w:rPr>
                <w:sz w:val="20"/>
                <w:szCs w:val="20"/>
                <w:lang w:val="en-US"/>
              </w:rPr>
              <w:t xml:space="preserve"> moved to Canada after working in Tokyo.  </w:t>
            </w:r>
            <w:r>
              <w:rPr>
                <w:sz w:val="20"/>
                <w:szCs w:val="20"/>
                <w:lang w:val="en-US"/>
              </w:rPr>
              <w:t>Yoko</w:t>
            </w:r>
            <w:r w:rsidR="00C949E7" w:rsidRPr="00C949E7">
              <w:rPr>
                <w:sz w:val="20"/>
                <w:szCs w:val="20"/>
                <w:lang w:val="en-US"/>
              </w:rPr>
              <w:t xml:space="preserve">, a member of the Ontario College of Teachers, is now retired, after teaching in a high school in TDSB as a full time teacher.  She now enjoys teaching Japanese language credit course, International Languages.  </w:t>
            </w:r>
          </w:p>
          <w:p w14:paraId="0A3C6BD1" w14:textId="77777777" w:rsidR="00C949E7" w:rsidRPr="00C949E7" w:rsidRDefault="00C949E7" w:rsidP="00222232">
            <w:pPr>
              <w:spacing w:after="0"/>
              <w:jc w:val="center"/>
              <w:rPr>
                <w:sz w:val="20"/>
                <w:szCs w:val="20"/>
                <w:lang w:val="en-US"/>
              </w:rPr>
            </w:pPr>
          </w:p>
          <w:p w14:paraId="4B00EC32" w14:textId="77777777" w:rsidR="00C73DE1" w:rsidRDefault="00AE7571" w:rsidP="00AE7571">
            <w:pPr>
              <w:spacing w:after="0"/>
              <w:rPr>
                <w:sz w:val="20"/>
                <w:szCs w:val="20"/>
                <w:lang w:val="en-US"/>
              </w:rPr>
            </w:pPr>
            <w:r>
              <w:rPr>
                <w:sz w:val="20"/>
                <w:szCs w:val="20"/>
                <w:lang w:val="en-US"/>
              </w:rPr>
              <w:t>Tim Murphy i</w:t>
            </w:r>
            <w:r w:rsidR="00C949E7" w:rsidRPr="00C949E7">
              <w:rPr>
                <w:sz w:val="20"/>
                <w:szCs w:val="20"/>
                <w:lang w:val="en-US"/>
              </w:rPr>
              <w:t xml:space="preserve">nspired over 30 years ago </w:t>
            </w:r>
            <w:r w:rsidR="00C949E7">
              <w:rPr>
                <w:sz w:val="20"/>
                <w:szCs w:val="20"/>
                <w:lang w:val="en-US"/>
              </w:rPr>
              <w:t>by a scene in a film</w:t>
            </w:r>
            <w:r>
              <w:rPr>
                <w:sz w:val="20"/>
                <w:szCs w:val="20"/>
                <w:lang w:val="en-US"/>
              </w:rPr>
              <w:t xml:space="preserve"> and</w:t>
            </w:r>
            <w:r w:rsidR="00C949E7" w:rsidRPr="00C949E7">
              <w:rPr>
                <w:sz w:val="20"/>
                <w:szCs w:val="20"/>
                <w:lang w:val="en-US"/>
              </w:rPr>
              <w:t xml:space="preserve"> learned Origami</w:t>
            </w:r>
            <w:r>
              <w:rPr>
                <w:sz w:val="20"/>
                <w:szCs w:val="20"/>
                <w:lang w:val="en-US"/>
              </w:rPr>
              <w:t>.  He</w:t>
            </w:r>
            <w:r w:rsidR="00C949E7" w:rsidRPr="00C949E7">
              <w:rPr>
                <w:sz w:val="20"/>
                <w:szCs w:val="20"/>
                <w:lang w:val="en-US"/>
              </w:rPr>
              <w:t xml:space="preserve"> soon </w:t>
            </w:r>
            <w:r w:rsidR="00C949E7" w:rsidRPr="00C949E7">
              <w:rPr>
                <w:sz w:val="20"/>
                <w:szCs w:val="20"/>
                <w:lang w:val="en-US"/>
              </w:rPr>
              <w:lastRenderedPageBreak/>
              <w:t xml:space="preserve">began teaching others the art of paper folding at events such as the International Children’s Festival held at </w:t>
            </w:r>
            <w:proofErr w:type="spellStart"/>
            <w:r w:rsidR="00C949E7" w:rsidRPr="00C949E7">
              <w:rPr>
                <w:sz w:val="20"/>
                <w:szCs w:val="20"/>
                <w:lang w:val="en-US"/>
              </w:rPr>
              <w:t>Harbourfront</w:t>
            </w:r>
            <w:proofErr w:type="spellEnd"/>
            <w:r w:rsidR="00C949E7" w:rsidRPr="00C949E7">
              <w:rPr>
                <w:sz w:val="20"/>
                <w:szCs w:val="20"/>
                <w:lang w:val="en-US"/>
              </w:rPr>
              <w:t xml:space="preserve"> Centre. Together with the local folders, </w:t>
            </w:r>
            <w:r>
              <w:rPr>
                <w:sz w:val="20"/>
                <w:szCs w:val="20"/>
                <w:lang w:val="en-US"/>
              </w:rPr>
              <w:t xml:space="preserve">Tim </w:t>
            </w:r>
            <w:r w:rsidR="00C949E7" w:rsidRPr="00C949E7">
              <w:rPr>
                <w:sz w:val="20"/>
                <w:szCs w:val="20"/>
                <w:lang w:val="en-US"/>
              </w:rPr>
              <w:t>helped get the Origami Society of Toronto started in the 1980’s.</w:t>
            </w:r>
          </w:p>
          <w:p w14:paraId="7D7207A3" w14:textId="77777777" w:rsidR="00180B1B" w:rsidRPr="00C949E7" w:rsidRDefault="00180B1B" w:rsidP="00AE7571">
            <w:pPr>
              <w:spacing w:after="0"/>
              <w:rPr>
                <w:sz w:val="20"/>
                <w:szCs w:val="20"/>
                <w:lang w:val="en-US"/>
              </w:rPr>
            </w:pPr>
          </w:p>
        </w:tc>
        <w:tc>
          <w:tcPr>
            <w:tcW w:w="3957" w:type="dxa"/>
            <w:shd w:val="clear" w:color="auto" w:fill="auto"/>
          </w:tcPr>
          <w:p w14:paraId="1A9BF160" w14:textId="77777777" w:rsidR="00C73DE1" w:rsidRDefault="00C73DE1" w:rsidP="00222232">
            <w:pPr>
              <w:spacing w:after="0"/>
              <w:rPr>
                <w:sz w:val="20"/>
                <w:szCs w:val="20"/>
              </w:rPr>
            </w:pPr>
          </w:p>
          <w:p w14:paraId="6B87BEC6" w14:textId="77777777" w:rsidR="00C949E7" w:rsidRDefault="00C949E7" w:rsidP="00222232">
            <w:pPr>
              <w:spacing w:after="0"/>
              <w:rPr>
                <w:sz w:val="20"/>
                <w:szCs w:val="20"/>
              </w:rPr>
            </w:pPr>
          </w:p>
          <w:p w14:paraId="51AE9608" w14:textId="77777777" w:rsidR="00C949E7" w:rsidRPr="00C949E7" w:rsidRDefault="00C949E7" w:rsidP="00222232">
            <w:pPr>
              <w:spacing w:after="0"/>
              <w:rPr>
                <w:sz w:val="20"/>
                <w:szCs w:val="20"/>
                <w:lang w:val="en-US"/>
              </w:rPr>
            </w:pPr>
            <w:r w:rsidRPr="00C949E7">
              <w:rPr>
                <w:sz w:val="20"/>
                <w:szCs w:val="20"/>
                <w:lang w:val="en-US"/>
              </w:rPr>
              <w:t>Origami is the traditional Japanese art of paper folding, which started in the 17th century or earlier, and was popularized outside of Japan in the mid-1930.  The goal of this art is to transform a flat sheet of paper into a finished sculpture through folding.  The use of cuts or glue is not considered to be origami.</w:t>
            </w:r>
          </w:p>
          <w:p w14:paraId="31BEA486" w14:textId="77777777" w:rsidR="00C949E7" w:rsidRPr="00C949E7" w:rsidRDefault="00C949E7" w:rsidP="00222232">
            <w:pPr>
              <w:spacing w:after="0"/>
              <w:rPr>
                <w:sz w:val="20"/>
                <w:szCs w:val="20"/>
                <w:lang w:val="en-US"/>
              </w:rPr>
            </w:pPr>
          </w:p>
          <w:p w14:paraId="79BA6691" w14:textId="77777777" w:rsidR="00C949E7" w:rsidRPr="00C949E7" w:rsidRDefault="00C949E7" w:rsidP="00222232">
            <w:pPr>
              <w:spacing w:after="0"/>
              <w:rPr>
                <w:sz w:val="20"/>
                <w:szCs w:val="20"/>
                <w:lang w:val="en-US"/>
              </w:rPr>
            </w:pPr>
            <w:r w:rsidRPr="00C949E7">
              <w:rPr>
                <w:sz w:val="20"/>
                <w:szCs w:val="20"/>
                <w:lang w:val="en-US"/>
              </w:rPr>
              <w:t xml:space="preserve">In this workshop you will learn how to fold </w:t>
            </w:r>
            <w:r w:rsidRPr="00C949E7">
              <w:rPr>
                <w:sz w:val="20"/>
                <w:szCs w:val="20"/>
                <w:lang w:val="en-US"/>
              </w:rPr>
              <w:lastRenderedPageBreak/>
              <w:t>one of Mr. Murphy’s original designs and discover both the magic of transforming paper into wonderful objects of art and the variety of practical uses for Origami.</w:t>
            </w:r>
          </w:p>
        </w:tc>
      </w:tr>
      <w:tr w:rsidR="002573D1" w:rsidRPr="00B337E9" w14:paraId="1053C0B6" w14:textId="77777777" w:rsidTr="00222232">
        <w:tc>
          <w:tcPr>
            <w:tcW w:w="3145" w:type="dxa"/>
            <w:shd w:val="clear" w:color="auto" w:fill="auto"/>
          </w:tcPr>
          <w:p w14:paraId="6943EF28" w14:textId="77777777" w:rsidR="002573D1" w:rsidRPr="002C0A04" w:rsidRDefault="002573D1" w:rsidP="00551EA0">
            <w:pPr>
              <w:spacing w:after="0" w:line="240" w:lineRule="auto"/>
              <w:jc w:val="center"/>
              <w:rPr>
                <w:b/>
              </w:rPr>
            </w:pPr>
            <w:r w:rsidRPr="002C0A04">
              <w:rPr>
                <w:b/>
              </w:rPr>
              <w:lastRenderedPageBreak/>
              <w:t>Safety in Your Community</w:t>
            </w:r>
          </w:p>
          <w:p w14:paraId="6E3AB482" w14:textId="77777777" w:rsidR="00AD53C9" w:rsidRDefault="00AD53C9" w:rsidP="00551EA0">
            <w:pPr>
              <w:spacing w:after="0" w:line="240" w:lineRule="auto"/>
              <w:jc w:val="center"/>
            </w:pPr>
          </w:p>
          <w:p w14:paraId="5D2BDD68" w14:textId="77777777" w:rsidR="00AD53C9" w:rsidRDefault="00AD53C9" w:rsidP="00551EA0">
            <w:pPr>
              <w:spacing w:after="0" w:line="240" w:lineRule="auto"/>
              <w:jc w:val="center"/>
            </w:pPr>
            <w:r>
              <w:t>AM 8</w:t>
            </w:r>
          </w:p>
          <w:p w14:paraId="76D9B41F" w14:textId="77777777" w:rsidR="00AD53C9" w:rsidRDefault="00AD53C9" w:rsidP="00551EA0">
            <w:pPr>
              <w:spacing w:after="0" w:line="240" w:lineRule="auto"/>
              <w:jc w:val="center"/>
            </w:pPr>
            <w:r>
              <w:t>PM 8</w:t>
            </w:r>
          </w:p>
          <w:p w14:paraId="18E00532" w14:textId="77777777" w:rsidR="00AD53C9" w:rsidRDefault="00AD53C9" w:rsidP="00551EA0">
            <w:pPr>
              <w:spacing w:after="0" w:line="240" w:lineRule="auto"/>
              <w:jc w:val="center"/>
            </w:pPr>
          </w:p>
          <w:p w14:paraId="6534136C" w14:textId="77777777" w:rsidR="00AD53C9" w:rsidRPr="005A05FC" w:rsidRDefault="00AD53C9" w:rsidP="00551EA0">
            <w:pPr>
              <w:spacing w:after="0" w:line="240" w:lineRule="auto"/>
              <w:jc w:val="center"/>
            </w:pPr>
            <w:r>
              <w:t>Room 2295</w:t>
            </w:r>
          </w:p>
        </w:tc>
        <w:tc>
          <w:tcPr>
            <w:tcW w:w="4058" w:type="dxa"/>
            <w:shd w:val="clear" w:color="auto" w:fill="auto"/>
          </w:tcPr>
          <w:p w14:paraId="19DA0249" w14:textId="77777777" w:rsidR="002573D1" w:rsidRPr="007F4F1C" w:rsidRDefault="002573D1" w:rsidP="00551EA0">
            <w:pPr>
              <w:spacing w:after="0" w:line="240" w:lineRule="auto"/>
              <w:jc w:val="center"/>
              <w:rPr>
                <w:b/>
                <w:sz w:val="20"/>
                <w:szCs w:val="20"/>
              </w:rPr>
            </w:pPr>
            <w:r w:rsidRPr="007F4F1C">
              <w:rPr>
                <w:b/>
                <w:sz w:val="20"/>
                <w:szCs w:val="20"/>
              </w:rPr>
              <w:t>Police Constable Jaime Knox</w:t>
            </w:r>
          </w:p>
          <w:p w14:paraId="5B965B26" w14:textId="77777777" w:rsidR="002573D1" w:rsidRDefault="002573D1" w:rsidP="00551EA0">
            <w:pPr>
              <w:spacing w:after="0" w:line="240" w:lineRule="auto"/>
              <w:jc w:val="center"/>
              <w:rPr>
                <w:sz w:val="20"/>
                <w:szCs w:val="20"/>
              </w:rPr>
            </w:pPr>
          </w:p>
          <w:p w14:paraId="32339639" w14:textId="77777777" w:rsidR="002573D1" w:rsidRDefault="002573D1" w:rsidP="00551EA0">
            <w:pPr>
              <w:spacing w:after="0" w:line="240" w:lineRule="auto"/>
              <w:rPr>
                <w:sz w:val="20"/>
                <w:szCs w:val="20"/>
              </w:rPr>
            </w:pPr>
            <w:r>
              <w:rPr>
                <w:sz w:val="20"/>
                <w:szCs w:val="20"/>
              </w:rPr>
              <w:t xml:space="preserve">PC Knox has been on the Toronto Police Force for 12 years.  She has had many experiences in the field with </w:t>
            </w:r>
            <w:r w:rsidR="001679BA">
              <w:rPr>
                <w:sz w:val="20"/>
                <w:szCs w:val="20"/>
              </w:rPr>
              <w:t>students’</w:t>
            </w:r>
            <w:r>
              <w:rPr>
                <w:sz w:val="20"/>
                <w:szCs w:val="20"/>
              </w:rPr>
              <w:t xml:space="preserve"> health and wellness.  She trains students to be aware of their surroundings and safety.</w:t>
            </w:r>
          </w:p>
          <w:p w14:paraId="0016E53F" w14:textId="77777777" w:rsidR="002573D1" w:rsidRPr="00B337E9" w:rsidRDefault="002573D1" w:rsidP="00551EA0">
            <w:pPr>
              <w:spacing w:after="0" w:line="240" w:lineRule="auto"/>
              <w:rPr>
                <w:sz w:val="20"/>
                <w:szCs w:val="20"/>
              </w:rPr>
            </w:pPr>
          </w:p>
        </w:tc>
        <w:tc>
          <w:tcPr>
            <w:tcW w:w="3957" w:type="dxa"/>
            <w:shd w:val="clear" w:color="auto" w:fill="auto"/>
          </w:tcPr>
          <w:p w14:paraId="096561E1" w14:textId="77777777" w:rsidR="002573D1" w:rsidRDefault="002573D1" w:rsidP="00551EA0">
            <w:pPr>
              <w:spacing w:after="0" w:line="240" w:lineRule="auto"/>
              <w:rPr>
                <w:rFonts w:asciiTheme="majorHAnsi" w:hAnsiTheme="majorHAnsi" w:cstheme="majorHAnsi"/>
                <w:noProof/>
                <w:sz w:val="20"/>
                <w:szCs w:val="20"/>
                <w:lang w:eastAsia="zh-TW"/>
              </w:rPr>
            </w:pPr>
          </w:p>
          <w:p w14:paraId="1168ACDD" w14:textId="77777777" w:rsidR="002573D1" w:rsidRDefault="002573D1" w:rsidP="00551EA0">
            <w:pPr>
              <w:spacing w:after="0" w:line="240" w:lineRule="auto"/>
              <w:rPr>
                <w:rFonts w:asciiTheme="majorHAnsi" w:hAnsiTheme="majorHAnsi" w:cstheme="majorHAnsi"/>
                <w:noProof/>
                <w:sz w:val="20"/>
                <w:szCs w:val="20"/>
                <w:lang w:eastAsia="zh-TW"/>
              </w:rPr>
            </w:pPr>
          </w:p>
          <w:p w14:paraId="77BC5D49" w14:textId="77777777" w:rsidR="002573D1" w:rsidRDefault="002573D1" w:rsidP="00551EA0">
            <w:pPr>
              <w:spacing w:after="0" w:line="240" w:lineRule="auto"/>
              <w:rPr>
                <w:sz w:val="20"/>
                <w:szCs w:val="20"/>
              </w:rPr>
            </w:pPr>
            <w:r w:rsidRPr="007D0DE8">
              <w:rPr>
                <w:rFonts w:asciiTheme="majorHAnsi" w:hAnsiTheme="majorHAnsi" w:cstheme="majorHAnsi"/>
                <w:noProof/>
                <w:sz w:val="20"/>
                <w:szCs w:val="20"/>
                <w:lang w:eastAsia="zh-TW"/>
              </w:rPr>
              <w:t>PC Knox will teach students safety strategies</w:t>
            </w:r>
            <w:r>
              <w:rPr>
                <w:rFonts w:asciiTheme="majorHAnsi" w:hAnsiTheme="majorHAnsi" w:cstheme="majorHAnsi"/>
                <w:noProof/>
                <w:sz w:val="20"/>
                <w:szCs w:val="20"/>
                <w:lang w:eastAsia="zh-TW"/>
              </w:rPr>
              <w:t xml:space="preserve">  and the current laws for students to know.</w:t>
            </w:r>
          </w:p>
        </w:tc>
      </w:tr>
      <w:tr w:rsidR="00C73DE1" w:rsidRPr="00B337E9" w14:paraId="609F5411" w14:textId="77777777" w:rsidTr="00222232">
        <w:tc>
          <w:tcPr>
            <w:tcW w:w="3145" w:type="dxa"/>
            <w:shd w:val="clear" w:color="auto" w:fill="auto"/>
          </w:tcPr>
          <w:p w14:paraId="7814CBDF" w14:textId="77777777" w:rsidR="00C73DE1" w:rsidRPr="002C0A04" w:rsidRDefault="007425BE" w:rsidP="00222232">
            <w:pPr>
              <w:spacing w:after="0"/>
              <w:jc w:val="center"/>
              <w:rPr>
                <w:b/>
              </w:rPr>
            </w:pPr>
            <w:r w:rsidRPr="002C0A04">
              <w:rPr>
                <w:b/>
              </w:rPr>
              <w:t>Tamil Culture and Canadian Youth</w:t>
            </w:r>
          </w:p>
          <w:p w14:paraId="50DE2E56" w14:textId="77777777" w:rsidR="00AD53C9" w:rsidRDefault="00AD53C9" w:rsidP="00222232">
            <w:pPr>
              <w:spacing w:after="0"/>
              <w:jc w:val="center"/>
            </w:pPr>
          </w:p>
          <w:p w14:paraId="76A46AB0" w14:textId="77777777" w:rsidR="00AD53C9" w:rsidRDefault="00AD53C9" w:rsidP="00222232">
            <w:pPr>
              <w:spacing w:after="0"/>
              <w:jc w:val="center"/>
            </w:pPr>
            <w:r>
              <w:t>AM 17</w:t>
            </w:r>
          </w:p>
          <w:p w14:paraId="1C9DCCCA" w14:textId="77777777" w:rsidR="00AD53C9" w:rsidRDefault="00AD53C9" w:rsidP="00222232">
            <w:pPr>
              <w:spacing w:after="0"/>
              <w:jc w:val="center"/>
            </w:pPr>
            <w:r>
              <w:t>PM 17</w:t>
            </w:r>
          </w:p>
          <w:p w14:paraId="6CC615C1" w14:textId="77777777" w:rsidR="00AD53C9" w:rsidRDefault="00AD53C9" w:rsidP="00222232">
            <w:pPr>
              <w:spacing w:after="0"/>
              <w:jc w:val="center"/>
            </w:pPr>
          </w:p>
          <w:p w14:paraId="063D8C0C" w14:textId="77777777" w:rsidR="00AD53C9" w:rsidRDefault="00AD53C9" w:rsidP="00222232">
            <w:pPr>
              <w:spacing w:after="0"/>
              <w:jc w:val="center"/>
            </w:pPr>
            <w:r>
              <w:t>Room 8200</w:t>
            </w:r>
          </w:p>
        </w:tc>
        <w:tc>
          <w:tcPr>
            <w:tcW w:w="4058" w:type="dxa"/>
            <w:shd w:val="clear" w:color="auto" w:fill="auto"/>
          </w:tcPr>
          <w:p w14:paraId="02325073" w14:textId="77777777" w:rsidR="002E0195" w:rsidRPr="00AE49F0" w:rsidRDefault="00BE4A3C" w:rsidP="00222232">
            <w:pPr>
              <w:spacing w:after="0"/>
              <w:jc w:val="center"/>
              <w:rPr>
                <w:b/>
                <w:sz w:val="20"/>
                <w:szCs w:val="20"/>
              </w:rPr>
            </w:pPr>
            <w:proofErr w:type="spellStart"/>
            <w:r w:rsidRPr="00AE49F0">
              <w:rPr>
                <w:b/>
                <w:sz w:val="20"/>
                <w:szCs w:val="20"/>
              </w:rPr>
              <w:t>Thushanth</w:t>
            </w:r>
            <w:proofErr w:type="spellEnd"/>
            <w:r w:rsidRPr="00AE49F0">
              <w:rPr>
                <w:b/>
                <w:sz w:val="20"/>
                <w:szCs w:val="20"/>
              </w:rPr>
              <w:t xml:space="preserve"> </w:t>
            </w:r>
            <w:proofErr w:type="spellStart"/>
            <w:r w:rsidRPr="00AE49F0">
              <w:rPr>
                <w:b/>
                <w:sz w:val="20"/>
                <w:szCs w:val="20"/>
              </w:rPr>
              <w:t>Sivaananthan</w:t>
            </w:r>
            <w:proofErr w:type="spellEnd"/>
            <w:r w:rsidRPr="00AE49F0">
              <w:rPr>
                <w:b/>
                <w:sz w:val="20"/>
                <w:szCs w:val="20"/>
              </w:rPr>
              <w:t xml:space="preserve"> &amp; </w:t>
            </w:r>
          </w:p>
          <w:p w14:paraId="5F450612" w14:textId="77777777" w:rsidR="00C73DE1" w:rsidRPr="00AE49F0" w:rsidRDefault="00BE4A3C" w:rsidP="00222232">
            <w:pPr>
              <w:spacing w:after="0"/>
              <w:jc w:val="center"/>
              <w:rPr>
                <w:b/>
                <w:sz w:val="20"/>
                <w:szCs w:val="20"/>
              </w:rPr>
            </w:pPr>
            <w:proofErr w:type="spellStart"/>
            <w:r w:rsidRPr="00AE49F0">
              <w:rPr>
                <w:b/>
                <w:sz w:val="20"/>
                <w:szCs w:val="20"/>
              </w:rPr>
              <w:t>Sangami</w:t>
            </w:r>
            <w:proofErr w:type="spellEnd"/>
            <w:r w:rsidRPr="00AE49F0">
              <w:rPr>
                <w:b/>
                <w:sz w:val="20"/>
                <w:szCs w:val="20"/>
              </w:rPr>
              <w:t xml:space="preserve"> </w:t>
            </w:r>
            <w:proofErr w:type="spellStart"/>
            <w:r w:rsidRPr="00AE49F0">
              <w:rPr>
                <w:b/>
                <w:sz w:val="20"/>
                <w:szCs w:val="20"/>
              </w:rPr>
              <w:t>Jeyachandran</w:t>
            </w:r>
            <w:proofErr w:type="spellEnd"/>
          </w:p>
          <w:p w14:paraId="7606C684" w14:textId="77777777" w:rsidR="00BE4A3C" w:rsidRDefault="00BE4A3C" w:rsidP="00222232">
            <w:pPr>
              <w:spacing w:after="0"/>
              <w:jc w:val="center"/>
              <w:rPr>
                <w:sz w:val="20"/>
                <w:szCs w:val="20"/>
              </w:rPr>
            </w:pPr>
          </w:p>
          <w:p w14:paraId="7CFAAEF5" w14:textId="77777777" w:rsidR="00BE4A3C" w:rsidRDefault="00BE4A3C" w:rsidP="00222232">
            <w:pPr>
              <w:spacing w:after="0"/>
              <w:rPr>
                <w:sz w:val="20"/>
                <w:szCs w:val="20"/>
              </w:rPr>
            </w:pPr>
            <w:proofErr w:type="spellStart"/>
            <w:r w:rsidRPr="00BE4A3C">
              <w:rPr>
                <w:sz w:val="20"/>
                <w:szCs w:val="20"/>
              </w:rPr>
              <w:t>Thushanth</w:t>
            </w:r>
            <w:proofErr w:type="spellEnd"/>
            <w:r w:rsidRPr="00BE4A3C">
              <w:rPr>
                <w:sz w:val="20"/>
                <w:szCs w:val="20"/>
              </w:rPr>
              <w:t xml:space="preserve"> </w:t>
            </w:r>
            <w:proofErr w:type="spellStart"/>
            <w:r w:rsidRPr="00BE4A3C">
              <w:rPr>
                <w:sz w:val="20"/>
                <w:szCs w:val="20"/>
              </w:rPr>
              <w:t>Sivaananthan</w:t>
            </w:r>
            <w:proofErr w:type="spellEnd"/>
            <w:r w:rsidRPr="00BE4A3C">
              <w:rPr>
                <w:sz w:val="20"/>
                <w:szCs w:val="20"/>
              </w:rPr>
              <w:t xml:space="preserve"> </w:t>
            </w:r>
            <w:r w:rsidR="00783BA4">
              <w:rPr>
                <w:sz w:val="20"/>
                <w:szCs w:val="20"/>
              </w:rPr>
              <w:t xml:space="preserve">is a Youth Outreach Worker at </w:t>
            </w:r>
            <w:proofErr w:type="spellStart"/>
            <w:r w:rsidRPr="00BE4A3C">
              <w:rPr>
                <w:sz w:val="20"/>
                <w:szCs w:val="20"/>
              </w:rPr>
              <w:t>CanTYD</w:t>
            </w:r>
            <w:proofErr w:type="spellEnd"/>
            <w:r w:rsidR="00783BA4">
              <w:rPr>
                <w:sz w:val="20"/>
                <w:szCs w:val="20"/>
              </w:rPr>
              <w:t>.</w:t>
            </w:r>
            <w:r w:rsidRPr="00BE4A3C">
              <w:rPr>
                <w:sz w:val="20"/>
                <w:szCs w:val="20"/>
              </w:rPr>
              <w:t xml:space="preserve"> </w:t>
            </w:r>
            <w:r w:rsidR="00783BA4">
              <w:rPr>
                <w:sz w:val="20"/>
                <w:szCs w:val="20"/>
              </w:rPr>
              <w:t>He guides youth become positive members of the community</w:t>
            </w:r>
            <w:r w:rsidRPr="00BE4A3C">
              <w:rPr>
                <w:sz w:val="20"/>
                <w:szCs w:val="20"/>
              </w:rPr>
              <w:t xml:space="preserve"> and hosts workshops at high school drop-ins. </w:t>
            </w:r>
            <w:proofErr w:type="spellStart"/>
            <w:r w:rsidRPr="00BE4A3C">
              <w:rPr>
                <w:sz w:val="20"/>
                <w:szCs w:val="20"/>
              </w:rPr>
              <w:t>Thushanth</w:t>
            </w:r>
            <w:proofErr w:type="spellEnd"/>
            <w:r w:rsidRPr="00BE4A3C">
              <w:rPr>
                <w:sz w:val="20"/>
                <w:szCs w:val="20"/>
              </w:rPr>
              <w:t xml:space="preserve"> is pursuing an Honours B.Sc. specializing in Mental Health Studies at the University of Toronto.</w:t>
            </w:r>
          </w:p>
          <w:p w14:paraId="3816FAB2" w14:textId="77777777" w:rsidR="00BE4A3C" w:rsidRPr="00BE4A3C" w:rsidRDefault="00BE4A3C" w:rsidP="00222232">
            <w:pPr>
              <w:spacing w:after="0"/>
              <w:rPr>
                <w:sz w:val="20"/>
                <w:szCs w:val="20"/>
              </w:rPr>
            </w:pPr>
          </w:p>
          <w:p w14:paraId="649C44B8" w14:textId="77777777" w:rsidR="00BE4A3C" w:rsidRDefault="00BE4A3C" w:rsidP="00222232">
            <w:pPr>
              <w:spacing w:after="0"/>
              <w:rPr>
                <w:sz w:val="20"/>
                <w:szCs w:val="20"/>
              </w:rPr>
            </w:pPr>
            <w:proofErr w:type="spellStart"/>
            <w:r w:rsidRPr="00BE4A3C">
              <w:rPr>
                <w:sz w:val="20"/>
                <w:szCs w:val="20"/>
              </w:rPr>
              <w:t>Sangami</w:t>
            </w:r>
            <w:proofErr w:type="spellEnd"/>
            <w:r w:rsidRPr="00BE4A3C">
              <w:rPr>
                <w:sz w:val="20"/>
                <w:szCs w:val="20"/>
              </w:rPr>
              <w:t xml:space="preserve"> </w:t>
            </w:r>
            <w:proofErr w:type="spellStart"/>
            <w:r w:rsidRPr="00BE4A3C">
              <w:rPr>
                <w:sz w:val="20"/>
                <w:szCs w:val="20"/>
              </w:rPr>
              <w:t>Jeyachandran</w:t>
            </w:r>
            <w:proofErr w:type="spellEnd"/>
            <w:r w:rsidRPr="00BE4A3C">
              <w:rPr>
                <w:sz w:val="20"/>
                <w:szCs w:val="20"/>
              </w:rPr>
              <w:t xml:space="preserve"> </w:t>
            </w:r>
            <w:r w:rsidR="00783BA4">
              <w:rPr>
                <w:sz w:val="20"/>
                <w:szCs w:val="20"/>
              </w:rPr>
              <w:t xml:space="preserve">is </w:t>
            </w:r>
            <w:r w:rsidRPr="00BE4A3C">
              <w:rPr>
                <w:sz w:val="20"/>
                <w:szCs w:val="20"/>
              </w:rPr>
              <w:t>a Youth Outreach Worker</w:t>
            </w:r>
            <w:r w:rsidR="00783BA4">
              <w:rPr>
                <w:sz w:val="20"/>
                <w:szCs w:val="20"/>
              </w:rPr>
              <w:t xml:space="preserve"> at </w:t>
            </w:r>
            <w:proofErr w:type="spellStart"/>
            <w:r w:rsidR="00783BA4">
              <w:rPr>
                <w:sz w:val="20"/>
                <w:szCs w:val="20"/>
              </w:rPr>
              <w:t>CanTYD</w:t>
            </w:r>
            <w:proofErr w:type="spellEnd"/>
            <w:r w:rsidR="00783BA4">
              <w:rPr>
                <w:sz w:val="20"/>
                <w:szCs w:val="20"/>
              </w:rPr>
              <w:t>.  She</w:t>
            </w:r>
            <w:r w:rsidRPr="00BE4A3C">
              <w:rPr>
                <w:sz w:val="20"/>
                <w:szCs w:val="20"/>
              </w:rPr>
              <w:t xml:space="preserve"> facilitates lunch and after school drop-ins at high schools and runs workshops for youth. </w:t>
            </w:r>
            <w:proofErr w:type="spellStart"/>
            <w:r w:rsidRPr="00BE4A3C">
              <w:rPr>
                <w:sz w:val="20"/>
                <w:szCs w:val="20"/>
              </w:rPr>
              <w:t>Sangami</w:t>
            </w:r>
            <w:proofErr w:type="spellEnd"/>
            <w:r w:rsidRPr="00BE4A3C">
              <w:rPr>
                <w:sz w:val="20"/>
                <w:szCs w:val="20"/>
              </w:rPr>
              <w:t xml:space="preserve"> is currently pursuing a double major in Environmental Science and International Development Studies at the University of Toronto.</w:t>
            </w:r>
          </w:p>
          <w:p w14:paraId="5A0540AD" w14:textId="77777777" w:rsidR="00180B1B" w:rsidRDefault="00180B1B" w:rsidP="00222232">
            <w:pPr>
              <w:spacing w:after="0"/>
              <w:rPr>
                <w:sz w:val="20"/>
                <w:szCs w:val="20"/>
              </w:rPr>
            </w:pPr>
          </w:p>
        </w:tc>
        <w:tc>
          <w:tcPr>
            <w:tcW w:w="3957" w:type="dxa"/>
            <w:shd w:val="clear" w:color="auto" w:fill="auto"/>
          </w:tcPr>
          <w:p w14:paraId="168F1407" w14:textId="77777777" w:rsidR="00C73DE1" w:rsidRDefault="00C73DE1" w:rsidP="00222232">
            <w:pPr>
              <w:spacing w:after="0"/>
              <w:rPr>
                <w:sz w:val="20"/>
                <w:szCs w:val="20"/>
              </w:rPr>
            </w:pPr>
          </w:p>
          <w:p w14:paraId="0A000898" w14:textId="77777777" w:rsidR="00783BA4" w:rsidRDefault="00783BA4" w:rsidP="00222232">
            <w:pPr>
              <w:spacing w:after="0"/>
              <w:rPr>
                <w:sz w:val="20"/>
                <w:szCs w:val="20"/>
              </w:rPr>
            </w:pPr>
          </w:p>
          <w:p w14:paraId="3E565D9A" w14:textId="77777777" w:rsidR="00783BA4" w:rsidRDefault="00783BA4" w:rsidP="00222232">
            <w:pPr>
              <w:spacing w:after="0"/>
              <w:rPr>
                <w:sz w:val="20"/>
                <w:szCs w:val="20"/>
              </w:rPr>
            </w:pPr>
          </w:p>
          <w:p w14:paraId="1251A122" w14:textId="77777777" w:rsidR="00783BA4" w:rsidRPr="00B337E9" w:rsidRDefault="00783BA4" w:rsidP="00222232">
            <w:pPr>
              <w:spacing w:after="0"/>
              <w:rPr>
                <w:sz w:val="20"/>
                <w:szCs w:val="20"/>
              </w:rPr>
            </w:pPr>
            <w:r>
              <w:rPr>
                <w:sz w:val="20"/>
                <w:szCs w:val="20"/>
              </w:rPr>
              <w:t xml:space="preserve">The workshop </w:t>
            </w:r>
            <w:r w:rsidRPr="00783BA4">
              <w:rPr>
                <w:sz w:val="20"/>
                <w:szCs w:val="20"/>
              </w:rPr>
              <w:t xml:space="preserve">will </w:t>
            </w:r>
            <w:r>
              <w:rPr>
                <w:sz w:val="20"/>
                <w:szCs w:val="20"/>
              </w:rPr>
              <w:t>discuss</w:t>
            </w:r>
            <w:r w:rsidRPr="00783BA4">
              <w:rPr>
                <w:sz w:val="20"/>
                <w:szCs w:val="20"/>
              </w:rPr>
              <w:t xml:space="preserve"> the value system of the Tamil people in regards to the cultural and social aspects and the impact this has on youth in the diaspora, especially Canadian youth.  </w:t>
            </w:r>
          </w:p>
        </w:tc>
      </w:tr>
      <w:tr w:rsidR="002919BD" w:rsidRPr="00B337E9" w14:paraId="15D2B599" w14:textId="77777777" w:rsidTr="00180B1B">
        <w:trPr>
          <w:trHeight w:val="890"/>
        </w:trPr>
        <w:tc>
          <w:tcPr>
            <w:tcW w:w="3145" w:type="dxa"/>
            <w:shd w:val="clear" w:color="auto" w:fill="auto"/>
          </w:tcPr>
          <w:p w14:paraId="5B68EB4A" w14:textId="77777777" w:rsidR="002919BD" w:rsidRPr="002C0A04" w:rsidRDefault="00237B6D" w:rsidP="00D430A8">
            <w:pPr>
              <w:spacing w:after="0"/>
              <w:jc w:val="center"/>
              <w:rPr>
                <w:rFonts w:cs="Calibri"/>
                <w:b/>
                <w:color w:val="000000"/>
                <w:lang w:val="en-US"/>
              </w:rPr>
            </w:pPr>
            <w:r w:rsidRPr="002C0A04">
              <w:rPr>
                <w:rFonts w:cs="Calibri"/>
                <w:b/>
                <w:color w:val="000000"/>
                <w:lang w:val="en-US"/>
              </w:rPr>
              <w:t>The Consulting Industry in Asian and Canadian Markets</w:t>
            </w:r>
          </w:p>
          <w:p w14:paraId="63174AED" w14:textId="77777777" w:rsidR="00AD53C9" w:rsidRDefault="00AD53C9" w:rsidP="00D430A8">
            <w:pPr>
              <w:spacing w:after="0"/>
              <w:jc w:val="center"/>
              <w:rPr>
                <w:rFonts w:cs="Calibri"/>
                <w:color w:val="000000"/>
                <w:lang w:val="en-US"/>
              </w:rPr>
            </w:pPr>
          </w:p>
          <w:p w14:paraId="0FA24629" w14:textId="77777777" w:rsidR="00AD53C9" w:rsidRDefault="00AD53C9" w:rsidP="00D430A8">
            <w:pPr>
              <w:spacing w:after="0"/>
              <w:jc w:val="center"/>
              <w:rPr>
                <w:rFonts w:cs="Calibri"/>
                <w:color w:val="000000"/>
                <w:lang w:val="en-US"/>
              </w:rPr>
            </w:pPr>
            <w:r>
              <w:rPr>
                <w:rFonts w:cs="Calibri"/>
                <w:color w:val="000000"/>
                <w:lang w:val="en-US"/>
              </w:rPr>
              <w:t>AM 12</w:t>
            </w:r>
          </w:p>
          <w:p w14:paraId="5F6A4120" w14:textId="77777777" w:rsidR="00AD53C9" w:rsidRDefault="00AD53C9" w:rsidP="00AD53C9">
            <w:pPr>
              <w:spacing w:after="0"/>
              <w:jc w:val="center"/>
              <w:rPr>
                <w:rFonts w:cs="Calibri"/>
                <w:color w:val="000000"/>
                <w:lang w:val="en-US"/>
              </w:rPr>
            </w:pPr>
            <w:r>
              <w:rPr>
                <w:rFonts w:cs="Calibri"/>
                <w:color w:val="000000"/>
                <w:lang w:val="en-US"/>
              </w:rPr>
              <w:t>PM 12</w:t>
            </w:r>
          </w:p>
          <w:p w14:paraId="0A51453D" w14:textId="77777777" w:rsidR="00AD53C9" w:rsidRDefault="00AD53C9" w:rsidP="00AD53C9">
            <w:pPr>
              <w:spacing w:after="0"/>
              <w:jc w:val="center"/>
              <w:rPr>
                <w:rFonts w:cs="Calibri"/>
                <w:color w:val="000000"/>
                <w:lang w:val="en-US"/>
              </w:rPr>
            </w:pPr>
          </w:p>
          <w:p w14:paraId="6AD9FC1D" w14:textId="77777777" w:rsidR="00AD53C9" w:rsidRPr="00A42F3A" w:rsidRDefault="00AD53C9" w:rsidP="00AD53C9">
            <w:pPr>
              <w:spacing w:after="0"/>
              <w:jc w:val="center"/>
              <w:rPr>
                <w:rFonts w:cs="Calibri"/>
                <w:color w:val="000000"/>
                <w:lang w:val="en-US"/>
              </w:rPr>
            </w:pPr>
            <w:r>
              <w:rPr>
                <w:rFonts w:cs="Calibri"/>
                <w:color w:val="000000"/>
                <w:lang w:val="en-US"/>
              </w:rPr>
              <w:t>Room 4418</w:t>
            </w:r>
          </w:p>
        </w:tc>
        <w:tc>
          <w:tcPr>
            <w:tcW w:w="4058" w:type="dxa"/>
            <w:shd w:val="clear" w:color="auto" w:fill="auto"/>
          </w:tcPr>
          <w:p w14:paraId="47A9E543" w14:textId="77777777" w:rsidR="002919BD" w:rsidRDefault="002919BD" w:rsidP="00D430A8">
            <w:pPr>
              <w:spacing w:after="0"/>
              <w:jc w:val="center"/>
              <w:rPr>
                <w:rFonts w:asciiTheme="minorHAnsi" w:hAnsiTheme="minorHAnsi" w:cstheme="minorHAnsi"/>
                <w:b/>
                <w:sz w:val="20"/>
                <w:szCs w:val="20"/>
              </w:rPr>
            </w:pPr>
            <w:r w:rsidRPr="002919BD">
              <w:rPr>
                <w:rFonts w:asciiTheme="minorHAnsi" w:hAnsiTheme="minorHAnsi" w:cstheme="minorHAnsi"/>
                <w:b/>
                <w:sz w:val="20"/>
                <w:szCs w:val="20"/>
              </w:rPr>
              <w:t>Simon Yu</w:t>
            </w:r>
          </w:p>
          <w:p w14:paraId="5BCD1793" w14:textId="77777777" w:rsidR="002919BD" w:rsidRDefault="002919BD" w:rsidP="00D430A8">
            <w:pPr>
              <w:spacing w:after="0"/>
              <w:jc w:val="center"/>
              <w:rPr>
                <w:rFonts w:asciiTheme="minorHAnsi" w:hAnsiTheme="minorHAnsi" w:cstheme="minorHAnsi"/>
                <w:b/>
                <w:sz w:val="20"/>
                <w:szCs w:val="20"/>
              </w:rPr>
            </w:pPr>
          </w:p>
          <w:p w14:paraId="660E533E" w14:textId="77777777" w:rsidR="002919BD" w:rsidRDefault="002919BD" w:rsidP="002919BD">
            <w:pPr>
              <w:spacing w:after="0"/>
              <w:rPr>
                <w:rFonts w:asciiTheme="minorHAnsi" w:hAnsiTheme="minorHAnsi" w:cstheme="minorHAnsi"/>
                <w:sz w:val="20"/>
                <w:szCs w:val="20"/>
              </w:rPr>
            </w:pPr>
            <w:r w:rsidRPr="002919BD">
              <w:rPr>
                <w:rFonts w:asciiTheme="minorHAnsi" w:hAnsiTheme="minorHAnsi" w:cstheme="minorHAnsi"/>
                <w:sz w:val="20"/>
                <w:szCs w:val="20"/>
              </w:rPr>
              <w:t>Simon has 15 years of business consulting and business analysis experience partnering with clients in Capital Markets to improve process efficiencies, reduce operational and regulatory risks and enable strategic business goals.  He has led some of the largest financial industry initiatives for the Canadian OTC derivatives and fixed income markets.</w:t>
            </w:r>
          </w:p>
          <w:p w14:paraId="4E9C607E" w14:textId="77777777" w:rsidR="002919BD" w:rsidRPr="002919BD" w:rsidRDefault="002919BD" w:rsidP="002919BD">
            <w:pPr>
              <w:spacing w:after="0"/>
              <w:rPr>
                <w:rFonts w:asciiTheme="minorHAnsi" w:hAnsiTheme="minorHAnsi" w:cstheme="minorHAnsi"/>
                <w:sz w:val="20"/>
                <w:szCs w:val="20"/>
              </w:rPr>
            </w:pPr>
          </w:p>
        </w:tc>
        <w:tc>
          <w:tcPr>
            <w:tcW w:w="3957" w:type="dxa"/>
            <w:shd w:val="clear" w:color="auto" w:fill="auto"/>
          </w:tcPr>
          <w:p w14:paraId="602E9BFC" w14:textId="77777777" w:rsidR="002919BD" w:rsidRDefault="002919BD" w:rsidP="00551EA0">
            <w:pPr>
              <w:rPr>
                <w:rFonts w:asciiTheme="minorHAnsi" w:hAnsiTheme="minorHAnsi" w:cstheme="minorHAnsi"/>
                <w:sz w:val="24"/>
                <w:szCs w:val="24"/>
              </w:rPr>
            </w:pPr>
          </w:p>
          <w:p w14:paraId="7723070F" w14:textId="77777777" w:rsidR="002919BD" w:rsidRPr="002919BD" w:rsidRDefault="00237B6D" w:rsidP="00551EA0">
            <w:pPr>
              <w:rPr>
                <w:rFonts w:asciiTheme="minorHAnsi" w:hAnsiTheme="minorHAnsi" w:cstheme="minorHAnsi"/>
                <w:sz w:val="20"/>
                <w:szCs w:val="20"/>
              </w:rPr>
            </w:pPr>
            <w:r w:rsidRPr="00237B6D">
              <w:rPr>
                <w:rFonts w:asciiTheme="minorHAnsi" w:hAnsiTheme="minorHAnsi" w:cstheme="minorHAnsi"/>
                <w:sz w:val="20"/>
                <w:szCs w:val="20"/>
              </w:rPr>
              <w:t xml:space="preserve">The Asia-Pacific is now leading the global economy as the fastest growing region while the Canadian economy continues to weather through the post-global financial crisis.  Get an inside perspective of how global consulting firms play a critical role in shaping organizations in these emerging and maturing markets and how a career in consulting may be for you.  Learn about the difference between Management/Strategy consulting and Business/IT consulting and the industry trends of each in both the Canadian and </w:t>
            </w:r>
            <w:r w:rsidRPr="00237B6D">
              <w:rPr>
                <w:rFonts w:asciiTheme="minorHAnsi" w:hAnsiTheme="minorHAnsi" w:cstheme="minorHAnsi"/>
                <w:sz w:val="20"/>
                <w:szCs w:val="20"/>
              </w:rPr>
              <w:lastRenderedPageBreak/>
              <w:t>Asian Markets.</w:t>
            </w:r>
          </w:p>
        </w:tc>
      </w:tr>
      <w:tr w:rsidR="002919BD" w:rsidRPr="00B337E9" w14:paraId="5F859F7B" w14:textId="77777777" w:rsidTr="00180B1B">
        <w:trPr>
          <w:trHeight w:val="890"/>
        </w:trPr>
        <w:tc>
          <w:tcPr>
            <w:tcW w:w="3145" w:type="dxa"/>
            <w:shd w:val="clear" w:color="auto" w:fill="auto"/>
          </w:tcPr>
          <w:p w14:paraId="4F8D7ED4" w14:textId="77777777" w:rsidR="002919BD" w:rsidRPr="002C0A04" w:rsidRDefault="002919BD" w:rsidP="00D901A7">
            <w:pPr>
              <w:spacing w:after="0"/>
              <w:jc w:val="center"/>
              <w:rPr>
                <w:rFonts w:cs="Calibri"/>
                <w:b/>
                <w:color w:val="000000"/>
                <w:lang w:val="en-US"/>
              </w:rPr>
            </w:pPr>
            <w:r w:rsidRPr="002C0A04">
              <w:rPr>
                <w:rFonts w:cs="Calibri"/>
                <w:b/>
                <w:color w:val="000000"/>
                <w:lang w:val="en-US"/>
              </w:rPr>
              <w:lastRenderedPageBreak/>
              <w:t xml:space="preserve">The Dragon Boat Festival </w:t>
            </w:r>
            <w:r w:rsidR="00D901A7" w:rsidRPr="002C0A04">
              <w:rPr>
                <w:rFonts w:cs="Calibri"/>
                <w:b/>
                <w:color w:val="000000"/>
                <w:lang w:val="en-US"/>
              </w:rPr>
              <w:t>D</w:t>
            </w:r>
            <w:r w:rsidRPr="002C0A04">
              <w:rPr>
                <w:rFonts w:cs="Calibri"/>
                <w:b/>
                <w:color w:val="000000"/>
                <w:lang w:val="en-US"/>
              </w:rPr>
              <w:t xml:space="preserve">umplings </w:t>
            </w:r>
            <w:r w:rsidR="00D901A7" w:rsidRPr="002C0A04">
              <w:rPr>
                <w:rFonts w:cs="Calibri"/>
                <w:b/>
                <w:color w:val="000000"/>
                <w:lang w:val="en-US"/>
              </w:rPr>
              <w:t>C</w:t>
            </w:r>
            <w:r w:rsidRPr="002C0A04">
              <w:rPr>
                <w:rFonts w:cs="Calibri"/>
                <w:b/>
                <w:color w:val="000000"/>
                <w:lang w:val="en-US"/>
              </w:rPr>
              <w:t>raft</w:t>
            </w:r>
          </w:p>
          <w:p w14:paraId="02477977" w14:textId="77777777" w:rsidR="00AD53C9" w:rsidRDefault="00AD53C9" w:rsidP="00D901A7">
            <w:pPr>
              <w:spacing w:after="0"/>
              <w:jc w:val="center"/>
              <w:rPr>
                <w:rFonts w:cs="Calibri"/>
                <w:color w:val="000000"/>
                <w:lang w:val="en-US"/>
              </w:rPr>
            </w:pPr>
          </w:p>
          <w:p w14:paraId="0B0B73AB" w14:textId="77777777" w:rsidR="00AD53C9" w:rsidRDefault="00AD53C9" w:rsidP="00D901A7">
            <w:pPr>
              <w:spacing w:after="0"/>
              <w:jc w:val="center"/>
              <w:rPr>
                <w:rFonts w:cs="Calibri"/>
                <w:color w:val="000000"/>
                <w:lang w:val="en-US"/>
              </w:rPr>
            </w:pPr>
            <w:r>
              <w:rPr>
                <w:rFonts w:cs="Calibri"/>
                <w:color w:val="000000"/>
                <w:lang w:val="en-US"/>
              </w:rPr>
              <w:t>AM 5</w:t>
            </w:r>
          </w:p>
          <w:p w14:paraId="51612BC2" w14:textId="77777777" w:rsidR="00AD53C9" w:rsidRDefault="00AD53C9" w:rsidP="00D901A7">
            <w:pPr>
              <w:spacing w:after="0"/>
              <w:jc w:val="center"/>
              <w:rPr>
                <w:rFonts w:cs="Calibri"/>
                <w:color w:val="000000"/>
                <w:lang w:val="en-US"/>
              </w:rPr>
            </w:pPr>
            <w:r>
              <w:rPr>
                <w:rFonts w:cs="Calibri"/>
                <w:color w:val="000000"/>
                <w:lang w:val="en-US"/>
              </w:rPr>
              <w:t>PM 5</w:t>
            </w:r>
          </w:p>
          <w:p w14:paraId="17D88AA2" w14:textId="77777777" w:rsidR="00AD53C9" w:rsidRDefault="00AD53C9" w:rsidP="00D901A7">
            <w:pPr>
              <w:spacing w:after="0"/>
              <w:jc w:val="center"/>
              <w:rPr>
                <w:rFonts w:cs="Calibri"/>
                <w:color w:val="000000"/>
                <w:lang w:val="en-US"/>
              </w:rPr>
            </w:pPr>
          </w:p>
          <w:p w14:paraId="694B393F" w14:textId="77777777" w:rsidR="00AD53C9" w:rsidRPr="0073531A" w:rsidRDefault="00AD53C9" w:rsidP="00D901A7">
            <w:pPr>
              <w:spacing w:after="0"/>
              <w:jc w:val="center"/>
              <w:rPr>
                <w:rFonts w:cs="Calibri"/>
                <w:color w:val="000000"/>
                <w:lang w:val="en-US"/>
              </w:rPr>
            </w:pPr>
            <w:r>
              <w:rPr>
                <w:rFonts w:cs="Calibri"/>
                <w:color w:val="000000"/>
                <w:lang w:val="en-US"/>
              </w:rPr>
              <w:t>Room 2281</w:t>
            </w:r>
          </w:p>
        </w:tc>
        <w:tc>
          <w:tcPr>
            <w:tcW w:w="4058" w:type="dxa"/>
            <w:shd w:val="clear" w:color="auto" w:fill="auto"/>
          </w:tcPr>
          <w:p w14:paraId="05E02246" w14:textId="77777777" w:rsidR="002919BD" w:rsidRDefault="002919BD" w:rsidP="00D430A8">
            <w:pPr>
              <w:spacing w:after="0"/>
              <w:jc w:val="center"/>
              <w:rPr>
                <w:rFonts w:asciiTheme="minorHAnsi" w:hAnsiTheme="minorHAnsi" w:cstheme="minorHAnsi"/>
                <w:b/>
                <w:sz w:val="20"/>
                <w:szCs w:val="20"/>
              </w:rPr>
            </w:pPr>
            <w:r w:rsidRPr="00A42F3A">
              <w:rPr>
                <w:rFonts w:asciiTheme="minorHAnsi" w:hAnsiTheme="minorHAnsi" w:cstheme="minorHAnsi"/>
                <w:b/>
                <w:sz w:val="20"/>
                <w:szCs w:val="20"/>
              </w:rPr>
              <w:t>Dorothy Chan</w:t>
            </w:r>
          </w:p>
          <w:p w14:paraId="028F78A1" w14:textId="77777777" w:rsidR="002919BD" w:rsidRDefault="002919BD" w:rsidP="00D430A8">
            <w:pPr>
              <w:spacing w:after="0"/>
              <w:jc w:val="center"/>
              <w:rPr>
                <w:rFonts w:asciiTheme="minorHAnsi" w:hAnsiTheme="minorHAnsi" w:cstheme="minorHAnsi"/>
                <w:b/>
                <w:sz w:val="20"/>
                <w:szCs w:val="20"/>
              </w:rPr>
            </w:pPr>
          </w:p>
          <w:p w14:paraId="55135782" w14:textId="77777777" w:rsidR="002919BD" w:rsidRPr="00A42F3A" w:rsidRDefault="002919BD" w:rsidP="00A42F3A">
            <w:pPr>
              <w:spacing w:after="0"/>
              <w:rPr>
                <w:rFonts w:asciiTheme="minorHAnsi" w:hAnsiTheme="minorHAnsi" w:cstheme="minorHAnsi"/>
                <w:sz w:val="20"/>
                <w:szCs w:val="20"/>
                <w:lang w:val="en-US"/>
              </w:rPr>
            </w:pPr>
            <w:r w:rsidRPr="00A42F3A">
              <w:rPr>
                <w:rFonts w:asciiTheme="minorHAnsi" w:hAnsiTheme="minorHAnsi" w:cstheme="minorHAnsi"/>
                <w:sz w:val="20"/>
                <w:szCs w:val="20"/>
                <w:lang w:val="en-US"/>
              </w:rPr>
              <w:t xml:space="preserve">Dorothy Chan is a professional Toronto-area photographer, graphic artist and designer who </w:t>
            </w:r>
            <w:proofErr w:type="gramStart"/>
            <w:r w:rsidRPr="00A42F3A">
              <w:rPr>
                <w:rFonts w:asciiTheme="minorHAnsi" w:hAnsiTheme="minorHAnsi" w:cstheme="minorHAnsi"/>
                <w:sz w:val="20"/>
                <w:szCs w:val="20"/>
                <w:lang w:val="en-US"/>
              </w:rPr>
              <w:t>has</w:t>
            </w:r>
            <w:proofErr w:type="gramEnd"/>
            <w:r w:rsidRPr="00A42F3A">
              <w:rPr>
                <w:rFonts w:asciiTheme="minorHAnsi" w:hAnsiTheme="minorHAnsi" w:cstheme="minorHAnsi"/>
                <w:sz w:val="20"/>
                <w:szCs w:val="20"/>
                <w:lang w:val="en-US"/>
              </w:rPr>
              <w:t xml:space="preserve"> translated her interest in art into arts and crafts since early childhood. She worked as a part-time art teacher in Beware Wet Paint Creative Art School from 2009-2012, trying to keep kids interested in art and self-expression.</w:t>
            </w:r>
          </w:p>
          <w:p w14:paraId="6210F7B5" w14:textId="77777777" w:rsidR="002919BD" w:rsidRDefault="002919BD" w:rsidP="00A42F3A">
            <w:pPr>
              <w:spacing w:after="0"/>
              <w:rPr>
                <w:rFonts w:asciiTheme="minorHAnsi" w:hAnsiTheme="minorHAnsi" w:cstheme="minorHAnsi"/>
                <w:sz w:val="20"/>
                <w:szCs w:val="20"/>
                <w:lang w:val="en-US"/>
              </w:rPr>
            </w:pPr>
            <w:r w:rsidRPr="00A42F3A">
              <w:rPr>
                <w:rFonts w:asciiTheme="minorHAnsi" w:hAnsiTheme="minorHAnsi" w:cstheme="minorHAnsi"/>
                <w:sz w:val="20"/>
                <w:szCs w:val="20"/>
                <w:lang w:val="en-US"/>
              </w:rPr>
              <w:t xml:space="preserve">Dorothy has been volunteering her time to serve the community at Across U-hub for nearly 10 years.  </w:t>
            </w:r>
          </w:p>
          <w:p w14:paraId="3FFBD7A9" w14:textId="77777777" w:rsidR="002919BD" w:rsidRPr="00A42F3A" w:rsidRDefault="002919BD" w:rsidP="00A42F3A">
            <w:pPr>
              <w:spacing w:after="0"/>
              <w:rPr>
                <w:rFonts w:asciiTheme="minorHAnsi" w:hAnsiTheme="minorHAnsi" w:cstheme="minorHAnsi"/>
                <w:sz w:val="20"/>
                <w:szCs w:val="20"/>
                <w:lang w:val="en-US"/>
              </w:rPr>
            </w:pPr>
          </w:p>
        </w:tc>
        <w:tc>
          <w:tcPr>
            <w:tcW w:w="3957" w:type="dxa"/>
            <w:shd w:val="clear" w:color="auto" w:fill="auto"/>
          </w:tcPr>
          <w:p w14:paraId="3B8D405E" w14:textId="77777777" w:rsidR="002919BD" w:rsidRDefault="002919BD" w:rsidP="00D430A8">
            <w:pPr>
              <w:spacing w:after="0"/>
              <w:rPr>
                <w:rFonts w:asciiTheme="minorHAnsi" w:hAnsiTheme="minorHAnsi" w:cstheme="minorHAnsi"/>
                <w:sz w:val="20"/>
                <w:szCs w:val="20"/>
              </w:rPr>
            </w:pPr>
          </w:p>
          <w:p w14:paraId="34EB250D" w14:textId="77777777" w:rsidR="002919BD" w:rsidRDefault="002919BD" w:rsidP="00D430A8">
            <w:pPr>
              <w:spacing w:after="0"/>
              <w:rPr>
                <w:rFonts w:asciiTheme="minorHAnsi" w:hAnsiTheme="minorHAnsi" w:cstheme="minorHAnsi"/>
                <w:sz w:val="20"/>
                <w:szCs w:val="20"/>
              </w:rPr>
            </w:pPr>
          </w:p>
          <w:p w14:paraId="3BF92177" w14:textId="77777777" w:rsidR="002919BD" w:rsidRDefault="002919BD" w:rsidP="00D430A8">
            <w:pPr>
              <w:spacing w:after="0"/>
              <w:rPr>
                <w:rFonts w:asciiTheme="minorHAnsi" w:hAnsiTheme="minorHAnsi" w:cstheme="minorHAnsi"/>
                <w:sz w:val="20"/>
                <w:szCs w:val="20"/>
              </w:rPr>
            </w:pPr>
            <w:r w:rsidRPr="00A42F3A">
              <w:rPr>
                <w:rFonts w:asciiTheme="minorHAnsi" w:hAnsiTheme="minorHAnsi" w:cstheme="minorHAnsi"/>
                <w:sz w:val="20"/>
                <w:szCs w:val="20"/>
              </w:rPr>
              <w:t>The Dragon Boat Festival dumplings craft, a DIY project, lets kids enjoy art and have fun making something they can hold. It also helps teach them the history/story behind the Dragon boat dumplings.</w:t>
            </w:r>
          </w:p>
        </w:tc>
      </w:tr>
      <w:tr w:rsidR="002919BD" w:rsidRPr="00B337E9" w14:paraId="47EAA4EC" w14:textId="77777777" w:rsidTr="00180B1B">
        <w:trPr>
          <w:trHeight w:val="890"/>
        </w:trPr>
        <w:tc>
          <w:tcPr>
            <w:tcW w:w="3145" w:type="dxa"/>
            <w:shd w:val="clear" w:color="auto" w:fill="auto"/>
          </w:tcPr>
          <w:p w14:paraId="244415F1" w14:textId="77777777" w:rsidR="002919BD" w:rsidRPr="002C0A04" w:rsidRDefault="002919BD" w:rsidP="00D430A8">
            <w:pPr>
              <w:spacing w:after="0"/>
              <w:jc w:val="center"/>
              <w:rPr>
                <w:rFonts w:cs="Calibri"/>
                <w:b/>
                <w:color w:val="000000"/>
                <w:lang w:val="en-US"/>
              </w:rPr>
            </w:pPr>
            <w:r w:rsidRPr="002C0A04">
              <w:rPr>
                <w:rFonts w:cs="Calibri"/>
                <w:b/>
                <w:color w:val="000000"/>
                <w:lang w:val="en-US"/>
              </w:rPr>
              <w:t>The Intelligence of Origami</w:t>
            </w:r>
          </w:p>
          <w:p w14:paraId="630A7360" w14:textId="77777777" w:rsidR="00AD53C9" w:rsidRDefault="00AD53C9" w:rsidP="00D430A8">
            <w:pPr>
              <w:spacing w:after="0"/>
              <w:jc w:val="center"/>
              <w:rPr>
                <w:rFonts w:cs="Calibri"/>
                <w:color w:val="000000"/>
                <w:lang w:val="en-US"/>
              </w:rPr>
            </w:pPr>
          </w:p>
          <w:p w14:paraId="22F905E4" w14:textId="77777777" w:rsidR="00AD53C9" w:rsidRDefault="00AD53C9" w:rsidP="00D430A8">
            <w:pPr>
              <w:spacing w:after="0"/>
              <w:jc w:val="center"/>
              <w:rPr>
                <w:rFonts w:cs="Calibri"/>
                <w:color w:val="000000"/>
                <w:lang w:val="en-US"/>
              </w:rPr>
            </w:pPr>
          </w:p>
          <w:p w14:paraId="4663B167" w14:textId="77777777" w:rsidR="00AD53C9" w:rsidRDefault="00AD53C9" w:rsidP="00D430A8">
            <w:pPr>
              <w:spacing w:after="0"/>
              <w:jc w:val="center"/>
              <w:rPr>
                <w:rFonts w:cs="Calibri"/>
                <w:color w:val="000000"/>
                <w:lang w:val="en-US"/>
              </w:rPr>
            </w:pPr>
            <w:r>
              <w:rPr>
                <w:rFonts w:cs="Calibri"/>
                <w:color w:val="000000"/>
                <w:lang w:val="en-US"/>
              </w:rPr>
              <w:t>AM 7</w:t>
            </w:r>
          </w:p>
          <w:p w14:paraId="79999162" w14:textId="77777777" w:rsidR="00AD53C9" w:rsidRDefault="00AD53C9" w:rsidP="00D430A8">
            <w:pPr>
              <w:spacing w:after="0"/>
              <w:jc w:val="center"/>
              <w:rPr>
                <w:rFonts w:cs="Calibri"/>
                <w:color w:val="000000"/>
                <w:lang w:val="en-US"/>
              </w:rPr>
            </w:pPr>
            <w:r>
              <w:rPr>
                <w:rFonts w:cs="Calibri"/>
                <w:color w:val="000000"/>
                <w:lang w:val="en-US"/>
              </w:rPr>
              <w:t>PM 7</w:t>
            </w:r>
          </w:p>
          <w:p w14:paraId="136B5C0F" w14:textId="77777777" w:rsidR="00AD53C9" w:rsidRDefault="00AD53C9" w:rsidP="00D430A8">
            <w:pPr>
              <w:spacing w:after="0"/>
              <w:jc w:val="center"/>
              <w:rPr>
                <w:rFonts w:cs="Calibri"/>
                <w:color w:val="000000"/>
                <w:lang w:val="en-US"/>
              </w:rPr>
            </w:pPr>
          </w:p>
          <w:p w14:paraId="18B75DE1" w14:textId="77777777" w:rsidR="00AD53C9" w:rsidRPr="0073531A" w:rsidRDefault="00AD53C9" w:rsidP="00D430A8">
            <w:pPr>
              <w:spacing w:after="0"/>
              <w:jc w:val="center"/>
              <w:rPr>
                <w:rFonts w:cs="Calibri"/>
                <w:color w:val="000000"/>
                <w:lang w:val="en-US"/>
              </w:rPr>
            </w:pPr>
            <w:r>
              <w:rPr>
                <w:rFonts w:cs="Calibri"/>
                <w:color w:val="000000"/>
                <w:lang w:val="en-US"/>
              </w:rPr>
              <w:t>Room 2289</w:t>
            </w:r>
          </w:p>
        </w:tc>
        <w:tc>
          <w:tcPr>
            <w:tcW w:w="4058" w:type="dxa"/>
            <w:shd w:val="clear" w:color="auto" w:fill="auto"/>
          </w:tcPr>
          <w:p w14:paraId="4D993D94" w14:textId="77777777" w:rsidR="002919BD" w:rsidRPr="00AE49F0" w:rsidRDefault="002919BD" w:rsidP="00D430A8">
            <w:pPr>
              <w:spacing w:after="0"/>
              <w:jc w:val="center"/>
              <w:rPr>
                <w:rFonts w:asciiTheme="minorHAnsi" w:hAnsiTheme="minorHAnsi" w:cstheme="minorHAnsi"/>
                <w:b/>
                <w:sz w:val="20"/>
                <w:szCs w:val="20"/>
              </w:rPr>
            </w:pPr>
            <w:r w:rsidRPr="00AE49F0">
              <w:rPr>
                <w:rFonts w:asciiTheme="minorHAnsi" w:hAnsiTheme="minorHAnsi" w:cstheme="minorHAnsi"/>
                <w:b/>
                <w:sz w:val="20"/>
                <w:szCs w:val="20"/>
              </w:rPr>
              <w:t xml:space="preserve">Dr. Gary Rubinstein &amp; Mr. </w:t>
            </w:r>
            <w:proofErr w:type="spellStart"/>
            <w:r w:rsidRPr="00AE49F0">
              <w:rPr>
                <w:rFonts w:asciiTheme="minorHAnsi" w:hAnsiTheme="minorHAnsi" w:cstheme="minorHAnsi"/>
                <w:b/>
                <w:sz w:val="20"/>
                <w:szCs w:val="20"/>
              </w:rPr>
              <w:t>Kishan</w:t>
            </w:r>
            <w:proofErr w:type="spellEnd"/>
            <w:r w:rsidRPr="00AE49F0">
              <w:rPr>
                <w:rFonts w:asciiTheme="minorHAnsi" w:hAnsiTheme="minorHAnsi" w:cstheme="minorHAnsi"/>
                <w:b/>
                <w:sz w:val="20"/>
                <w:szCs w:val="20"/>
              </w:rPr>
              <w:t xml:space="preserve"> Patel</w:t>
            </w:r>
          </w:p>
          <w:p w14:paraId="0ADC437D" w14:textId="77777777" w:rsidR="002919BD" w:rsidRPr="00D430A8" w:rsidRDefault="002919BD" w:rsidP="00D430A8">
            <w:pPr>
              <w:spacing w:after="0"/>
              <w:jc w:val="center"/>
              <w:rPr>
                <w:rFonts w:asciiTheme="minorHAnsi" w:hAnsiTheme="minorHAnsi" w:cstheme="minorHAnsi"/>
                <w:sz w:val="20"/>
                <w:szCs w:val="20"/>
              </w:rPr>
            </w:pPr>
          </w:p>
          <w:p w14:paraId="3F15DB64" w14:textId="77777777" w:rsidR="002919BD" w:rsidRPr="00D430A8" w:rsidRDefault="002919BD" w:rsidP="00D430A8">
            <w:pPr>
              <w:rPr>
                <w:rFonts w:asciiTheme="minorHAnsi" w:hAnsiTheme="minorHAnsi" w:cstheme="minorHAnsi"/>
                <w:sz w:val="20"/>
                <w:szCs w:val="20"/>
              </w:rPr>
            </w:pPr>
            <w:r w:rsidRPr="00D430A8">
              <w:rPr>
                <w:rFonts w:asciiTheme="minorHAnsi" w:hAnsiTheme="minorHAnsi" w:cstheme="minorHAnsi"/>
                <w:sz w:val="20"/>
                <w:szCs w:val="20"/>
              </w:rPr>
              <w:t xml:space="preserve">Dr. Gary Rubinstein has taught origami </w:t>
            </w:r>
            <w:proofErr w:type="spellStart"/>
            <w:r w:rsidRPr="00D430A8">
              <w:rPr>
                <w:rFonts w:asciiTheme="minorHAnsi" w:hAnsiTheme="minorHAnsi" w:cstheme="minorHAnsi"/>
                <w:sz w:val="20"/>
                <w:szCs w:val="20"/>
              </w:rPr>
              <w:t>curricularly</w:t>
            </w:r>
            <w:proofErr w:type="spellEnd"/>
            <w:r w:rsidRPr="00D430A8">
              <w:rPr>
                <w:rFonts w:asciiTheme="minorHAnsi" w:hAnsiTheme="minorHAnsi" w:cstheme="minorHAnsi"/>
                <w:sz w:val="20"/>
                <w:szCs w:val="20"/>
              </w:rPr>
              <w:t xml:space="preserve"> and extracurricular for the past ten years.  Mr. </w:t>
            </w:r>
            <w:proofErr w:type="spellStart"/>
            <w:r w:rsidRPr="00D430A8">
              <w:rPr>
                <w:rFonts w:asciiTheme="minorHAnsi" w:hAnsiTheme="minorHAnsi" w:cstheme="minorHAnsi"/>
                <w:sz w:val="20"/>
                <w:szCs w:val="20"/>
              </w:rPr>
              <w:t>Kishan</w:t>
            </w:r>
            <w:proofErr w:type="spellEnd"/>
            <w:r w:rsidRPr="00D430A8">
              <w:rPr>
                <w:rFonts w:asciiTheme="minorHAnsi" w:hAnsiTheme="minorHAnsi" w:cstheme="minorHAnsi"/>
                <w:sz w:val="20"/>
                <w:szCs w:val="20"/>
              </w:rPr>
              <w:t xml:space="preserve"> Patel was a member of Dr. Rubinstein's origami club at C.E. Webster P.S.  While at Webster P.S., Mr. Patel created geometric designs for the school entrance way and the local library. The two have worked together on origami presentations since then, including the display at last year's TDSB TCDSB Asian Heritage Month elementary celebrations </w:t>
            </w:r>
            <w:r>
              <w:rPr>
                <w:rFonts w:asciiTheme="minorHAnsi" w:hAnsiTheme="minorHAnsi" w:cstheme="minorHAnsi"/>
                <w:sz w:val="20"/>
                <w:szCs w:val="20"/>
              </w:rPr>
              <w:t>e</w:t>
            </w:r>
            <w:r w:rsidRPr="00D430A8">
              <w:rPr>
                <w:rFonts w:asciiTheme="minorHAnsi" w:hAnsiTheme="minorHAnsi" w:cstheme="minorHAnsi"/>
                <w:sz w:val="20"/>
                <w:szCs w:val="20"/>
              </w:rPr>
              <w:t>vent.</w:t>
            </w:r>
          </w:p>
        </w:tc>
        <w:tc>
          <w:tcPr>
            <w:tcW w:w="3957" w:type="dxa"/>
            <w:shd w:val="clear" w:color="auto" w:fill="auto"/>
          </w:tcPr>
          <w:p w14:paraId="448E6205" w14:textId="77777777" w:rsidR="002919BD" w:rsidRDefault="002919BD" w:rsidP="00D430A8">
            <w:pPr>
              <w:spacing w:after="0"/>
              <w:rPr>
                <w:rFonts w:asciiTheme="minorHAnsi" w:hAnsiTheme="minorHAnsi" w:cstheme="minorHAnsi"/>
                <w:sz w:val="20"/>
                <w:szCs w:val="20"/>
              </w:rPr>
            </w:pPr>
          </w:p>
          <w:p w14:paraId="255339BA" w14:textId="77777777" w:rsidR="002919BD" w:rsidRDefault="002919BD" w:rsidP="00D430A8">
            <w:pPr>
              <w:spacing w:after="0"/>
              <w:rPr>
                <w:rFonts w:asciiTheme="minorHAnsi" w:hAnsiTheme="minorHAnsi" w:cstheme="minorHAnsi"/>
                <w:sz w:val="20"/>
                <w:szCs w:val="20"/>
              </w:rPr>
            </w:pPr>
          </w:p>
          <w:p w14:paraId="04DA5B3B" w14:textId="77777777" w:rsidR="002919BD" w:rsidRPr="00D430A8" w:rsidRDefault="002919BD" w:rsidP="00D430A8">
            <w:pPr>
              <w:spacing w:after="0"/>
              <w:rPr>
                <w:rFonts w:asciiTheme="minorHAnsi" w:hAnsiTheme="minorHAnsi" w:cstheme="minorHAnsi"/>
                <w:sz w:val="20"/>
                <w:szCs w:val="20"/>
              </w:rPr>
            </w:pPr>
            <w:r w:rsidRPr="00D430A8">
              <w:rPr>
                <w:rFonts w:asciiTheme="minorHAnsi" w:hAnsiTheme="minorHAnsi" w:cstheme="minorHAnsi"/>
                <w:sz w:val="20"/>
                <w:szCs w:val="20"/>
              </w:rPr>
              <w:t>In this hands-on workshop, students will explore how higher order thinking can be developed using origami.  Understanding the intelligence behind a variety of origami designs including the use of platonic solids.</w:t>
            </w:r>
          </w:p>
        </w:tc>
      </w:tr>
      <w:tr w:rsidR="002919BD" w:rsidRPr="00B337E9" w14:paraId="012F85C6" w14:textId="77777777" w:rsidTr="00222232">
        <w:tc>
          <w:tcPr>
            <w:tcW w:w="3145" w:type="dxa"/>
            <w:shd w:val="clear" w:color="auto" w:fill="auto"/>
          </w:tcPr>
          <w:p w14:paraId="0FC5DE4F" w14:textId="77777777" w:rsidR="002919BD" w:rsidRPr="002C0A04" w:rsidRDefault="002919BD" w:rsidP="00D430A8">
            <w:pPr>
              <w:spacing w:after="0"/>
              <w:jc w:val="center"/>
              <w:rPr>
                <w:rFonts w:cs="Calibri"/>
                <w:b/>
                <w:color w:val="000000"/>
                <w:lang w:val="en-US"/>
              </w:rPr>
            </w:pPr>
            <w:r w:rsidRPr="002C0A04">
              <w:rPr>
                <w:rFonts w:cs="Calibri"/>
                <w:b/>
                <w:color w:val="000000"/>
                <w:lang w:val="en-US"/>
              </w:rPr>
              <w:t>The Wonder of Japan</w:t>
            </w:r>
          </w:p>
          <w:p w14:paraId="34EE37BE" w14:textId="77777777" w:rsidR="00AD53C9" w:rsidRDefault="00AD53C9" w:rsidP="00D430A8">
            <w:pPr>
              <w:spacing w:after="0"/>
              <w:jc w:val="center"/>
              <w:rPr>
                <w:rFonts w:cs="Calibri"/>
                <w:color w:val="000000"/>
                <w:lang w:val="en-US"/>
              </w:rPr>
            </w:pPr>
          </w:p>
          <w:p w14:paraId="31DD52F5" w14:textId="77777777" w:rsidR="00AD53C9" w:rsidRDefault="00AD53C9" w:rsidP="00D430A8">
            <w:pPr>
              <w:spacing w:after="0"/>
              <w:jc w:val="center"/>
              <w:rPr>
                <w:rFonts w:cs="Calibri"/>
                <w:color w:val="000000"/>
                <w:lang w:val="en-US"/>
              </w:rPr>
            </w:pPr>
            <w:r>
              <w:rPr>
                <w:rFonts w:cs="Calibri"/>
                <w:color w:val="000000"/>
                <w:lang w:val="en-US"/>
              </w:rPr>
              <w:t>AM 2</w:t>
            </w:r>
          </w:p>
          <w:p w14:paraId="12C4602A" w14:textId="77777777" w:rsidR="00AD53C9" w:rsidRDefault="00AD53C9" w:rsidP="00D430A8">
            <w:pPr>
              <w:spacing w:after="0"/>
              <w:jc w:val="center"/>
              <w:rPr>
                <w:rFonts w:cs="Calibri"/>
                <w:color w:val="000000"/>
                <w:lang w:val="en-US"/>
              </w:rPr>
            </w:pPr>
            <w:r>
              <w:rPr>
                <w:rFonts w:cs="Calibri"/>
                <w:color w:val="000000"/>
                <w:lang w:val="en-US"/>
              </w:rPr>
              <w:t>PM 2</w:t>
            </w:r>
          </w:p>
          <w:p w14:paraId="12A9F8F6" w14:textId="77777777" w:rsidR="00AD53C9" w:rsidRDefault="00AD53C9" w:rsidP="00D430A8">
            <w:pPr>
              <w:spacing w:after="0"/>
              <w:jc w:val="center"/>
              <w:rPr>
                <w:rFonts w:cs="Calibri"/>
                <w:color w:val="000000"/>
                <w:lang w:val="en-US"/>
              </w:rPr>
            </w:pPr>
          </w:p>
          <w:p w14:paraId="1DC0B6B5" w14:textId="77777777" w:rsidR="00AD53C9" w:rsidRPr="0073531A" w:rsidRDefault="00AD53C9" w:rsidP="00D430A8">
            <w:pPr>
              <w:spacing w:after="0"/>
              <w:jc w:val="center"/>
              <w:rPr>
                <w:rFonts w:cs="Calibri"/>
                <w:color w:val="000000"/>
                <w:lang w:val="en-US"/>
              </w:rPr>
            </w:pPr>
            <w:r>
              <w:rPr>
                <w:rFonts w:cs="Calibri"/>
                <w:color w:val="000000"/>
                <w:lang w:val="en-US"/>
              </w:rPr>
              <w:t>Room 2212</w:t>
            </w:r>
          </w:p>
        </w:tc>
        <w:tc>
          <w:tcPr>
            <w:tcW w:w="4058" w:type="dxa"/>
            <w:shd w:val="clear" w:color="auto" w:fill="auto"/>
          </w:tcPr>
          <w:p w14:paraId="052E0038" w14:textId="77777777" w:rsidR="002919BD" w:rsidRPr="00561837" w:rsidRDefault="002919BD" w:rsidP="00561837">
            <w:pPr>
              <w:spacing w:after="0"/>
              <w:jc w:val="center"/>
              <w:rPr>
                <w:rFonts w:asciiTheme="minorHAnsi" w:eastAsiaTheme="minorEastAsia" w:hAnsiTheme="minorHAnsi" w:cstheme="minorHAnsi"/>
                <w:b/>
                <w:sz w:val="20"/>
                <w:szCs w:val="20"/>
                <w:lang w:eastAsia="ja-JP"/>
              </w:rPr>
            </w:pPr>
            <w:r w:rsidRPr="00561837">
              <w:rPr>
                <w:rFonts w:asciiTheme="minorHAnsi" w:eastAsiaTheme="minorEastAsia" w:hAnsiTheme="minorHAnsi" w:cstheme="minorHAnsi"/>
                <w:b/>
                <w:sz w:val="20"/>
                <w:szCs w:val="20"/>
                <w:lang w:eastAsia="ja-JP"/>
              </w:rPr>
              <w:t>Atsushi Kato</w:t>
            </w:r>
          </w:p>
          <w:p w14:paraId="50CB1C3D" w14:textId="77777777" w:rsidR="002919BD" w:rsidRPr="00D430A8" w:rsidRDefault="002919BD" w:rsidP="00D430A8">
            <w:pPr>
              <w:spacing w:after="0"/>
              <w:jc w:val="center"/>
              <w:rPr>
                <w:rFonts w:asciiTheme="minorHAnsi" w:eastAsiaTheme="minorEastAsia" w:hAnsiTheme="minorHAnsi" w:cstheme="minorHAnsi"/>
                <w:sz w:val="20"/>
                <w:szCs w:val="20"/>
                <w:lang w:eastAsia="ja-JP"/>
              </w:rPr>
            </w:pPr>
          </w:p>
          <w:p w14:paraId="1B073D55" w14:textId="77777777" w:rsidR="002919BD" w:rsidRPr="00D430A8" w:rsidRDefault="002919BD" w:rsidP="00D430A8">
            <w:pPr>
              <w:rPr>
                <w:rFonts w:asciiTheme="minorHAnsi" w:eastAsiaTheme="minorEastAsia" w:hAnsiTheme="minorHAnsi" w:cstheme="minorHAnsi"/>
                <w:sz w:val="20"/>
                <w:szCs w:val="20"/>
                <w:lang w:eastAsia="ja-JP"/>
              </w:rPr>
            </w:pPr>
            <w:r w:rsidRPr="00D430A8">
              <w:rPr>
                <w:rFonts w:asciiTheme="minorHAnsi" w:eastAsiaTheme="minorEastAsia" w:hAnsiTheme="minorHAnsi" w:cstheme="minorHAnsi"/>
                <w:sz w:val="20"/>
                <w:szCs w:val="20"/>
                <w:lang w:eastAsia="ja-JP"/>
              </w:rPr>
              <w:t>Originally from Japan, Mr. Kato started working at the Consulate General of Japan Toronto office 4 years ago. He has taught about Japan and the Japanese culture at more than 70 TDSB schools in the past few years.</w:t>
            </w:r>
          </w:p>
        </w:tc>
        <w:tc>
          <w:tcPr>
            <w:tcW w:w="3957" w:type="dxa"/>
            <w:shd w:val="clear" w:color="auto" w:fill="auto"/>
          </w:tcPr>
          <w:p w14:paraId="7FC8B24D" w14:textId="77777777" w:rsidR="002919BD" w:rsidRDefault="002919BD" w:rsidP="00D430A8">
            <w:pPr>
              <w:spacing w:after="0"/>
              <w:rPr>
                <w:rFonts w:asciiTheme="minorHAnsi" w:eastAsiaTheme="minorEastAsia" w:hAnsiTheme="minorHAnsi" w:cstheme="minorHAnsi"/>
                <w:sz w:val="20"/>
                <w:szCs w:val="20"/>
                <w:lang w:eastAsia="ja-JP"/>
              </w:rPr>
            </w:pPr>
          </w:p>
          <w:p w14:paraId="516D3EAA" w14:textId="77777777" w:rsidR="002919BD" w:rsidRDefault="002919BD" w:rsidP="00D430A8">
            <w:pPr>
              <w:spacing w:after="0"/>
              <w:rPr>
                <w:rFonts w:asciiTheme="minorHAnsi" w:eastAsiaTheme="minorEastAsia" w:hAnsiTheme="minorHAnsi" w:cstheme="minorHAnsi"/>
                <w:sz w:val="20"/>
                <w:szCs w:val="20"/>
                <w:lang w:eastAsia="ja-JP"/>
              </w:rPr>
            </w:pPr>
          </w:p>
          <w:p w14:paraId="6709E1FD" w14:textId="77777777" w:rsidR="002919BD" w:rsidRPr="00D430A8" w:rsidRDefault="002919BD" w:rsidP="00D430A8">
            <w:pPr>
              <w:spacing w:after="0"/>
              <w:rPr>
                <w:rFonts w:asciiTheme="minorHAnsi" w:hAnsiTheme="minorHAnsi" w:cstheme="minorHAnsi"/>
                <w:sz w:val="20"/>
                <w:szCs w:val="20"/>
              </w:rPr>
            </w:pPr>
            <w:r w:rsidRPr="00D430A8">
              <w:rPr>
                <w:rFonts w:asciiTheme="minorHAnsi" w:eastAsiaTheme="minorEastAsia" w:hAnsiTheme="minorHAnsi" w:cstheme="minorHAnsi"/>
                <w:sz w:val="20"/>
                <w:szCs w:val="20"/>
                <w:lang w:eastAsia="ja-JP"/>
              </w:rPr>
              <w:t>In this informative workshop, students will learn more about Japan and its culture through the Kimono Experience (samples will be available for all to try out), Water Calligraphy and Origami.</w:t>
            </w:r>
          </w:p>
        </w:tc>
      </w:tr>
      <w:tr w:rsidR="002919BD" w:rsidRPr="00B337E9" w14:paraId="452E14E1" w14:textId="77777777" w:rsidTr="00222232">
        <w:tc>
          <w:tcPr>
            <w:tcW w:w="3145" w:type="dxa"/>
            <w:shd w:val="clear" w:color="auto" w:fill="auto"/>
          </w:tcPr>
          <w:p w14:paraId="172BAEC3" w14:textId="77777777" w:rsidR="002919BD" w:rsidRPr="002C0A04" w:rsidRDefault="002919BD" w:rsidP="00D430A8">
            <w:pPr>
              <w:spacing w:after="0"/>
              <w:jc w:val="center"/>
              <w:rPr>
                <w:rFonts w:cs="Calibri"/>
                <w:b/>
                <w:color w:val="000000"/>
                <w:lang w:val="en-US"/>
              </w:rPr>
            </w:pPr>
            <w:r w:rsidRPr="002C0A04">
              <w:rPr>
                <w:rFonts w:cs="Calibri"/>
                <w:b/>
                <w:color w:val="000000"/>
                <w:lang w:val="en-US"/>
              </w:rPr>
              <w:t>Tibetan Dance</w:t>
            </w:r>
          </w:p>
          <w:p w14:paraId="01DC1A4E" w14:textId="77777777" w:rsidR="002C0A04" w:rsidRDefault="002C0A04" w:rsidP="00D430A8">
            <w:pPr>
              <w:spacing w:after="0"/>
              <w:jc w:val="center"/>
            </w:pPr>
          </w:p>
          <w:p w14:paraId="73E9C86F" w14:textId="77777777" w:rsidR="002C0A04" w:rsidRDefault="002C0A04" w:rsidP="00D430A8">
            <w:pPr>
              <w:spacing w:after="0"/>
              <w:jc w:val="center"/>
            </w:pPr>
            <w:r>
              <w:t>AM 3</w:t>
            </w:r>
          </w:p>
          <w:p w14:paraId="6ABB4552" w14:textId="77777777" w:rsidR="002C0A04" w:rsidRDefault="002C0A04" w:rsidP="00D430A8">
            <w:pPr>
              <w:spacing w:after="0"/>
              <w:jc w:val="center"/>
            </w:pPr>
            <w:r>
              <w:t>PM 3</w:t>
            </w:r>
          </w:p>
          <w:p w14:paraId="2D5F3ED2" w14:textId="77777777" w:rsidR="002C0A04" w:rsidRDefault="002C0A04" w:rsidP="00D430A8">
            <w:pPr>
              <w:spacing w:after="0"/>
              <w:jc w:val="center"/>
            </w:pPr>
          </w:p>
          <w:p w14:paraId="39F9C493" w14:textId="77777777" w:rsidR="002C0A04" w:rsidRDefault="002C0A04" w:rsidP="00D430A8">
            <w:pPr>
              <w:spacing w:after="0"/>
              <w:jc w:val="center"/>
            </w:pPr>
            <w:r>
              <w:t>Room 2214</w:t>
            </w:r>
          </w:p>
          <w:p w14:paraId="3DF6FD6A" w14:textId="77777777" w:rsidR="002C0A04" w:rsidRPr="0073531A" w:rsidRDefault="002C0A04" w:rsidP="00D430A8">
            <w:pPr>
              <w:spacing w:after="0"/>
              <w:jc w:val="center"/>
            </w:pPr>
          </w:p>
        </w:tc>
        <w:tc>
          <w:tcPr>
            <w:tcW w:w="4058" w:type="dxa"/>
            <w:shd w:val="clear" w:color="auto" w:fill="auto"/>
          </w:tcPr>
          <w:p w14:paraId="4764A652" w14:textId="77777777" w:rsidR="002919BD" w:rsidRPr="00561837" w:rsidRDefault="002919BD" w:rsidP="00D430A8">
            <w:pPr>
              <w:spacing w:after="0"/>
              <w:jc w:val="center"/>
              <w:rPr>
                <w:rFonts w:asciiTheme="minorHAnsi" w:eastAsiaTheme="minorHAnsi" w:hAnsiTheme="minorHAnsi" w:cstheme="minorHAnsi"/>
                <w:b/>
                <w:sz w:val="20"/>
                <w:szCs w:val="20"/>
              </w:rPr>
            </w:pPr>
            <w:r w:rsidRPr="00561837">
              <w:rPr>
                <w:rFonts w:asciiTheme="minorHAnsi" w:eastAsiaTheme="minorHAnsi" w:hAnsiTheme="minorHAnsi" w:cstheme="minorHAnsi"/>
                <w:b/>
                <w:sz w:val="20"/>
                <w:szCs w:val="20"/>
              </w:rPr>
              <w:t xml:space="preserve">Dr. Zihao (Michael) Li </w:t>
            </w:r>
          </w:p>
          <w:p w14:paraId="7B4D7752" w14:textId="77777777" w:rsidR="002919BD" w:rsidRPr="00D430A8" w:rsidRDefault="002919BD" w:rsidP="00D430A8">
            <w:pPr>
              <w:spacing w:after="0"/>
              <w:jc w:val="center"/>
              <w:rPr>
                <w:rFonts w:asciiTheme="minorHAnsi" w:eastAsiaTheme="minorHAnsi" w:hAnsiTheme="minorHAnsi" w:cstheme="minorHAnsi"/>
                <w:sz w:val="20"/>
                <w:szCs w:val="20"/>
              </w:rPr>
            </w:pPr>
          </w:p>
          <w:p w14:paraId="65E77554" w14:textId="77777777" w:rsidR="002919BD" w:rsidRDefault="002919BD" w:rsidP="00D430A8">
            <w:pPr>
              <w:autoSpaceDE w:val="0"/>
              <w:autoSpaceDN w:val="0"/>
              <w:adjustRightInd w:val="0"/>
              <w:spacing w:after="0" w:line="240" w:lineRule="auto"/>
              <w:rPr>
                <w:rFonts w:asciiTheme="minorHAnsi" w:eastAsiaTheme="minorEastAsia" w:hAnsiTheme="minorHAnsi" w:cstheme="minorHAnsi"/>
                <w:sz w:val="20"/>
                <w:szCs w:val="20"/>
                <w:lang w:eastAsia="ja-JP"/>
              </w:rPr>
            </w:pPr>
            <w:r w:rsidRPr="00D430A8">
              <w:rPr>
                <w:rFonts w:asciiTheme="minorHAnsi" w:eastAsiaTheme="minorEastAsia" w:hAnsiTheme="minorHAnsi" w:cstheme="minorHAnsi"/>
                <w:sz w:val="20"/>
                <w:szCs w:val="20"/>
                <w:lang w:eastAsia="ja-JP"/>
              </w:rPr>
              <w:t>Dr. Li was born in Northern China, educated in Hong Kong and Canada. He has performed with dance companies including Gong Dong Modern Dance Company, Germany Hamburg Ballet and Opera Atelier of Canada. He has taught dance at all levels in China, Japan, the United States and Canada.</w:t>
            </w:r>
          </w:p>
          <w:p w14:paraId="7B8D111F" w14:textId="77777777" w:rsidR="002919BD" w:rsidRDefault="002919BD" w:rsidP="00D430A8">
            <w:pPr>
              <w:autoSpaceDE w:val="0"/>
              <w:autoSpaceDN w:val="0"/>
              <w:adjustRightInd w:val="0"/>
              <w:spacing w:after="0" w:line="240" w:lineRule="auto"/>
              <w:rPr>
                <w:rFonts w:asciiTheme="minorHAnsi" w:eastAsiaTheme="minorEastAsia" w:hAnsiTheme="minorHAnsi" w:cstheme="minorHAnsi"/>
                <w:sz w:val="20"/>
                <w:szCs w:val="20"/>
                <w:lang w:eastAsia="ja-JP"/>
              </w:rPr>
            </w:pPr>
          </w:p>
          <w:p w14:paraId="6DD6CAE5" w14:textId="77777777" w:rsidR="002C0A04" w:rsidRPr="00D430A8" w:rsidRDefault="002C0A04" w:rsidP="00D430A8">
            <w:pPr>
              <w:autoSpaceDE w:val="0"/>
              <w:autoSpaceDN w:val="0"/>
              <w:adjustRightInd w:val="0"/>
              <w:spacing w:after="0" w:line="240" w:lineRule="auto"/>
              <w:rPr>
                <w:rFonts w:asciiTheme="minorHAnsi" w:eastAsiaTheme="minorEastAsia" w:hAnsiTheme="minorHAnsi" w:cstheme="minorHAnsi"/>
                <w:sz w:val="20"/>
                <w:szCs w:val="20"/>
                <w:lang w:eastAsia="ja-JP"/>
              </w:rPr>
            </w:pPr>
          </w:p>
        </w:tc>
        <w:tc>
          <w:tcPr>
            <w:tcW w:w="3957" w:type="dxa"/>
            <w:shd w:val="clear" w:color="auto" w:fill="auto"/>
          </w:tcPr>
          <w:p w14:paraId="64329E1D" w14:textId="77777777" w:rsidR="002919BD" w:rsidRDefault="002919BD" w:rsidP="00D430A8">
            <w:pPr>
              <w:autoSpaceDE w:val="0"/>
              <w:autoSpaceDN w:val="0"/>
              <w:adjustRightInd w:val="0"/>
              <w:spacing w:after="0" w:line="240" w:lineRule="auto"/>
              <w:rPr>
                <w:rFonts w:asciiTheme="minorHAnsi" w:eastAsiaTheme="minorEastAsia" w:hAnsiTheme="minorHAnsi" w:cstheme="minorHAnsi"/>
                <w:sz w:val="20"/>
                <w:szCs w:val="20"/>
                <w:lang w:eastAsia="ja-JP"/>
              </w:rPr>
            </w:pPr>
          </w:p>
          <w:p w14:paraId="04E8A02C" w14:textId="77777777" w:rsidR="002919BD" w:rsidRDefault="002919BD" w:rsidP="00D430A8">
            <w:pPr>
              <w:autoSpaceDE w:val="0"/>
              <w:autoSpaceDN w:val="0"/>
              <w:adjustRightInd w:val="0"/>
              <w:spacing w:after="0" w:line="240" w:lineRule="auto"/>
              <w:rPr>
                <w:rFonts w:asciiTheme="minorHAnsi" w:eastAsiaTheme="minorEastAsia" w:hAnsiTheme="minorHAnsi" w:cstheme="minorHAnsi"/>
                <w:sz w:val="20"/>
                <w:szCs w:val="20"/>
                <w:lang w:eastAsia="ja-JP"/>
              </w:rPr>
            </w:pPr>
          </w:p>
          <w:p w14:paraId="6B555F18" w14:textId="77777777" w:rsidR="002919BD" w:rsidRPr="00D430A8" w:rsidRDefault="002919BD" w:rsidP="00D430A8">
            <w:pPr>
              <w:autoSpaceDE w:val="0"/>
              <w:autoSpaceDN w:val="0"/>
              <w:adjustRightInd w:val="0"/>
              <w:spacing w:after="0" w:line="240" w:lineRule="auto"/>
              <w:rPr>
                <w:rFonts w:asciiTheme="minorHAnsi" w:hAnsiTheme="minorHAnsi" w:cstheme="minorHAnsi"/>
                <w:sz w:val="20"/>
                <w:szCs w:val="20"/>
              </w:rPr>
            </w:pPr>
            <w:r>
              <w:rPr>
                <w:rFonts w:asciiTheme="minorHAnsi" w:eastAsiaTheme="minorEastAsia" w:hAnsiTheme="minorHAnsi" w:cstheme="minorHAnsi"/>
                <w:sz w:val="20"/>
                <w:szCs w:val="20"/>
                <w:lang w:eastAsia="ja-JP"/>
              </w:rPr>
              <w:t>T</w:t>
            </w:r>
            <w:r w:rsidRPr="00D430A8">
              <w:rPr>
                <w:rFonts w:asciiTheme="minorHAnsi" w:eastAsiaTheme="minorEastAsia" w:hAnsiTheme="minorHAnsi" w:cstheme="minorHAnsi"/>
                <w:sz w:val="20"/>
                <w:szCs w:val="20"/>
                <w:lang w:eastAsia="ja-JP"/>
              </w:rPr>
              <w:t>his workshop promotes greater awareness and participation in</w:t>
            </w:r>
            <w:r>
              <w:rPr>
                <w:rFonts w:asciiTheme="minorHAnsi" w:eastAsiaTheme="minorEastAsia" w:hAnsiTheme="minorHAnsi" w:cstheme="minorHAnsi"/>
                <w:sz w:val="20"/>
                <w:szCs w:val="20"/>
                <w:lang w:eastAsia="ja-JP"/>
              </w:rPr>
              <w:t xml:space="preserve"> </w:t>
            </w:r>
            <w:r w:rsidRPr="00D430A8">
              <w:rPr>
                <w:rFonts w:asciiTheme="minorHAnsi" w:eastAsiaTheme="minorEastAsia" w:hAnsiTheme="minorHAnsi" w:cstheme="minorHAnsi"/>
                <w:sz w:val="20"/>
                <w:szCs w:val="20"/>
                <w:lang w:eastAsia="ja-JP"/>
              </w:rPr>
              <w:t>multicultural dance forms.  Students will develop a deeper understanding</w:t>
            </w:r>
            <w:r>
              <w:rPr>
                <w:rFonts w:asciiTheme="minorHAnsi" w:eastAsiaTheme="minorEastAsia" w:hAnsiTheme="minorHAnsi" w:cstheme="minorHAnsi"/>
                <w:sz w:val="20"/>
                <w:szCs w:val="20"/>
                <w:lang w:eastAsia="ja-JP"/>
              </w:rPr>
              <w:t xml:space="preserve"> </w:t>
            </w:r>
            <w:r w:rsidRPr="00D430A8">
              <w:rPr>
                <w:rFonts w:asciiTheme="minorHAnsi" w:eastAsiaTheme="minorEastAsia" w:hAnsiTheme="minorHAnsi" w:cstheme="minorHAnsi"/>
                <w:sz w:val="20"/>
                <w:szCs w:val="20"/>
                <w:lang w:eastAsia="ja-JP"/>
              </w:rPr>
              <w:t>of Tibetan culture through rehearsing, presentation and choreography.</w:t>
            </w:r>
          </w:p>
        </w:tc>
      </w:tr>
      <w:tr w:rsidR="002919BD" w:rsidRPr="00B337E9" w14:paraId="22AC45C6" w14:textId="77777777" w:rsidTr="00222232">
        <w:tc>
          <w:tcPr>
            <w:tcW w:w="3145" w:type="dxa"/>
            <w:shd w:val="clear" w:color="auto" w:fill="auto"/>
          </w:tcPr>
          <w:p w14:paraId="13E3CAA4" w14:textId="77777777" w:rsidR="002919BD" w:rsidRPr="002C0A04" w:rsidRDefault="002919BD" w:rsidP="00097195">
            <w:pPr>
              <w:spacing w:after="0"/>
              <w:jc w:val="center"/>
              <w:rPr>
                <w:b/>
              </w:rPr>
            </w:pPr>
            <w:r w:rsidRPr="002C0A04">
              <w:rPr>
                <w:b/>
              </w:rPr>
              <w:lastRenderedPageBreak/>
              <w:t>Traditional Chinese Instrumental Music</w:t>
            </w:r>
          </w:p>
          <w:p w14:paraId="24E1B352" w14:textId="77777777" w:rsidR="002C0A04" w:rsidRDefault="002C0A04" w:rsidP="00097195">
            <w:pPr>
              <w:spacing w:after="0"/>
              <w:jc w:val="center"/>
            </w:pPr>
          </w:p>
          <w:p w14:paraId="01A91E0B" w14:textId="77777777" w:rsidR="002C0A04" w:rsidRDefault="002C0A04" w:rsidP="00097195">
            <w:pPr>
              <w:spacing w:after="0"/>
              <w:jc w:val="center"/>
            </w:pPr>
            <w:r>
              <w:t>AM 13</w:t>
            </w:r>
          </w:p>
          <w:p w14:paraId="4FF249E3" w14:textId="77777777" w:rsidR="002C0A04" w:rsidRDefault="002C0A04" w:rsidP="00097195">
            <w:pPr>
              <w:spacing w:after="0"/>
              <w:jc w:val="center"/>
            </w:pPr>
            <w:r>
              <w:t>PM 13</w:t>
            </w:r>
          </w:p>
          <w:p w14:paraId="1D0964A8" w14:textId="77777777" w:rsidR="002C0A04" w:rsidRDefault="002C0A04" w:rsidP="00097195">
            <w:pPr>
              <w:spacing w:after="0"/>
              <w:jc w:val="center"/>
            </w:pPr>
          </w:p>
          <w:p w14:paraId="0C674226" w14:textId="77777777" w:rsidR="002C0A04" w:rsidRDefault="002C0A04" w:rsidP="00097195">
            <w:pPr>
              <w:spacing w:after="0"/>
              <w:jc w:val="center"/>
            </w:pPr>
            <w:r>
              <w:t>Room 4420</w:t>
            </w:r>
          </w:p>
        </w:tc>
        <w:tc>
          <w:tcPr>
            <w:tcW w:w="4058" w:type="dxa"/>
            <w:shd w:val="clear" w:color="auto" w:fill="auto"/>
          </w:tcPr>
          <w:p w14:paraId="7061595C" w14:textId="77777777" w:rsidR="002919BD" w:rsidRPr="00AE49F0" w:rsidRDefault="002919BD" w:rsidP="00097195">
            <w:pPr>
              <w:spacing w:after="0"/>
              <w:jc w:val="center"/>
              <w:rPr>
                <w:b/>
                <w:sz w:val="20"/>
                <w:szCs w:val="20"/>
              </w:rPr>
            </w:pPr>
            <w:proofErr w:type="spellStart"/>
            <w:r w:rsidRPr="00AE49F0">
              <w:rPr>
                <w:b/>
                <w:sz w:val="20"/>
                <w:szCs w:val="20"/>
              </w:rPr>
              <w:t>JiaLi</w:t>
            </w:r>
            <w:proofErr w:type="spellEnd"/>
            <w:r w:rsidRPr="00AE49F0">
              <w:rPr>
                <w:b/>
                <w:sz w:val="20"/>
                <w:szCs w:val="20"/>
              </w:rPr>
              <w:t xml:space="preserve"> Zhou &amp; </w:t>
            </w:r>
            <w:proofErr w:type="spellStart"/>
            <w:r w:rsidRPr="00AE49F0">
              <w:rPr>
                <w:b/>
                <w:sz w:val="20"/>
                <w:szCs w:val="20"/>
              </w:rPr>
              <w:t>Lipeng</w:t>
            </w:r>
            <w:proofErr w:type="spellEnd"/>
            <w:r w:rsidRPr="00AE49F0">
              <w:rPr>
                <w:b/>
                <w:sz w:val="20"/>
                <w:szCs w:val="20"/>
              </w:rPr>
              <w:t xml:space="preserve"> Wu</w:t>
            </w:r>
          </w:p>
          <w:p w14:paraId="61AE090B" w14:textId="77777777" w:rsidR="002919BD" w:rsidRDefault="002919BD" w:rsidP="00097195">
            <w:pPr>
              <w:spacing w:after="0"/>
              <w:jc w:val="center"/>
              <w:rPr>
                <w:sz w:val="20"/>
                <w:szCs w:val="20"/>
              </w:rPr>
            </w:pPr>
          </w:p>
          <w:p w14:paraId="6C9DD71D" w14:textId="77777777" w:rsidR="002919BD" w:rsidRDefault="002919BD" w:rsidP="00097195">
            <w:pPr>
              <w:spacing w:after="0"/>
              <w:rPr>
                <w:sz w:val="20"/>
                <w:szCs w:val="20"/>
              </w:rPr>
            </w:pPr>
            <w:proofErr w:type="spellStart"/>
            <w:r>
              <w:rPr>
                <w:sz w:val="20"/>
                <w:szCs w:val="20"/>
              </w:rPr>
              <w:t>JiaLi</w:t>
            </w:r>
            <w:proofErr w:type="spellEnd"/>
            <w:r>
              <w:rPr>
                <w:sz w:val="20"/>
                <w:szCs w:val="20"/>
              </w:rPr>
              <w:t xml:space="preserve"> is a young </w:t>
            </w:r>
            <w:proofErr w:type="spellStart"/>
            <w:r>
              <w:rPr>
                <w:sz w:val="20"/>
                <w:szCs w:val="20"/>
              </w:rPr>
              <w:t>erhu</w:t>
            </w:r>
            <w:proofErr w:type="spellEnd"/>
            <w:r>
              <w:rPr>
                <w:sz w:val="20"/>
                <w:szCs w:val="20"/>
              </w:rPr>
              <w:t xml:space="preserve"> performer based in Toronto.  She co-founded Eastern-Western based fusion group “Spire”.  </w:t>
            </w:r>
            <w:proofErr w:type="spellStart"/>
            <w:r>
              <w:rPr>
                <w:sz w:val="20"/>
                <w:szCs w:val="20"/>
              </w:rPr>
              <w:t>JiaLi</w:t>
            </w:r>
            <w:proofErr w:type="spellEnd"/>
            <w:r>
              <w:rPr>
                <w:sz w:val="20"/>
                <w:szCs w:val="20"/>
              </w:rPr>
              <w:t xml:space="preserve"> won the </w:t>
            </w:r>
            <w:proofErr w:type="spellStart"/>
            <w:r>
              <w:rPr>
                <w:sz w:val="20"/>
                <w:szCs w:val="20"/>
              </w:rPr>
              <w:t>Erhu</w:t>
            </w:r>
            <w:proofErr w:type="spellEnd"/>
            <w:r>
              <w:rPr>
                <w:sz w:val="20"/>
                <w:szCs w:val="20"/>
              </w:rPr>
              <w:t xml:space="preserve"> Concerto Competition at York University.  She is teaching currently at Yip’s Montessori School and CICS Centre for Immigration and Community Services.</w:t>
            </w:r>
          </w:p>
          <w:p w14:paraId="7E5277DB" w14:textId="77777777" w:rsidR="002919BD" w:rsidRDefault="002919BD" w:rsidP="00097195">
            <w:pPr>
              <w:spacing w:after="0"/>
              <w:rPr>
                <w:sz w:val="20"/>
                <w:szCs w:val="20"/>
              </w:rPr>
            </w:pPr>
          </w:p>
          <w:p w14:paraId="3CCD045F" w14:textId="77777777" w:rsidR="002919BD" w:rsidRPr="007425BE" w:rsidRDefault="002919BD" w:rsidP="00097195">
            <w:pPr>
              <w:spacing w:after="0"/>
              <w:rPr>
                <w:sz w:val="20"/>
                <w:szCs w:val="20"/>
              </w:rPr>
            </w:pPr>
            <w:proofErr w:type="spellStart"/>
            <w:r>
              <w:rPr>
                <w:sz w:val="20"/>
                <w:szCs w:val="20"/>
              </w:rPr>
              <w:t>Lipeng</w:t>
            </w:r>
            <w:proofErr w:type="spellEnd"/>
            <w:r>
              <w:rPr>
                <w:sz w:val="20"/>
                <w:szCs w:val="20"/>
              </w:rPr>
              <w:t xml:space="preserve"> is a young </w:t>
            </w:r>
            <w:proofErr w:type="spellStart"/>
            <w:r>
              <w:rPr>
                <w:sz w:val="20"/>
                <w:szCs w:val="20"/>
              </w:rPr>
              <w:t>dizi</w:t>
            </w:r>
            <w:proofErr w:type="spellEnd"/>
            <w:r>
              <w:rPr>
                <w:sz w:val="20"/>
                <w:szCs w:val="20"/>
              </w:rPr>
              <w:t xml:space="preserve"> performer based in Toronto.  She is a frequent </w:t>
            </w:r>
            <w:proofErr w:type="spellStart"/>
            <w:r>
              <w:rPr>
                <w:sz w:val="20"/>
                <w:szCs w:val="20"/>
              </w:rPr>
              <w:t>dizi</w:t>
            </w:r>
            <w:proofErr w:type="spellEnd"/>
            <w:r>
              <w:rPr>
                <w:sz w:val="20"/>
                <w:szCs w:val="20"/>
              </w:rPr>
              <w:t xml:space="preserve"> solo collaborative with the Toronto Chinese Orchestra.  </w:t>
            </w:r>
            <w:proofErr w:type="spellStart"/>
            <w:r>
              <w:rPr>
                <w:sz w:val="20"/>
                <w:szCs w:val="20"/>
              </w:rPr>
              <w:t>Lipeng</w:t>
            </w:r>
            <w:proofErr w:type="spellEnd"/>
            <w:r>
              <w:rPr>
                <w:sz w:val="20"/>
                <w:szCs w:val="20"/>
              </w:rPr>
              <w:t xml:space="preserve"> teaches </w:t>
            </w:r>
            <w:proofErr w:type="spellStart"/>
            <w:r>
              <w:rPr>
                <w:sz w:val="20"/>
                <w:szCs w:val="20"/>
              </w:rPr>
              <w:t>dizi</w:t>
            </w:r>
            <w:proofErr w:type="spellEnd"/>
            <w:r>
              <w:rPr>
                <w:sz w:val="20"/>
                <w:szCs w:val="20"/>
              </w:rPr>
              <w:t xml:space="preserve"> at Yip’s Montessori School.</w:t>
            </w:r>
          </w:p>
        </w:tc>
        <w:tc>
          <w:tcPr>
            <w:tcW w:w="3957" w:type="dxa"/>
            <w:shd w:val="clear" w:color="auto" w:fill="auto"/>
          </w:tcPr>
          <w:p w14:paraId="202D7513" w14:textId="77777777" w:rsidR="002919BD" w:rsidRDefault="002919BD" w:rsidP="00097195">
            <w:pPr>
              <w:spacing w:after="0"/>
              <w:rPr>
                <w:sz w:val="20"/>
                <w:szCs w:val="20"/>
              </w:rPr>
            </w:pPr>
          </w:p>
          <w:p w14:paraId="0AF11519" w14:textId="77777777" w:rsidR="002919BD" w:rsidRDefault="002919BD" w:rsidP="00097195">
            <w:pPr>
              <w:spacing w:after="0"/>
              <w:rPr>
                <w:sz w:val="20"/>
                <w:szCs w:val="20"/>
              </w:rPr>
            </w:pPr>
          </w:p>
          <w:p w14:paraId="5DC32697" w14:textId="77777777" w:rsidR="002919BD" w:rsidRPr="00B337E9" w:rsidRDefault="002919BD" w:rsidP="00097195">
            <w:pPr>
              <w:spacing w:after="0"/>
              <w:rPr>
                <w:sz w:val="20"/>
                <w:szCs w:val="20"/>
              </w:rPr>
            </w:pPr>
            <w:r>
              <w:rPr>
                <w:sz w:val="20"/>
                <w:szCs w:val="20"/>
              </w:rPr>
              <w:t>This is a workshop to explore and gain knowledge of Chinese music through live demonstrations and interactive presentation.</w:t>
            </w:r>
          </w:p>
        </w:tc>
      </w:tr>
      <w:tr w:rsidR="002919BD" w:rsidRPr="00B337E9" w14:paraId="3B5B0BFD" w14:textId="77777777" w:rsidTr="00222232">
        <w:tc>
          <w:tcPr>
            <w:tcW w:w="3145" w:type="dxa"/>
            <w:shd w:val="clear" w:color="auto" w:fill="auto"/>
          </w:tcPr>
          <w:p w14:paraId="45FD8B61" w14:textId="77777777" w:rsidR="002919BD" w:rsidRPr="002C0A04" w:rsidRDefault="002919BD" w:rsidP="00222232">
            <w:pPr>
              <w:spacing w:after="0"/>
              <w:jc w:val="center"/>
              <w:rPr>
                <w:b/>
              </w:rPr>
            </w:pPr>
            <w:proofErr w:type="spellStart"/>
            <w:r w:rsidRPr="002C0A04">
              <w:rPr>
                <w:b/>
              </w:rPr>
              <w:t>Waack</w:t>
            </w:r>
            <w:proofErr w:type="spellEnd"/>
            <w:r w:rsidRPr="002C0A04">
              <w:rPr>
                <w:b/>
              </w:rPr>
              <w:t xml:space="preserve"> Revolt: Urban Dance, Gender &amp; Film</w:t>
            </w:r>
          </w:p>
          <w:p w14:paraId="2AD8E8E6" w14:textId="77777777" w:rsidR="002C0A04" w:rsidRDefault="002C0A04" w:rsidP="00222232">
            <w:pPr>
              <w:spacing w:after="0"/>
              <w:jc w:val="center"/>
            </w:pPr>
          </w:p>
          <w:p w14:paraId="5E6B7F2B" w14:textId="77777777" w:rsidR="002C0A04" w:rsidRDefault="002C0A04" w:rsidP="00222232">
            <w:pPr>
              <w:spacing w:after="0"/>
              <w:jc w:val="center"/>
            </w:pPr>
          </w:p>
          <w:p w14:paraId="5CFA76A0" w14:textId="77777777" w:rsidR="002C0A04" w:rsidRDefault="002C0A04" w:rsidP="00222232">
            <w:pPr>
              <w:spacing w:after="0"/>
              <w:jc w:val="center"/>
            </w:pPr>
            <w:r>
              <w:t>AM 15</w:t>
            </w:r>
          </w:p>
          <w:p w14:paraId="0FA5C872" w14:textId="77777777" w:rsidR="002C0A04" w:rsidRDefault="002C0A04" w:rsidP="00222232">
            <w:pPr>
              <w:spacing w:after="0"/>
              <w:jc w:val="center"/>
            </w:pPr>
            <w:r>
              <w:t>PM 15</w:t>
            </w:r>
          </w:p>
          <w:p w14:paraId="66077B9A" w14:textId="77777777" w:rsidR="002C0A04" w:rsidRDefault="002C0A04" w:rsidP="00222232">
            <w:pPr>
              <w:spacing w:after="0"/>
              <w:jc w:val="center"/>
            </w:pPr>
          </w:p>
          <w:p w14:paraId="481DBA02" w14:textId="77777777" w:rsidR="002C0A04" w:rsidRDefault="002C0A04" w:rsidP="00222232">
            <w:pPr>
              <w:spacing w:after="0"/>
              <w:jc w:val="center"/>
            </w:pPr>
            <w:r>
              <w:t>Room 5160</w:t>
            </w:r>
          </w:p>
        </w:tc>
        <w:tc>
          <w:tcPr>
            <w:tcW w:w="4058" w:type="dxa"/>
            <w:shd w:val="clear" w:color="auto" w:fill="auto"/>
          </w:tcPr>
          <w:p w14:paraId="3775AA41" w14:textId="77777777" w:rsidR="002919BD" w:rsidRDefault="002919BD" w:rsidP="00222232">
            <w:pPr>
              <w:spacing w:after="0"/>
              <w:jc w:val="center"/>
              <w:rPr>
                <w:b/>
                <w:sz w:val="20"/>
                <w:szCs w:val="20"/>
              </w:rPr>
            </w:pPr>
            <w:r w:rsidRPr="00D64341">
              <w:rPr>
                <w:b/>
                <w:sz w:val="20"/>
                <w:szCs w:val="20"/>
              </w:rPr>
              <w:t>Sonia Hong</w:t>
            </w:r>
          </w:p>
          <w:p w14:paraId="38115D0D" w14:textId="77777777" w:rsidR="002919BD" w:rsidRDefault="002919BD" w:rsidP="00222232">
            <w:pPr>
              <w:spacing w:after="0"/>
              <w:jc w:val="center"/>
              <w:rPr>
                <w:b/>
                <w:sz w:val="20"/>
                <w:szCs w:val="20"/>
              </w:rPr>
            </w:pPr>
          </w:p>
          <w:p w14:paraId="0D2B829C" w14:textId="77777777" w:rsidR="002919BD" w:rsidRDefault="002919BD" w:rsidP="00D64341">
            <w:pPr>
              <w:spacing w:after="0"/>
              <w:rPr>
                <w:sz w:val="20"/>
                <w:szCs w:val="20"/>
              </w:rPr>
            </w:pPr>
            <w:r w:rsidRPr="00D64341">
              <w:rPr>
                <w:sz w:val="20"/>
                <w:szCs w:val="20"/>
              </w:rPr>
              <w:t>Sonia Hong is a Toronto-based filmmaker whose creative projects are often quirky, visually stimulating and explore various elements of gender identity and empowerment.  She has been awarded the “WIFT-T's Most innovative Film by a Female Director”,  “Toronto Urban Film Festival's Grand Jury Prize 2009” and the “Best Up-and-Coming Toronto Filmmaker" by the Inside Out LGBT Film Festival 2011 Jury.</w:t>
            </w:r>
          </w:p>
          <w:p w14:paraId="593E47B4" w14:textId="77777777" w:rsidR="002919BD" w:rsidRPr="00D64341" w:rsidRDefault="002919BD" w:rsidP="00D64341">
            <w:pPr>
              <w:spacing w:after="0"/>
              <w:rPr>
                <w:sz w:val="20"/>
                <w:szCs w:val="20"/>
              </w:rPr>
            </w:pPr>
          </w:p>
        </w:tc>
        <w:tc>
          <w:tcPr>
            <w:tcW w:w="3957" w:type="dxa"/>
            <w:shd w:val="clear" w:color="auto" w:fill="auto"/>
          </w:tcPr>
          <w:p w14:paraId="4551A499" w14:textId="77777777" w:rsidR="002919BD" w:rsidRDefault="002919BD" w:rsidP="00222232">
            <w:pPr>
              <w:spacing w:after="0"/>
              <w:rPr>
                <w:sz w:val="20"/>
                <w:szCs w:val="20"/>
              </w:rPr>
            </w:pPr>
          </w:p>
          <w:p w14:paraId="6824641C" w14:textId="77777777" w:rsidR="002919BD" w:rsidRDefault="002919BD" w:rsidP="00222232">
            <w:pPr>
              <w:spacing w:after="0"/>
              <w:rPr>
                <w:sz w:val="20"/>
                <w:szCs w:val="20"/>
              </w:rPr>
            </w:pPr>
          </w:p>
          <w:p w14:paraId="572180E7" w14:textId="77777777" w:rsidR="002919BD" w:rsidRDefault="002919BD" w:rsidP="00222232">
            <w:pPr>
              <w:spacing w:after="0"/>
              <w:rPr>
                <w:sz w:val="20"/>
                <w:szCs w:val="20"/>
              </w:rPr>
            </w:pPr>
            <w:proofErr w:type="spellStart"/>
            <w:r w:rsidRPr="00D64341">
              <w:rPr>
                <w:sz w:val="20"/>
                <w:szCs w:val="20"/>
              </w:rPr>
              <w:t>Waack</w:t>
            </w:r>
            <w:proofErr w:type="spellEnd"/>
            <w:r w:rsidRPr="00D64341">
              <w:rPr>
                <w:sz w:val="20"/>
                <w:szCs w:val="20"/>
              </w:rPr>
              <w:t xml:space="preserve"> Revolt: Urban Dance, Gender &amp; Film will present the short film “</w:t>
            </w:r>
            <w:proofErr w:type="spellStart"/>
            <w:r w:rsidRPr="00D64341">
              <w:rPr>
                <w:sz w:val="20"/>
                <w:szCs w:val="20"/>
              </w:rPr>
              <w:t>Waack</w:t>
            </w:r>
            <w:proofErr w:type="spellEnd"/>
            <w:r w:rsidRPr="00D64341">
              <w:rPr>
                <w:sz w:val="20"/>
                <w:szCs w:val="20"/>
              </w:rPr>
              <w:t xml:space="preserve"> Revolt: A Dance Film”. After the screening, there will be a talk about the history of “</w:t>
            </w:r>
            <w:proofErr w:type="spellStart"/>
            <w:r w:rsidRPr="00D64341">
              <w:rPr>
                <w:sz w:val="20"/>
                <w:szCs w:val="20"/>
              </w:rPr>
              <w:t>Waacking</w:t>
            </w:r>
            <w:proofErr w:type="spellEnd"/>
            <w:r w:rsidRPr="00D64341">
              <w:rPr>
                <w:sz w:val="20"/>
                <w:szCs w:val="20"/>
              </w:rPr>
              <w:t xml:space="preserve">” as well as gender expectations, realities and representations in urban dance and film. There will also be a Q &amp; A with the filmmaker for students to be more engaged.  </w:t>
            </w:r>
          </w:p>
        </w:tc>
      </w:tr>
      <w:tr w:rsidR="002919BD" w:rsidRPr="00B337E9" w14:paraId="1718424A" w14:textId="77777777" w:rsidTr="00222232">
        <w:tc>
          <w:tcPr>
            <w:tcW w:w="3145" w:type="dxa"/>
            <w:shd w:val="clear" w:color="auto" w:fill="auto"/>
          </w:tcPr>
          <w:p w14:paraId="2EE7BC3B" w14:textId="77777777" w:rsidR="002919BD" w:rsidRPr="002C0A04" w:rsidRDefault="002919BD" w:rsidP="00222232">
            <w:pPr>
              <w:spacing w:after="0"/>
              <w:jc w:val="center"/>
              <w:rPr>
                <w:b/>
              </w:rPr>
            </w:pPr>
            <w:proofErr w:type="spellStart"/>
            <w:r w:rsidRPr="002C0A04">
              <w:rPr>
                <w:b/>
              </w:rPr>
              <w:t>Wado</w:t>
            </w:r>
            <w:proofErr w:type="spellEnd"/>
            <w:r w:rsidRPr="002C0A04">
              <w:rPr>
                <w:b/>
              </w:rPr>
              <w:t xml:space="preserve"> </w:t>
            </w:r>
            <w:proofErr w:type="spellStart"/>
            <w:r w:rsidRPr="002C0A04">
              <w:rPr>
                <w:b/>
              </w:rPr>
              <w:t>Ryu</w:t>
            </w:r>
            <w:proofErr w:type="spellEnd"/>
            <w:r w:rsidRPr="002C0A04">
              <w:rPr>
                <w:b/>
              </w:rPr>
              <w:t xml:space="preserve"> Kara Jujitsu </w:t>
            </w:r>
            <w:proofErr w:type="spellStart"/>
            <w:r w:rsidRPr="002C0A04">
              <w:rPr>
                <w:b/>
              </w:rPr>
              <w:t>Kenpo</w:t>
            </w:r>
            <w:proofErr w:type="spellEnd"/>
            <w:r w:rsidRPr="002C0A04">
              <w:rPr>
                <w:b/>
              </w:rPr>
              <w:t>:  A Japanese Martial Art</w:t>
            </w:r>
          </w:p>
          <w:p w14:paraId="0B2CFCAD" w14:textId="77777777" w:rsidR="002C0A04" w:rsidRDefault="002C0A04" w:rsidP="00222232">
            <w:pPr>
              <w:spacing w:after="0"/>
              <w:jc w:val="center"/>
            </w:pPr>
          </w:p>
          <w:p w14:paraId="57E63923" w14:textId="77777777" w:rsidR="002C0A04" w:rsidRDefault="002C0A04" w:rsidP="00222232">
            <w:pPr>
              <w:spacing w:after="0"/>
              <w:jc w:val="center"/>
            </w:pPr>
            <w:r>
              <w:t>AM 16</w:t>
            </w:r>
          </w:p>
          <w:p w14:paraId="362AC7B6" w14:textId="77777777" w:rsidR="002C0A04" w:rsidRDefault="002C0A04" w:rsidP="00222232">
            <w:pPr>
              <w:spacing w:after="0"/>
              <w:jc w:val="center"/>
            </w:pPr>
            <w:r>
              <w:t>PM 16</w:t>
            </w:r>
          </w:p>
          <w:p w14:paraId="223C5C59" w14:textId="77777777" w:rsidR="002C0A04" w:rsidRDefault="002C0A04" w:rsidP="00222232">
            <w:pPr>
              <w:spacing w:after="0"/>
              <w:jc w:val="center"/>
            </w:pPr>
          </w:p>
          <w:p w14:paraId="00AF83E6" w14:textId="77777777" w:rsidR="002C0A04" w:rsidRDefault="002C0A04" w:rsidP="00222232">
            <w:pPr>
              <w:spacing w:after="0"/>
              <w:jc w:val="center"/>
            </w:pPr>
            <w:r>
              <w:t>Room 5170</w:t>
            </w:r>
          </w:p>
        </w:tc>
        <w:tc>
          <w:tcPr>
            <w:tcW w:w="4058" w:type="dxa"/>
            <w:shd w:val="clear" w:color="auto" w:fill="auto"/>
          </w:tcPr>
          <w:p w14:paraId="6863BF8E" w14:textId="77777777" w:rsidR="002919BD" w:rsidRPr="00561837" w:rsidRDefault="002919BD" w:rsidP="00222232">
            <w:pPr>
              <w:spacing w:after="0"/>
              <w:jc w:val="center"/>
              <w:rPr>
                <w:b/>
                <w:sz w:val="20"/>
                <w:szCs w:val="20"/>
              </w:rPr>
            </w:pPr>
            <w:r w:rsidRPr="00561837">
              <w:rPr>
                <w:b/>
                <w:sz w:val="20"/>
                <w:szCs w:val="20"/>
              </w:rPr>
              <w:t xml:space="preserve">Alex </w:t>
            </w:r>
            <w:proofErr w:type="spellStart"/>
            <w:r w:rsidRPr="00561837">
              <w:rPr>
                <w:b/>
                <w:sz w:val="20"/>
                <w:szCs w:val="20"/>
              </w:rPr>
              <w:t>Waith</w:t>
            </w:r>
            <w:proofErr w:type="spellEnd"/>
          </w:p>
          <w:p w14:paraId="55B8A2D9" w14:textId="77777777" w:rsidR="002919BD" w:rsidRDefault="002919BD" w:rsidP="00222232">
            <w:pPr>
              <w:spacing w:after="0"/>
              <w:jc w:val="center"/>
              <w:rPr>
                <w:sz w:val="20"/>
                <w:szCs w:val="20"/>
              </w:rPr>
            </w:pPr>
          </w:p>
          <w:p w14:paraId="274C323B" w14:textId="77777777" w:rsidR="002919BD" w:rsidRDefault="002919BD" w:rsidP="00180B1B">
            <w:pPr>
              <w:spacing w:after="0"/>
              <w:rPr>
                <w:sz w:val="20"/>
                <w:szCs w:val="20"/>
              </w:rPr>
            </w:pPr>
            <w:r>
              <w:rPr>
                <w:sz w:val="20"/>
                <w:szCs w:val="20"/>
              </w:rPr>
              <w:t xml:space="preserve">Alex </w:t>
            </w:r>
            <w:proofErr w:type="spellStart"/>
            <w:r>
              <w:rPr>
                <w:sz w:val="20"/>
                <w:szCs w:val="20"/>
              </w:rPr>
              <w:t>Waith</w:t>
            </w:r>
            <w:proofErr w:type="spellEnd"/>
            <w:r>
              <w:rPr>
                <w:sz w:val="20"/>
                <w:szCs w:val="20"/>
              </w:rPr>
              <w:t xml:space="preserve"> has been t</w:t>
            </w:r>
            <w:r w:rsidRPr="00A90368">
              <w:rPr>
                <w:sz w:val="20"/>
                <w:szCs w:val="20"/>
              </w:rPr>
              <w:t xml:space="preserve">eaching karate in Canada since 1975. Official representative for the </w:t>
            </w:r>
            <w:proofErr w:type="spellStart"/>
            <w:r w:rsidRPr="00A90368">
              <w:rPr>
                <w:sz w:val="20"/>
                <w:szCs w:val="20"/>
              </w:rPr>
              <w:t>Wado</w:t>
            </w:r>
            <w:proofErr w:type="spellEnd"/>
            <w:r w:rsidRPr="00A90368">
              <w:rPr>
                <w:sz w:val="20"/>
                <w:szCs w:val="20"/>
              </w:rPr>
              <w:t xml:space="preserve"> </w:t>
            </w:r>
            <w:proofErr w:type="spellStart"/>
            <w:r w:rsidRPr="00A90368">
              <w:rPr>
                <w:sz w:val="20"/>
                <w:szCs w:val="20"/>
              </w:rPr>
              <w:t>Ryu</w:t>
            </w:r>
            <w:proofErr w:type="spellEnd"/>
            <w:r w:rsidRPr="00A90368">
              <w:rPr>
                <w:sz w:val="20"/>
                <w:szCs w:val="20"/>
              </w:rPr>
              <w:t xml:space="preserve"> </w:t>
            </w:r>
            <w:r>
              <w:rPr>
                <w:sz w:val="20"/>
                <w:szCs w:val="20"/>
              </w:rPr>
              <w:t>K</w:t>
            </w:r>
            <w:r w:rsidRPr="00A90368">
              <w:rPr>
                <w:sz w:val="20"/>
                <w:szCs w:val="20"/>
              </w:rPr>
              <w:t xml:space="preserve">arate Academy and International </w:t>
            </w:r>
            <w:proofErr w:type="spellStart"/>
            <w:r w:rsidRPr="00A90368">
              <w:rPr>
                <w:sz w:val="20"/>
                <w:szCs w:val="20"/>
              </w:rPr>
              <w:t>Wado</w:t>
            </w:r>
            <w:proofErr w:type="spellEnd"/>
            <w:r w:rsidRPr="00A90368">
              <w:rPr>
                <w:sz w:val="20"/>
                <w:szCs w:val="20"/>
              </w:rPr>
              <w:t xml:space="preserve"> </w:t>
            </w:r>
            <w:proofErr w:type="spellStart"/>
            <w:r w:rsidRPr="00A90368">
              <w:rPr>
                <w:sz w:val="20"/>
                <w:szCs w:val="20"/>
              </w:rPr>
              <w:t>Ryu</w:t>
            </w:r>
            <w:proofErr w:type="spellEnd"/>
            <w:r w:rsidRPr="00A90368">
              <w:rPr>
                <w:sz w:val="20"/>
                <w:szCs w:val="20"/>
              </w:rPr>
              <w:t xml:space="preserve"> Karate Federation of Japan. 7th Dan black belt. Member of the Technical Committee for Karate Canada. Former National Competition Referee for Karate Canada and Karate Ontario. Currently t</w:t>
            </w:r>
            <w:r>
              <w:rPr>
                <w:sz w:val="20"/>
                <w:szCs w:val="20"/>
              </w:rPr>
              <w:t>eaching at the North York YMCA.</w:t>
            </w:r>
          </w:p>
          <w:p w14:paraId="312FBB48" w14:textId="77777777" w:rsidR="002919BD" w:rsidRDefault="002919BD" w:rsidP="00222232">
            <w:pPr>
              <w:spacing w:after="0"/>
              <w:jc w:val="center"/>
              <w:rPr>
                <w:sz w:val="20"/>
                <w:szCs w:val="20"/>
              </w:rPr>
            </w:pPr>
          </w:p>
        </w:tc>
        <w:tc>
          <w:tcPr>
            <w:tcW w:w="3957" w:type="dxa"/>
            <w:shd w:val="clear" w:color="auto" w:fill="auto"/>
          </w:tcPr>
          <w:p w14:paraId="0F307554" w14:textId="77777777" w:rsidR="002919BD" w:rsidRDefault="002919BD" w:rsidP="00222232">
            <w:pPr>
              <w:spacing w:after="0"/>
              <w:rPr>
                <w:sz w:val="20"/>
                <w:szCs w:val="20"/>
              </w:rPr>
            </w:pPr>
          </w:p>
          <w:p w14:paraId="5111C585" w14:textId="77777777" w:rsidR="002919BD" w:rsidRDefault="002919BD" w:rsidP="00222232">
            <w:pPr>
              <w:spacing w:after="0"/>
              <w:rPr>
                <w:sz w:val="20"/>
                <w:szCs w:val="20"/>
              </w:rPr>
            </w:pPr>
          </w:p>
          <w:p w14:paraId="31D36D63" w14:textId="77777777" w:rsidR="002919BD" w:rsidRPr="00B337E9" w:rsidRDefault="002919BD" w:rsidP="00EF6D27">
            <w:pPr>
              <w:spacing w:after="0"/>
              <w:rPr>
                <w:sz w:val="20"/>
                <w:szCs w:val="20"/>
              </w:rPr>
            </w:pPr>
            <w:r>
              <w:rPr>
                <w:sz w:val="20"/>
                <w:szCs w:val="20"/>
              </w:rPr>
              <w:t>B</w:t>
            </w:r>
            <w:r w:rsidRPr="00A90368">
              <w:rPr>
                <w:sz w:val="20"/>
                <w:szCs w:val="20"/>
              </w:rPr>
              <w:t>rief History of the art and explanation of main principles interspersed with demonstrations.</w:t>
            </w:r>
          </w:p>
        </w:tc>
      </w:tr>
    </w:tbl>
    <w:p w14:paraId="18B3C3C3" w14:textId="77777777" w:rsidR="00551EA0" w:rsidRPr="00B4258F" w:rsidRDefault="00551EA0" w:rsidP="00222232">
      <w:pPr>
        <w:jc w:val="center"/>
        <w:rPr>
          <w:b/>
          <w:sz w:val="24"/>
          <w:szCs w:val="24"/>
        </w:rPr>
      </w:pPr>
    </w:p>
    <w:sectPr w:rsidR="00551EA0" w:rsidRPr="00B4258F" w:rsidSect="00962B1B">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236ED" w14:textId="77777777" w:rsidR="00551EA0" w:rsidRDefault="00551EA0" w:rsidP="001E4F0E">
      <w:pPr>
        <w:spacing w:after="0" w:line="240" w:lineRule="auto"/>
      </w:pPr>
      <w:r>
        <w:separator/>
      </w:r>
    </w:p>
  </w:endnote>
  <w:endnote w:type="continuationSeparator" w:id="0">
    <w:p w14:paraId="6BCA4591" w14:textId="77777777" w:rsidR="00551EA0" w:rsidRDefault="00551EA0" w:rsidP="001E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172537"/>
      <w:docPartObj>
        <w:docPartGallery w:val="Page Numbers (Bottom of Page)"/>
        <w:docPartUnique/>
      </w:docPartObj>
    </w:sdtPr>
    <w:sdtEndPr>
      <w:rPr>
        <w:noProof/>
      </w:rPr>
    </w:sdtEndPr>
    <w:sdtContent>
      <w:p w14:paraId="0C9171DF" w14:textId="77777777" w:rsidR="00551EA0" w:rsidRDefault="00551EA0">
        <w:pPr>
          <w:pStyle w:val="Footer"/>
          <w:jc w:val="right"/>
        </w:pPr>
        <w:r>
          <w:fldChar w:fldCharType="begin"/>
        </w:r>
        <w:r>
          <w:instrText xml:space="preserve"> PAGE   \* MERGEFORMAT </w:instrText>
        </w:r>
        <w:r>
          <w:fldChar w:fldCharType="separate"/>
        </w:r>
        <w:r w:rsidR="00865294">
          <w:rPr>
            <w:noProof/>
          </w:rPr>
          <w:t>7</w:t>
        </w:r>
        <w:r>
          <w:rPr>
            <w:noProof/>
          </w:rPr>
          <w:fldChar w:fldCharType="end"/>
        </w:r>
      </w:p>
    </w:sdtContent>
  </w:sdt>
  <w:p w14:paraId="42CA4065" w14:textId="77777777" w:rsidR="00551EA0" w:rsidRDefault="00551E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9D021" w14:textId="77777777" w:rsidR="00551EA0" w:rsidRDefault="00551EA0" w:rsidP="001E4F0E">
      <w:pPr>
        <w:spacing w:after="0" w:line="240" w:lineRule="auto"/>
      </w:pPr>
      <w:r>
        <w:separator/>
      </w:r>
    </w:p>
  </w:footnote>
  <w:footnote w:type="continuationSeparator" w:id="0">
    <w:p w14:paraId="50896FC6" w14:textId="77777777" w:rsidR="00551EA0" w:rsidRDefault="00551EA0" w:rsidP="001E4F0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A0338"/>
    <w:multiLevelType w:val="hybridMultilevel"/>
    <w:tmpl w:val="33D6E1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391C1F81"/>
    <w:multiLevelType w:val="hybridMultilevel"/>
    <w:tmpl w:val="81586D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B766004"/>
    <w:multiLevelType w:val="hybridMultilevel"/>
    <w:tmpl w:val="D7B85CF6"/>
    <w:lvl w:ilvl="0" w:tplc="1DCEBA7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3B70212"/>
    <w:multiLevelType w:val="hybridMultilevel"/>
    <w:tmpl w:val="44AE4E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D2"/>
    <w:rsid w:val="000339B9"/>
    <w:rsid w:val="000950D2"/>
    <w:rsid w:val="00097195"/>
    <w:rsid w:val="00153F3C"/>
    <w:rsid w:val="001679BA"/>
    <w:rsid w:val="00180B1B"/>
    <w:rsid w:val="0019690B"/>
    <w:rsid w:val="001E35A2"/>
    <w:rsid w:val="001E4F0E"/>
    <w:rsid w:val="00222232"/>
    <w:rsid w:val="00237B6D"/>
    <w:rsid w:val="002573D1"/>
    <w:rsid w:val="00282245"/>
    <w:rsid w:val="002919BD"/>
    <w:rsid w:val="00295F83"/>
    <w:rsid w:val="002A71EC"/>
    <w:rsid w:val="002C0A04"/>
    <w:rsid w:val="002E0195"/>
    <w:rsid w:val="0030012B"/>
    <w:rsid w:val="003F064C"/>
    <w:rsid w:val="00423920"/>
    <w:rsid w:val="0042464B"/>
    <w:rsid w:val="00542C3A"/>
    <w:rsid w:val="00551EA0"/>
    <w:rsid w:val="005571B2"/>
    <w:rsid w:val="00561837"/>
    <w:rsid w:val="006223A4"/>
    <w:rsid w:val="006B5AF1"/>
    <w:rsid w:val="006D4F10"/>
    <w:rsid w:val="006D55DD"/>
    <w:rsid w:val="006F5076"/>
    <w:rsid w:val="007250FF"/>
    <w:rsid w:val="00735249"/>
    <w:rsid w:val="007425BE"/>
    <w:rsid w:val="007442C7"/>
    <w:rsid w:val="00783BA4"/>
    <w:rsid w:val="007F4F1C"/>
    <w:rsid w:val="00865294"/>
    <w:rsid w:val="009600DE"/>
    <w:rsid w:val="00962B1B"/>
    <w:rsid w:val="009C738C"/>
    <w:rsid w:val="00A057E6"/>
    <w:rsid w:val="00A34510"/>
    <w:rsid w:val="00A42F3A"/>
    <w:rsid w:val="00A4459A"/>
    <w:rsid w:val="00A52F4B"/>
    <w:rsid w:val="00A90368"/>
    <w:rsid w:val="00AB2B61"/>
    <w:rsid w:val="00AB46F7"/>
    <w:rsid w:val="00AB55CE"/>
    <w:rsid w:val="00AD3C01"/>
    <w:rsid w:val="00AD53C9"/>
    <w:rsid w:val="00AE49F0"/>
    <w:rsid w:val="00AE7571"/>
    <w:rsid w:val="00B4258F"/>
    <w:rsid w:val="00B746D7"/>
    <w:rsid w:val="00B82EB2"/>
    <w:rsid w:val="00B85712"/>
    <w:rsid w:val="00BB4A66"/>
    <w:rsid w:val="00BE4A3C"/>
    <w:rsid w:val="00C73DE1"/>
    <w:rsid w:val="00C87AFE"/>
    <w:rsid w:val="00C949E7"/>
    <w:rsid w:val="00C97FC0"/>
    <w:rsid w:val="00D430A8"/>
    <w:rsid w:val="00D64341"/>
    <w:rsid w:val="00D901A7"/>
    <w:rsid w:val="00DA4474"/>
    <w:rsid w:val="00E74BDE"/>
    <w:rsid w:val="00EA7E4A"/>
    <w:rsid w:val="00EC7ACB"/>
    <w:rsid w:val="00ED297C"/>
    <w:rsid w:val="00EF6D2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4B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D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510"/>
    <w:pPr>
      <w:ind w:left="720"/>
      <w:contextualSpacing/>
    </w:pPr>
  </w:style>
  <w:style w:type="paragraph" w:styleId="BalloonText">
    <w:name w:val="Balloon Text"/>
    <w:basedOn w:val="Normal"/>
    <w:link w:val="BalloonTextChar"/>
    <w:uiPriority w:val="99"/>
    <w:semiHidden/>
    <w:unhideWhenUsed/>
    <w:rsid w:val="006D4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F10"/>
    <w:rPr>
      <w:rFonts w:ascii="Tahoma" w:eastAsia="Calibri" w:hAnsi="Tahoma" w:cs="Tahoma"/>
      <w:sz w:val="16"/>
      <w:szCs w:val="16"/>
    </w:rPr>
  </w:style>
  <w:style w:type="paragraph" w:styleId="Header">
    <w:name w:val="header"/>
    <w:basedOn w:val="Normal"/>
    <w:link w:val="HeaderChar"/>
    <w:uiPriority w:val="99"/>
    <w:unhideWhenUsed/>
    <w:rsid w:val="001E4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F0E"/>
    <w:rPr>
      <w:rFonts w:ascii="Calibri" w:eastAsia="Calibri" w:hAnsi="Calibri" w:cs="Times New Roman"/>
    </w:rPr>
  </w:style>
  <w:style w:type="paragraph" w:styleId="Footer">
    <w:name w:val="footer"/>
    <w:basedOn w:val="Normal"/>
    <w:link w:val="FooterChar"/>
    <w:uiPriority w:val="99"/>
    <w:unhideWhenUsed/>
    <w:rsid w:val="001E4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F0E"/>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D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510"/>
    <w:pPr>
      <w:ind w:left="720"/>
      <w:contextualSpacing/>
    </w:pPr>
  </w:style>
  <w:style w:type="paragraph" w:styleId="BalloonText">
    <w:name w:val="Balloon Text"/>
    <w:basedOn w:val="Normal"/>
    <w:link w:val="BalloonTextChar"/>
    <w:uiPriority w:val="99"/>
    <w:semiHidden/>
    <w:unhideWhenUsed/>
    <w:rsid w:val="006D4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F10"/>
    <w:rPr>
      <w:rFonts w:ascii="Tahoma" w:eastAsia="Calibri" w:hAnsi="Tahoma" w:cs="Tahoma"/>
      <w:sz w:val="16"/>
      <w:szCs w:val="16"/>
    </w:rPr>
  </w:style>
  <w:style w:type="paragraph" w:styleId="Header">
    <w:name w:val="header"/>
    <w:basedOn w:val="Normal"/>
    <w:link w:val="HeaderChar"/>
    <w:uiPriority w:val="99"/>
    <w:unhideWhenUsed/>
    <w:rsid w:val="001E4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F0E"/>
    <w:rPr>
      <w:rFonts w:ascii="Calibri" w:eastAsia="Calibri" w:hAnsi="Calibri" w:cs="Times New Roman"/>
    </w:rPr>
  </w:style>
  <w:style w:type="paragraph" w:styleId="Footer">
    <w:name w:val="footer"/>
    <w:basedOn w:val="Normal"/>
    <w:link w:val="FooterChar"/>
    <w:uiPriority w:val="99"/>
    <w:unhideWhenUsed/>
    <w:rsid w:val="001E4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F0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8607">
      <w:bodyDiv w:val="1"/>
      <w:marLeft w:val="0"/>
      <w:marRight w:val="0"/>
      <w:marTop w:val="0"/>
      <w:marBottom w:val="0"/>
      <w:divBdr>
        <w:top w:val="none" w:sz="0" w:space="0" w:color="auto"/>
        <w:left w:val="none" w:sz="0" w:space="0" w:color="auto"/>
        <w:bottom w:val="none" w:sz="0" w:space="0" w:color="auto"/>
        <w:right w:val="none" w:sz="0" w:space="0" w:color="auto"/>
      </w:divBdr>
    </w:div>
    <w:div w:id="435832111">
      <w:bodyDiv w:val="1"/>
      <w:marLeft w:val="0"/>
      <w:marRight w:val="0"/>
      <w:marTop w:val="0"/>
      <w:marBottom w:val="0"/>
      <w:divBdr>
        <w:top w:val="none" w:sz="0" w:space="0" w:color="auto"/>
        <w:left w:val="none" w:sz="0" w:space="0" w:color="auto"/>
        <w:bottom w:val="none" w:sz="0" w:space="0" w:color="auto"/>
        <w:right w:val="none" w:sz="0" w:space="0" w:color="auto"/>
      </w:divBdr>
    </w:div>
    <w:div w:id="464857026">
      <w:bodyDiv w:val="1"/>
      <w:marLeft w:val="0"/>
      <w:marRight w:val="0"/>
      <w:marTop w:val="0"/>
      <w:marBottom w:val="0"/>
      <w:divBdr>
        <w:top w:val="none" w:sz="0" w:space="0" w:color="auto"/>
        <w:left w:val="none" w:sz="0" w:space="0" w:color="auto"/>
        <w:bottom w:val="none" w:sz="0" w:space="0" w:color="auto"/>
        <w:right w:val="none" w:sz="0" w:space="0" w:color="auto"/>
      </w:divBdr>
    </w:div>
    <w:div w:id="551306914">
      <w:bodyDiv w:val="1"/>
      <w:marLeft w:val="0"/>
      <w:marRight w:val="0"/>
      <w:marTop w:val="0"/>
      <w:marBottom w:val="0"/>
      <w:divBdr>
        <w:top w:val="none" w:sz="0" w:space="0" w:color="auto"/>
        <w:left w:val="none" w:sz="0" w:space="0" w:color="auto"/>
        <w:bottom w:val="none" w:sz="0" w:space="0" w:color="auto"/>
        <w:right w:val="none" w:sz="0" w:space="0" w:color="auto"/>
      </w:divBdr>
    </w:div>
    <w:div w:id="707877029">
      <w:bodyDiv w:val="1"/>
      <w:marLeft w:val="0"/>
      <w:marRight w:val="0"/>
      <w:marTop w:val="0"/>
      <w:marBottom w:val="0"/>
      <w:divBdr>
        <w:top w:val="none" w:sz="0" w:space="0" w:color="auto"/>
        <w:left w:val="none" w:sz="0" w:space="0" w:color="auto"/>
        <w:bottom w:val="none" w:sz="0" w:space="0" w:color="auto"/>
        <w:right w:val="none" w:sz="0" w:space="0" w:color="auto"/>
      </w:divBdr>
    </w:div>
    <w:div w:id="769205145">
      <w:bodyDiv w:val="1"/>
      <w:marLeft w:val="0"/>
      <w:marRight w:val="0"/>
      <w:marTop w:val="0"/>
      <w:marBottom w:val="0"/>
      <w:divBdr>
        <w:top w:val="none" w:sz="0" w:space="0" w:color="auto"/>
        <w:left w:val="none" w:sz="0" w:space="0" w:color="auto"/>
        <w:bottom w:val="none" w:sz="0" w:space="0" w:color="auto"/>
        <w:right w:val="none" w:sz="0" w:space="0" w:color="auto"/>
      </w:divBdr>
    </w:div>
    <w:div w:id="794832938">
      <w:bodyDiv w:val="1"/>
      <w:marLeft w:val="0"/>
      <w:marRight w:val="0"/>
      <w:marTop w:val="0"/>
      <w:marBottom w:val="0"/>
      <w:divBdr>
        <w:top w:val="none" w:sz="0" w:space="0" w:color="auto"/>
        <w:left w:val="none" w:sz="0" w:space="0" w:color="auto"/>
        <w:bottom w:val="none" w:sz="0" w:space="0" w:color="auto"/>
        <w:right w:val="none" w:sz="0" w:space="0" w:color="auto"/>
      </w:divBdr>
    </w:div>
    <w:div w:id="817573687">
      <w:bodyDiv w:val="1"/>
      <w:marLeft w:val="0"/>
      <w:marRight w:val="0"/>
      <w:marTop w:val="0"/>
      <w:marBottom w:val="0"/>
      <w:divBdr>
        <w:top w:val="none" w:sz="0" w:space="0" w:color="auto"/>
        <w:left w:val="none" w:sz="0" w:space="0" w:color="auto"/>
        <w:bottom w:val="none" w:sz="0" w:space="0" w:color="auto"/>
        <w:right w:val="none" w:sz="0" w:space="0" w:color="auto"/>
      </w:divBdr>
    </w:div>
    <w:div w:id="842471215">
      <w:bodyDiv w:val="1"/>
      <w:marLeft w:val="0"/>
      <w:marRight w:val="0"/>
      <w:marTop w:val="0"/>
      <w:marBottom w:val="0"/>
      <w:divBdr>
        <w:top w:val="none" w:sz="0" w:space="0" w:color="auto"/>
        <w:left w:val="none" w:sz="0" w:space="0" w:color="auto"/>
        <w:bottom w:val="none" w:sz="0" w:space="0" w:color="auto"/>
        <w:right w:val="none" w:sz="0" w:space="0" w:color="auto"/>
      </w:divBdr>
    </w:div>
    <w:div w:id="1039671234">
      <w:bodyDiv w:val="1"/>
      <w:marLeft w:val="0"/>
      <w:marRight w:val="0"/>
      <w:marTop w:val="0"/>
      <w:marBottom w:val="0"/>
      <w:divBdr>
        <w:top w:val="none" w:sz="0" w:space="0" w:color="auto"/>
        <w:left w:val="none" w:sz="0" w:space="0" w:color="auto"/>
        <w:bottom w:val="none" w:sz="0" w:space="0" w:color="auto"/>
        <w:right w:val="none" w:sz="0" w:space="0" w:color="auto"/>
      </w:divBdr>
    </w:div>
    <w:div w:id="1073045119">
      <w:bodyDiv w:val="1"/>
      <w:marLeft w:val="0"/>
      <w:marRight w:val="0"/>
      <w:marTop w:val="0"/>
      <w:marBottom w:val="0"/>
      <w:divBdr>
        <w:top w:val="none" w:sz="0" w:space="0" w:color="auto"/>
        <w:left w:val="none" w:sz="0" w:space="0" w:color="auto"/>
        <w:bottom w:val="none" w:sz="0" w:space="0" w:color="auto"/>
        <w:right w:val="none" w:sz="0" w:space="0" w:color="auto"/>
      </w:divBdr>
    </w:div>
    <w:div w:id="1110391714">
      <w:bodyDiv w:val="1"/>
      <w:marLeft w:val="0"/>
      <w:marRight w:val="0"/>
      <w:marTop w:val="0"/>
      <w:marBottom w:val="0"/>
      <w:divBdr>
        <w:top w:val="none" w:sz="0" w:space="0" w:color="auto"/>
        <w:left w:val="none" w:sz="0" w:space="0" w:color="auto"/>
        <w:bottom w:val="none" w:sz="0" w:space="0" w:color="auto"/>
        <w:right w:val="none" w:sz="0" w:space="0" w:color="auto"/>
      </w:divBdr>
    </w:div>
    <w:div w:id="1157720633">
      <w:bodyDiv w:val="1"/>
      <w:marLeft w:val="0"/>
      <w:marRight w:val="0"/>
      <w:marTop w:val="0"/>
      <w:marBottom w:val="0"/>
      <w:divBdr>
        <w:top w:val="none" w:sz="0" w:space="0" w:color="auto"/>
        <w:left w:val="none" w:sz="0" w:space="0" w:color="auto"/>
        <w:bottom w:val="none" w:sz="0" w:space="0" w:color="auto"/>
        <w:right w:val="none" w:sz="0" w:space="0" w:color="auto"/>
      </w:divBdr>
    </w:div>
    <w:div w:id="1214390017">
      <w:bodyDiv w:val="1"/>
      <w:marLeft w:val="0"/>
      <w:marRight w:val="0"/>
      <w:marTop w:val="0"/>
      <w:marBottom w:val="0"/>
      <w:divBdr>
        <w:top w:val="none" w:sz="0" w:space="0" w:color="auto"/>
        <w:left w:val="none" w:sz="0" w:space="0" w:color="auto"/>
        <w:bottom w:val="none" w:sz="0" w:space="0" w:color="auto"/>
        <w:right w:val="none" w:sz="0" w:space="0" w:color="auto"/>
      </w:divBdr>
    </w:div>
    <w:div w:id="1421636118">
      <w:bodyDiv w:val="1"/>
      <w:marLeft w:val="0"/>
      <w:marRight w:val="0"/>
      <w:marTop w:val="0"/>
      <w:marBottom w:val="0"/>
      <w:divBdr>
        <w:top w:val="none" w:sz="0" w:space="0" w:color="auto"/>
        <w:left w:val="none" w:sz="0" w:space="0" w:color="auto"/>
        <w:bottom w:val="none" w:sz="0" w:space="0" w:color="auto"/>
        <w:right w:val="none" w:sz="0" w:space="0" w:color="auto"/>
      </w:divBdr>
    </w:div>
    <w:div w:id="1431774008">
      <w:bodyDiv w:val="1"/>
      <w:marLeft w:val="0"/>
      <w:marRight w:val="0"/>
      <w:marTop w:val="0"/>
      <w:marBottom w:val="0"/>
      <w:divBdr>
        <w:top w:val="none" w:sz="0" w:space="0" w:color="auto"/>
        <w:left w:val="none" w:sz="0" w:space="0" w:color="auto"/>
        <w:bottom w:val="none" w:sz="0" w:space="0" w:color="auto"/>
        <w:right w:val="none" w:sz="0" w:space="0" w:color="auto"/>
      </w:divBdr>
    </w:div>
    <w:div w:id="1485396567">
      <w:bodyDiv w:val="1"/>
      <w:marLeft w:val="0"/>
      <w:marRight w:val="0"/>
      <w:marTop w:val="0"/>
      <w:marBottom w:val="0"/>
      <w:divBdr>
        <w:top w:val="none" w:sz="0" w:space="0" w:color="auto"/>
        <w:left w:val="none" w:sz="0" w:space="0" w:color="auto"/>
        <w:bottom w:val="none" w:sz="0" w:space="0" w:color="auto"/>
        <w:right w:val="none" w:sz="0" w:space="0" w:color="auto"/>
      </w:divBdr>
    </w:div>
    <w:div w:id="1496452628">
      <w:bodyDiv w:val="1"/>
      <w:marLeft w:val="0"/>
      <w:marRight w:val="0"/>
      <w:marTop w:val="0"/>
      <w:marBottom w:val="0"/>
      <w:divBdr>
        <w:top w:val="none" w:sz="0" w:space="0" w:color="auto"/>
        <w:left w:val="none" w:sz="0" w:space="0" w:color="auto"/>
        <w:bottom w:val="none" w:sz="0" w:space="0" w:color="auto"/>
        <w:right w:val="none" w:sz="0" w:space="0" w:color="auto"/>
      </w:divBdr>
    </w:div>
    <w:div w:id="1549564542">
      <w:bodyDiv w:val="1"/>
      <w:marLeft w:val="0"/>
      <w:marRight w:val="0"/>
      <w:marTop w:val="0"/>
      <w:marBottom w:val="0"/>
      <w:divBdr>
        <w:top w:val="none" w:sz="0" w:space="0" w:color="auto"/>
        <w:left w:val="none" w:sz="0" w:space="0" w:color="auto"/>
        <w:bottom w:val="none" w:sz="0" w:space="0" w:color="auto"/>
        <w:right w:val="none" w:sz="0" w:space="0" w:color="auto"/>
      </w:divBdr>
    </w:div>
    <w:div w:id="1595474218">
      <w:bodyDiv w:val="1"/>
      <w:marLeft w:val="0"/>
      <w:marRight w:val="0"/>
      <w:marTop w:val="0"/>
      <w:marBottom w:val="0"/>
      <w:divBdr>
        <w:top w:val="none" w:sz="0" w:space="0" w:color="auto"/>
        <w:left w:val="none" w:sz="0" w:space="0" w:color="auto"/>
        <w:bottom w:val="none" w:sz="0" w:space="0" w:color="auto"/>
        <w:right w:val="none" w:sz="0" w:space="0" w:color="auto"/>
      </w:divBdr>
    </w:div>
    <w:div w:id="1853646789">
      <w:bodyDiv w:val="1"/>
      <w:marLeft w:val="0"/>
      <w:marRight w:val="0"/>
      <w:marTop w:val="0"/>
      <w:marBottom w:val="0"/>
      <w:divBdr>
        <w:top w:val="none" w:sz="0" w:space="0" w:color="auto"/>
        <w:left w:val="none" w:sz="0" w:space="0" w:color="auto"/>
        <w:bottom w:val="none" w:sz="0" w:space="0" w:color="auto"/>
        <w:right w:val="none" w:sz="0" w:space="0" w:color="auto"/>
      </w:divBdr>
    </w:div>
    <w:div w:id="1936279535">
      <w:bodyDiv w:val="1"/>
      <w:marLeft w:val="0"/>
      <w:marRight w:val="0"/>
      <w:marTop w:val="0"/>
      <w:marBottom w:val="0"/>
      <w:divBdr>
        <w:top w:val="none" w:sz="0" w:space="0" w:color="auto"/>
        <w:left w:val="none" w:sz="0" w:space="0" w:color="auto"/>
        <w:bottom w:val="none" w:sz="0" w:space="0" w:color="auto"/>
        <w:right w:val="none" w:sz="0" w:space="0" w:color="auto"/>
      </w:divBdr>
    </w:div>
    <w:div w:id="197671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2658</Words>
  <Characters>15153</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Wong-Ma, Susanna</dc:creator>
  <cp:keywords/>
  <dc:description/>
  <cp:lastModifiedBy>Daniel Lee</cp:lastModifiedBy>
  <cp:revision>4</cp:revision>
  <cp:lastPrinted>2014-04-07T16:30:00Z</cp:lastPrinted>
  <dcterms:created xsi:type="dcterms:W3CDTF">2014-04-27T14:11:00Z</dcterms:created>
  <dcterms:modified xsi:type="dcterms:W3CDTF">2014-04-27T14:25:00Z</dcterms:modified>
</cp:coreProperties>
</file>